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B51B79" w14:textId="6413655B" w:rsidR="006C72F7" w:rsidRPr="00024B49" w:rsidRDefault="006C72F7" w:rsidP="00024B49">
      <w:pPr>
        <w:autoSpaceDE w:val="0"/>
        <w:autoSpaceDN w:val="0"/>
        <w:jc w:val="center"/>
        <w:rPr>
          <w:rFonts w:ascii="BIZ UDPゴシック" w:eastAsia="BIZ UDPゴシック" w:hAnsi="BIZ UDPゴシック"/>
          <w:sz w:val="30"/>
          <w:szCs w:val="30"/>
        </w:rPr>
      </w:pPr>
    </w:p>
    <w:p w14:paraId="0AEBC003" w14:textId="77777777" w:rsidR="006C72F7" w:rsidRPr="00024B49" w:rsidRDefault="006C72F7" w:rsidP="00024B49">
      <w:pPr>
        <w:autoSpaceDE w:val="0"/>
        <w:autoSpaceDN w:val="0"/>
        <w:jc w:val="center"/>
        <w:rPr>
          <w:rFonts w:ascii="BIZ UDPゴシック" w:eastAsia="BIZ UDPゴシック" w:hAnsi="BIZ UDPゴシック"/>
          <w:sz w:val="30"/>
          <w:szCs w:val="30"/>
        </w:rPr>
      </w:pPr>
    </w:p>
    <w:p w14:paraId="1131D868" w14:textId="77777777" w:rsidR="006C72F7" w:rsidRPr="00024B49" w:rsidRDefault="006C72F7" w:rsidP="00024B49">
      <w:pPr>
        <w:autoSpaceDE w:val="0"/>
        <w:autoSpaceDN w:val="0"/>
        <w:jc w:val="center"/>
        <w:rPr>
          <w:rFonts w:ascii="BIZ UDPゴシック" w:eastAsia="BIZ UDPゴシック" w:hAnsi="BIZ UDPゴシック"/>
          <w:sz w:val="30"/>
          <w:szCs w:val="30"/>
        </w:rPr>
      </w:pPr>
    </w:p>
    <w:p w14:paraId="4047D2CA" w14:textId="77777777" w:rsidR="006C72F7" w:rsidRPr="00024B49" w:rsidRDefault="006C72F7" w:rsidP="00024B49">
      <w:pPr>
        <w:autoSpaceDE w:val="0"/>
        <w:autoSpaceDN w:val="0"/>
        <w:jc w:val="center"/>
        <w:rPr>
          <w:rFonts w:ascii="BIZ UDPゴシック" w:eastAsia="BIZ UDPゴシック" w:hAnsi="BIZ UDPゴシック"/>
          <w:sz w:val="30"/>
          <w:szCs w:val="30"/>
        </w:rPr>
      </w:pPr>
    </w:p>
    <w:p w14:paraId="1E6E7463" w14:textId="77777777" w:rsidR="006C72F7" w:rsidRPr="00024B49" w:rsidRDefault="006C72F7" w:rsidP="00024B49">
      <w:pPr>
        <w:autoSpaceDE w:val="0"/>
        <w:autoSpaceDN w:val="0"/>
        <w:jc w:val="center"/>
        <w:rPr>
          <w:rFonts w:ascii="BIZ UDPゴシック" w:eastAsia="BIZ UDPゴシック" w:hAnsi="BIZ UDPゴシック"/>
          <w:sz w:val="30"/>
          <w:szCs w:val="30"/>
        </w:rPr>
      </w:pPr>
    </w:p>
    <w:p w14:paraId="0E73CE1D" w14:textId="77777777" w:rsidR="006C72F7" w:rsidRPr="00024B49" w:rsidRDefault="006C72F7" w:rsidP="00024B49">
      <w:pPr>
        <w:autoSpaceDE w:val="0"/>
        <w:autoSpaceDN w:val="0"/>
        <w:jc w:val="center"/>
        <w:rPr>
          <w:rFonts w:ascii="BIZ UDPゴシック" w:eastAsia="BIZ UDPゴシック" w:hAnsi="BIZ UDPゴシック"/>
          <w:sz w:val="30"/>
          <w:szCs w:val="30"/>
        </w:rPr>
      </w:pPr>
    </w:p>
    <w:p w14:paraId="0BB6E157" w14:textId="77777777" w:rsidR="006C72F7" w:rsidRPr="00024B49" w:rsidRDefault="006C72F7" w:rsidP="00024B49">
      <w:pPr>
        <w:autoSpaceDE w:val="0"/>
        <w:autoSpaceDN w:val="0"/>
        <w:jc w:val="center"/>
        <w:rPr>
          <w:rFonts w:ascii="BIZ UDPゴシック" w:eastAsia="BIZ UDPゴシック" w:hAnsi="BIZ UDPゴシック"/>
          <w:sz w:val="30"/>
          <w:szCs w:val="30"/>
        </w:rPr>
      </w:pPr>
    </w:p>
    <w:p w14:paraId="01EF7FEE" w14:textId="77777777" w:rsidR="006C72F7" w:rsidRPr="00024B49" w:rsidRDefault="006C72F7" w:rsidP="00024B49">
      <w:pPr>
        <w:autoSpaceDE w:val="0"/>
        <w:autoSpaceDN w:val="0"/>
        <w:jc w:val="center"/>
        <w:rPr>
          <w:rFonts w:ascii="BIZ UDPゴシック" w:eastAsia="BIZ UDPゴシック" w:hAnsi="BIZ UDPゴシック"/>
          <w:sz w:val="30"/>
          <w:szCs w:val="30"/>
        </w:rPr>
      </w:pPr>
    </w:p>
    <w:p w14:paraId="5C0B7F36" w14:textId="77777777" w:rsidR="006C72F7" w:rsidRPr="00024B49" w:rsidRDefault="006C72F7" w:rsidP="00024B49">
      <w:pPr>
        <w:autoSpaceDE w:val="0"/>
        <w:autoSpaceDN w:val="0"/>
        <w:jc w:val="center"/>
        <w:rPr>
          <w:rFonts w:ascii="BIZ UDPゴシック" w:eastAsia="BIZ UDPゴシック" w:hAnsi="BIZ UDPゴシック"/>
          <w:sz w:val="30"/>
          <w:szCs w:val="30"/>
        </w:rPr>
      </w:pPr>
    </w:p>
    <w:p w14:paraId="401C2BD6" w14:textId="77777777" w:rsidR="006C72F7" w:rsidRPr="00024B49" w:rsidRDefault="006C72F7" w:rsidP="00024B49">
      <w:pPr>
        <w:autoSpaceDE w:val="0"/>
        <w:autoSpaceDN w:val="0"/>
        <w:jc w:val="center"/>
        <w:rPr>
          <w:rFonts w:ascii="BIZ UDPゴシック" w:eastAsia="BIZ UDPゴシック" w:hAnsi="BIZ UDPゴシック"/>
          <w:sz w:val="30"/>
          <w:szCs w:val="30"/>
        </w:rPr>
      </w:pPr>
    </w:p>
    <w:p w14:paraId="13CA8CD5" w14:textId="77777777" w:rsidR="006C72F7" w:rsidRPr="00024B49" w:rsidRDefault="006C72F7" w:rsidP="00024B49">
      <w:pPr>
        <w:autoSpaceDE w:val="0"/>
        <w:autoSpaceDN w:val="0"/>
        <w:jc w:val="center"/>
        <w:rPr>
          <w:rFonts w:ascii="BIZ UDPゴシック" w:eastAsia="BIZ UDPゴシック" w:hAnsi="BIZ UDPゴシック"/>
          <w:sz w:val="30"/>
          <w:szCs w:val="30"/>
        </w:rPr>
      </w:pPr>
    </w:p>
    <w:p w14:paraId="5C8983EB" w14:textId="77777777" w:rsidR="006C72F7" w:rsidRPr="00CF2327" w:rsidRDefault="006C72F7" w:rsidP="00024B49">
      <w:pPr>
        <w:autoSpaceDE w:val="0"/>
        <w:autoSpaceDN w:val="0"/>
        <w:jc w:val="center"/>
        <w:rPr>
          <w:rFonts w:ascii="BIZ UDPゴシック" w:eastAsia="BIZ UDPゴシック" w:hAnsi="BIZ UDPゴシック"/>
          <w:sz w:val="40"/>
          <w:szCs w:val="40"/>
        </w:rPr>
      </w:pPr>
      <w:r w:rsidRPr="00CF2327">
        <w:rPr>
          <w:rFonts w:ascii="BIZ UDPゴシック" w:eastAsia="BIZ UDPゴシック" w:hAnsi="BIZ UDPゴシック" w:hint="eastAsia"/>
          <w:sz w:val="40"/>
          <w:szCs w:val="40"/>
        </w:rPr>
        <w:t>生物多様性地域戦略策定の手引き</w:t>
      </w:r>
    </w:p>
    <w:p w14:paraId="2296C596" w14:textId="79A0234F" w:rsidR="006C72F7" w:rsidRPr="00CF2327" w:rsidRDefault="006C72F7" w:rsidP="00024B49">
      <w:pPr>
        <w:autoSpaceDE w:val="0"/>
        <w:autoSpaceDN w:val="0"/>
        <w:jc w:val="center"/>
        <w:rPr>
          <w:rFonts w:ascii="BIZ UDPゴシック" w:eastAsia="BIZ UDPゴシック" w:hAnsi="BIZ UDPゴシック"/>
          <w:sz w:val="40"/>
          <w:szCs w:val="40"/>
        </w:rPr>
      </w:pPr>
      <w:r w:rsidRPr="00CF2327">
        <w:rPr>
          <w:rFonts w:ascii="BIZ UDPゴシック" w:eastAsia="BIZ UDPゴシック" w:hAnsi="BIZ UDPゴシック" w:hint="eastAsia"/>
          <w:sz w:val="40"/>
          <w:szCs w:val="40"/>
        </w:rPr>
        <w:t>（令和</w:t>
      </w:r>
      <w:r w:rsidR="00A815E4" w:rsidRPr="00CF2327">
        <w:rPr>
          <w:rFonts w:ascii="BIZ UDPゴシック" w:eastAsia="BIZ UDPゴシック" w:hAnsi="BIZ UDPゴシック" w:hint="eastAsia"/>
          <w:sz w:val="40"/>
          <w:szCs w:val="40"/>
        </w:rPr>
        <w:t>５</w:t>
      </w:r>
      <w:r w:rsidRPr="00CF2327">
        <w:rPr>
          <w:rFonts w:ascii="BIZ UDPゴシック" w:eastAsia="BIZ UDPゴシック" w:hAnsi="BIZ UDPゴシック" w:hint="eastAsia"/>
          <w:sz w:val="40"/>
          <w:szCs w:val="40"/>
        </w:rPr>
        <w:t>年度改定版）</w:t>
      </w:r>
    </w:p>
    <w:p w14:paraId="0D26BE99" w14:textId="51D672B9" w:rsidR="006C72F7" w:rsidRPr="00CF2327" w:rsidRDefault="006C72F7" w:rsidP="00024B49">
      <w:pPr>
        <w:autoSpaceDE w:val="0"/>
        <w:autoSpaceDN w:val="0"/>
        <w:jc w:val="center"/>
        <w:rPr>
          <w:rFonts w:ascii="BIZ UDPゴシック" w:eastAsia="BIZ UDPゴシック" w:hAnsi="BIZ UDPゴシック"/>
          <w:sz w:val="40"/>
          <w:szCs w:val="40"/>
        </w:rPr>
      </w:pPr>
    </w:p>
    <w:p w14:paraId="226AA26A" w14:textId="77777777" w:rsidR="006C72F7" w:rsidRPr="00024B49" w:rsidRDefault="006C72F7" w:rsidP="00024B49">
      <w:pPr>
        <w:autoSpaceDE w:val="0"/>
        <w:autoSpaceDN w:val="0"/>
        <w:jc w:val="center"/>
        <w:rPr>
          <w:rFonts w:ascii="BIZ UDPゴシック" w:eastAsia="BIZ UDPゴシック" w:hAnsi="BIZ UDPゴシック"/>
          <w:sz w:val="30"/>
          <w:szCs w:val="30"/>
        </w:rPr>
      </w:pPr>
    </w:p>
    <w:p w14:paraId="6FE58423" w14:textId="77777777" w:rsidR="006C72F7" w:rsidRPr="00024B49" w:rsidRDefault="006C72F7" w:rsidP="00024B49">
      <w:pPr>
        <w:autoSpaceDE w:val="0"/>
        <w:autoSpaceDN w:val="0"/>
        <w:jc w:val="center"/>
        <w:rPr>
          <w:rFonts w:ascii="BIZ UDPゴシック" w:eastAsia="BIZ UDPゴシック" w:hAnsi="BIZ UDPゴシック"/>
          <w:sz w:val="30"/>
          <w:szCs w:val="30"/>
        </w:rPr>
      </w:pPr>
    </w:p>
    <w:p w14:paraId="530B256E" w14:textId="77777777" w:rsidR="006C72F7" w:rsidRPr="00024B49" w:rsidRDefault="006C72F7" w:rsidP="00024B49">
      <w:pPr>
        <w:autoSpaceDE w:val="0"/>
        <w:autoSpaceDN w:val="0"/>
        <w:jc w:val="center"/>
        <w:rPr>
          <w:rFonts w:ascii="BIZ UDPゴシック" w:eastAsia="BIZ UDPゴシック" w:hAnsi="BIZ UDPゴシック"/>
          <w:sz w:val="30"/>
          <w:szCs w:val="30"/>
        </w:rPr>
      </w:pPr>
    </w:p>
    <w:p w14:paraId="6DA7CA65" w14:textId="77777777" w:rsidR="006C72F7" w:rsidRPr="00024B49" w:rsidRDefault="006C72F7" w:rsidP="00024B49">
      <w:pPr>
        <w:autoSpaceDE w:val="0"/>
        <w:autoSpaceDN w:val="0"/>
        <w:jc w:val="center"/>
        <w:rPr>
          <w:rFonts w:ascii="BIZ UDPゴシック" w:eastAsia="BIZ UDPゴシック" w:hAnsi="BIZ UDPゴシック"/>
          <w:sz w:val="30"/>
          <w:szCs w:val="30"/>
        </w:rPr>
      </w:pPr>
    </w:p>
    <w:p w14:paraId="590C71F0" w14:textId="77777777" w:rsidR="006C72F7" w:rsidRPr="00024B49" w:rsidRDefault="006C72F7" w:rsidP="00024B49">
      <w:pPr>
        <w:autoSpaceDE w:val="0"/>
        <w:autoSpaceDN w:val="0"/>
        <w:jc w:val="center"/>
        <w:rPr>
          <w:rFonts w:ascii="BIZ UDPゴシック" w:eastAsia="BIZ UDPゴシック" w:hAnsi="BIZ UDPゴシック"/>
          <w:sz w:val="30"/>
          <w:szCs w:val="30"/>
        </w:rPr>
      </w:pPr>
    </w:p>
    <w:p w14:paraId="4D7BD7BB" w14:textId="77777777" w:rsidR="006C72F7" w:rsidRPr="00024B49" w:rsidRDefault="006C72F7" w:rsidP="00024B49">
      <w:pPr>
        <w:autoSpaceDE w:val="0"/>
        <w:autoSpaceDN w:val="0"/>
        <w:jc w:val="center"/>
        <w:rPr>
          <w:rFonts w:ascii="BIZ UDPゴシック" w:eastAsia="BIZ UDPゴシック" w:hAnsi="BIZ UDPゴシック"/>
          <w:sz w:val="30"/>
          <w:szCs w:val="30"/>
        </w:rPr>
      </w:pPr>
    </w:p>
    <w:p w14:paraId="23100F15" w14:textId="77777777" w:rsidR="006C72F7" w:rsidRPr="00024B49" w:rsidRDefault="006C72F7" w:rsidP="00024B49">
      <w:pPr>
        <w:autoSpaceDE w:val="0"/>
        <w:autoSpaceDN w:val="0"/>
        <w:jc w:val="center"/>
        <w:rPr>
          <w:rFonts w:ascii="BIZ UDPゴシック" w:eastAsia="BIZ UDPゴシック" w:hAnsi="BIZ UDPゴシック"/>
          <w:sz w:val="30"/>
          <w:szCs w:val="30"/>
        </w:rPr>
      </w:pPr>
    </w:p>
    <w:p w14:paraId="3A1F4C8E" w14:textId="77777777" w:rsidR="006C72F7" w:rsidRPr="00024B49" w:rsidRDefault="006C72F7" w:rsidP="00024B49">
      <w:pPr>
        <w:autoSpaceDE w:val="0"/>
        <w:autoSpaceDN w:val="0"/>
        <w:jc w:val="center"/>
        <w:rPr>
          <w:rFonts w:ascii="BIZ UDPゴシック" w:eastAsia="BIZ UDPゴシック" w:hAnsi="BIZ UDPゴシック"/>
          <w:sz w:val="30"/>
          <w:szCs w:val="30"/>
        </w:rPr>
      </w:pPr>
    </w:p>
    <w:p w14:paraId="5DC8B8B4" w14:textId="77777777" w:rsidR="006C72F7" w:rsidRPr="00024B49" w:rsidRDefault="006C72F7" w:rsidP="00024B49">
      <w:pPr>
        <w:autoSpaceDE w:val="0"/>
        <w:autoSpaceDN w:val="0"/>
        <w:jc w:val="center"/>
        <w:rPr>
          <w:rFonts w:ascii="BIZ UDPゴシック" w:eastAsia="BIZ UDPゴシック" w:hAnsi="BIZ UDPゴシック"/>
          <w:sz w:val="30"/>
          <w:szCs w:val="30"/>
        </w:rPr>
      </w:pPr>
    </w:p>
    <w:p w14:paraId="7862B86A" w14:textId="77777777" w:rsidR="006C72F7" w:rsidRPr="00024B49" w:rsidRDefault="006C72F7" w:rsidP="00024B49">
      <w:pPr>
        <w:autoSpaceDE w:val="0"/>
        <w:autoSpaceDN w:val="0"/>
        <w:jc w:val="center"/>
        <w:rPr>
          <w:rFonts w:ascii="BIZ UDPゴシック" w:eastAsia="BIZ UDPゴシック" w:hAnsi="BIZ UDPゴシック"/>
          <w:sz w:val="30"/>
          <w:szCs w:val="30"/>
        </w:rPr>
      </w:pPr>
    </w:p>
    <w:p w14:paraId="7E49B157" w14:textId="77777777" w:rsidR="006C72F7" w:rsidRPr="00024B49" w:rsidRDefault="006C72F7" w:rsidP="00024B49">
      <w:pPr>
        <w:autoSpaceDE w:val="0"/>
        <w:autoSpaceDN w:val="0"/>
        <w:jc w:val="center"/>
        <w:rPr>
          <w:rFonts w:ascii="BIZ UDPゴシック" w:eastAsia="BIZ UDPゴシック" w:hAnsi="BIZ UDPゴシック"/>
          <w:sz w:val="30"/>
          <w:szCs w:val="30"/>
        </w:rPr>
      </w:pPr>
    </w:p>
    <w:p w14:paraId="6C255A1A" w14:textId="77777777" w:rsidR="006C72F7" w:rsidRPr="00024B49" w:rsidRDefault="006C72F7" w:rsidP="00024B49">
      <w:pPr>
        <w:autoSpaceDE w:val="0"/>
        <w:autoSpaceDN w:val="0"/>
        <w:jc w:val="center"/>
        <w:rPr>
          <w:rFonts w:ascii="BIZ UDPゴシック" w:eastAsia="BIZ UDPゴシック" w:hAnsi="BIZ UDPゴシック"/>
          <w:sz w:val="30"/>
          <w:szCs w:val="30"/>
        </w:rPr>
      </w:pPr>
    </w:p>
    <w:p w14:paraId="0AE7962E" w14:textId="2AFC06A3" w:rsidR="008650B8" w:rsidRPr="00024B49" w:rsidRDefault="008650B8" w:rsidP="00024B49">
      <w:pPr>
        <w:autoSpaceDE w:val="0"/>
        <w:autoSpaceDN w:val="0"/>
        <w:jc w:val="center"/>
        <w:rPr>
          <w:rFonts w:ascii="BIZ UDPゴシック" w:eastAsia="BIZ UDPゴシック" w:hAnsi="BIZ UDPゴシック"/>
          <w:sz w:val="30"/>
          <w:szCs w:val="30"/>
        </w:rPr>
      </w:pPr>
      <w:r w:rsidRPr="00024B49">
        <w:rPr>
          <w:rFonts w:ascii="BIZ UDPゴシック" w:eastAsia="BIZ UDPゴシック" w:hAnsi="BIZ UDPゴシック" w:hint="eastAsia"/>
          <w:sz w:val="30"/>
          <w:szCs w:val="30"/>
        </w:rPr>
        <w:t>令和５年</w:t>
      </w:r>
      <w:r w:rsidR="000832FA">
        <w:rPr>
          <w:rFonts w:ascii="BIZ UDPゴシック" w:eastAsia="BIZ UDPゴシック" w:hAnsi="BIZ UDPゴシック" w:hint="eastAsia"/>
          <w:sz w:val="30"/>
          <w:szCs w:val="30"/>
        </w:rPr>
        <w:t>５</w:t>
      </w:r>
      <w:r w:rsidRPr="00024B49">
        <w:rPr>
          <w:rFonts w:ascii="BIZ UDPゴシック" w:eastAsia="BIZ UDPゴシック" w:hAnsi="BIZ UDPゴシック" w:hint="eastAsia"/>
          <w:sz w:val="30"/>
          <w:szCs w:val="30"/>
        </w:rPr>
        <w:t>月</w:t>
      </w:r>
    </w:p>
    <w:p w14:paraId="13CA9B8A" w14:textId="77777777" w:rsidR="006C72F7" w:rsidRPr="00024B49" w:rsidRDefault="006C72F7" w:rsidP="00024B49">
      <w:pPr>
        <w:autoSpaceDE w:val="0"/>
        <w:autoSpaceDN w:val="0"/>
        <w:jc w:val="center"/>
        <w:rPr>
          <w:rFonts w:ascii="BIZ UDPゴシック" w:eastAsia="BIZ UDPゴシック" w:hAnsi="BIZ UDPゴシック"/>
          <w:sz w:val="30"/>
          <w:szCs w:val="30"/>
        </w:rPr>
      </w:pPr>
    </w:p>
    <w:p w14:paraId="5EBDB866" w14:textId="77777777" w:rsidR="006C72F7" w:rsidRPr="00024B49" w:rsidRDefault="006C72F7" w:rsidP="00024B49">
      <w:pPr>
        <w:autoSpaceDE w:val="0"/>
        <w:autoSpaceDN w:val="0"/>
        <w:jc w:val="center"/>
        <w:rPr>
          <w:rFonts w:ascii="BIZ UDPゴシック" w:eastAsia="BIZ UDPゴシック" w:hAnsi="BIZ UDPゴシック"/>
          <w:sz w:val="30"/>
          <w:szCs w:val="30"/>
        </w:rPr>
      </w:pPr>
      <w:r w:rsidRPr="00024B49">
        <w:rPr>
          <w:rFonts w:ascii="BIZ UDPゴシック" w:eastAsia="BIZ UDPゴシック" w:hAnsi="BIZ UDPゴシック" w:hint="eastAsia"/>
          <w:sz w:val="30"/>
          <w:szCs w:val="30"/>
        </w:rPr>
        <w:t>環境省自然環境局</w:t>
      </w:r>
    </w:p>
    <w:p w14:paraId="2F5814E5" w14:textId="77777777" w:rsidR="006C72F7" w:rsidRPr="00024B49" w:rsidRDefault="006C72F7" w:rsidP="00024B49">
      <w:pPr>
        <w:autoSpaceDE w:val="0"/>
        <w:autoSpaceDN w:val="0"/>
        <w:jc w:val="center"/>
        <w:rPr>
          <w:rFonts w:ascii="BIZ UDPゴシック" w:eastAsia="BIZ UDPゴシック" w:hAnsi="BIZ UDPゴシック"/>
          <w:sz w:val="30"/>
          <w:szCs w:val="30"/>
        </w:rPr>
      </w:pPr>
    </w:p>
    <w:p w14:paraId="612667FC" w14:textId="77777777" w:rsidR="006C72F7" w:rsidRPr="00024B49" w:rsidRDefault="006C72F7" w:rsidP="00024B49">
      <w:pPr>
        <w:widowControl/>
        <w:autoSpaceDE w:val="0"/>
        <w:autoSpaceDN w:val="0"/>
        <w:jc w:val="left"/>
        <w:rPr>
          <w:rFonts w:ascii="BIZ UDPゴシック" w:eastAsia="BIZ UDPゴシック" w:hAnsi="BIZ UDPゴシック"/>
          <w:sz w:val="30"/>
          <w:szCs w:val="30"/>
        </w:rPr>
      </w:pPr>
      <w:r w:rsidRPr="00024B49">
        <w:rPr>
          <w:rFonts w:ascii="BIZ UDPゴシック" w:eastAsia="BIZ UDPゴシック" w:hAnsi="BIZ UDPゴシック" w:hint="eastAsia"/>
          <w:kern w:val="0"/>
          <w:sz w:val="30"/>
          <w:szCs w:val="30"/>
        </w:rPr>
        <w:br w:type="page"/>
      </w:r>
    </w:p>
    <w:p w14:paraId="197023BD" w14:textId="77777777" w:rsidR="006C72F7" w:rsidRPr="00024B49" w:rsidRDefault="006C72F7" w:rsidP="00024B49">
      <w:pPr>
        <w:widowControl/>
        <w:autoSpaceDE w:val="0"/>
        <w:autoSpaceDN w:val="0"/>
        <w:jc w:val="left"/>
        <w:rPr>
          <w:rFonts w:ascii="BIZ UDPゴシック" w:eastAsia="BIZ UDPゴシック" w:hAnsi="BIZ UDPゴシック"/>
          <w:sz w:val="30"/>
          <w:szCs w:val="30"/>
        </w:rPr>
      </w:pPr>
    </w:p>
    <w:p w14:paraId="7E17C06E" w14:textId="77777777" w:rsidR="006C72F7" w:rsidRPr="00024B49" w:rsidRDefault="006C72F7" w:rsidP="00024B49">
      <w:pPr>
        <w:widowControl/>
        <w:autoSpaceDE w:val="0"/>
        <w:autoSpaceDN w:val="0"/>
        <w:jc w:val="left"/>
        <w:rPr>
          <w:rFonts w:ascii="BIZ UDPゴシック" w:eastAsia="BIZ UDPゴシック" w:hAnsi="BIZ UDPゴシック"/>
          <w:sz w:val="30"/>
          <w:szCs w:val="30"/>
        </w:rPr>
      </w:pPr>
    </w:p>
    <w:p w14:paraId="703E33B2" w14:textId="77777777" w:rsidR="006C72F7" w:rsidRPr="00024B49" w:rsidRDefault="006C72F7" w:rsidP="00024B49">
      <w:pPr>
        <w:widowControl/>
        <w:autoSpaceDE w:val="0"/>
        <w:autoSpaceDN w:val="0"/>
        <w:jc w:val="left"/>
        <w:rPr>
          <w:rFonts w:ascii="BIZ UDPゴシック" w:eastAsia="BIZ UDPゴシック" w:hAnsi="BIZ UDPゴシック"/>
          <w:sz w:val="30"/>
          <w:szCs w:val="30"/>
        </w:rPr>
      </w:pPr>
    </w:p>
    <w:p w14:paraId="1D5217B2" w14:textId="77777777" w:rsidR="006C72F7" w:rsidRPr="00024B49" w:rsidRDefault="006C72F7" w:rsidP="00024B49">
      <w:pPr>
        <w:widowControl/>
        <w:autoSpaceDE w:val="0"/>
        <w:autoSpaceDN w:val="0"/>
        <w:jc w:val="left"/>
        <w:rPr>
          <w:rFonts w:ascii="BIZ UDPゴシック" w:eastAsia="BIZ UDPゴシック" w:hAnsi="BIZ UDPゴシック"/>
          <w:sz w:val="30"/>
          <w:szCs w:val="30"/>
        </w:rPr>
      </w:pPr>
    </w:p>
    <w:p w14:paraId="4FBCE737" w14:textId="77777777" w:rsidR="00024B49" w:rsidRPr="007A5B14" w:rsidRDefault="00024B49" w:rsidP="00067E25">
      <w:pPr>
        <w:widowControl/>
        <w:autoSpaceDE w:val="0"/>
        <w:autoSpaceDN w:val="0"/>
        <w:jc w:val="left"/>
        <w:rPr>
          <w:rFonts w:ascii="BIZ UDPゴシック" w:eastAsia="BIZ UDPゴシック" w:hAnsi="BIZ UDPゴシック"/>
          <w:sz w:val="30"/>
          <w:szCs w:val="30"/>
        </w:rPr>
      </w:pPr>
    </w:p>
    <w:p w14:paraId="1CFF1B19" w14:textId="77777777" w:rsidR="00024B49" w:rsidRPr="007A5B14" w:rsidRDefault="00024B49" w:rsidP="00067E25">
      <w:pPr>
        <w:widowControl/>
        <w:autoSpaceDE w:val="0"/>
        <w:autoSpaceDN w:val="0"/>
        <w:jc w:val="left"/>
        <w:rPr>
          <w:rFonts w:ascii="BIZ UDPゴシック" w:eastAsia="BIZ UDPゴシック" w:hAnsi="BIZ UDPゴシック"/>
          <w:sz w:val="30"/>
          <w:szCs w:val="30"/>
        </w:rPr>
      </w:pPr>
      <w:bookmarkStart w:id="0" w:name="_Hlk129550443"/>
    </w:p>
    <w:p w14:paraId="01BF5A10" w14:textId="77777777" w:rsidR="00024B49" w:rsidRPr="007A5B14" w:rsidRDefault="00024B49" w:rsidP="00067E25">
      <w:pPr>
        <w:widowControl/>
        <w:autoSpaceDE w:val="0"/>
        <w:autoSpaceDN w:val="0"/>
        <w:jc w:val="left"/>
        <w:rPr>
          <w:rFonts w:ascii="BIZ UDPゴシック" w:eastAsia="BIZ UDPゴシック" w:hAnsi="BIZ UDPゴシック"/>
          <w:sz w:val="30"/>
          <w:szCs w:val="30"/>
        </w:rPr>
      </w:pPr>
    </w:p>
    <w:bookmarkEnd w:id="0"/>
    <w:p w14:paraId="7163CE05" w14:textId="24EED255" w:rsidR="006C72F7" w:rsidRPr="00024B49" w:rsidRDefault="006C72F7" w:rsidP="00024B49">
      <w:pPr>
        <w:widowControl/>
        <w:autoSpaceDE w:val="0"/>
        <w:autoSpaceDN w:val="0"/>
        <w:jc w:val="left"/>
        <w:rPr>
          <w:rFonts w:ascii="BIZ UDPゴシック" w:eastAsia="BIZ UDPゴシック" w:hAnsi="BIZ UDPゴシック"/>
          <w:sz w:val="30"/>
          <w:szCs w:val="30"/>
        </w:rPr>
      </w:pPr>
    </w:p>
    <w:p w14:paraId="1CE3852A" w14:textId="77777777" w:rsidR="006C72F7" w:rsidRPr="00024B49" w:rsidRDefault="006C72F7" w:rsidP="00024B49">
      <w:pPr>
        <w:widowControl/>
        <w:autoSpaceDE w:val="0"/>
        <w:autoSpaceDN w:val="0"/>
        <w:jc w:val="left"/>
        <w:rPr>
          <w:rFonts w:ascii="BIZ UDPゴシック" w:eastAsia="BIZ UDPゴシック" w:hAnsi="BIZ UDPゴシック"/>
          <w:sz w:val="30"/>
          <w:szCs w:val="30"/>
        </w:rPr>
      </w:pPr>
    </w:p>
    <w:p w14:paraId="5F784CBC" w14:textId="77777777" w:rsidR="006C72F7" w:rsidRPr="00024B49" w:rsidRDefault="006C72F7" w:rsidP="00024B49">
      <w:pPr>
        <w:widowControl/>
        <w:autoSpaceDE w:val="0"/>
        <w:autoSpaceDN w:val="0"/>
        <w:jc w:val="left"/>
        <w:rPr>
          <w:rFonts w:ascii="BIZ UDPゴシック" w:eastAsia="BIZ UDPゴシック" w:hAnsi="BIZ UDPゴシック"/>
          <w:sz w:val="30"/>
          <w:szCs w:val="30"/>
        </w:rPr>
      </w:pPr>
    </w:p>
    <w:p w14:paraId="2524B625" w14:textId="77777777" w:rsidR="006C72F7" w:rsidRPr="00024B49" w:rsidRDefault="006C72F7" w:rsidP="00024B49">
      <w:pPr>
        <w:widowControl/>
        <w:autoSpaceDE w:val="0"/>
        <w:autoSpaceDN w:val="0"/>
        <w:jc w:val="left"/>
        <w:rPr>
          <w:rFonts w:ascii="BIZ UDPゴシック" w:eastAsia="BIZ UDPゴシック" w:hAnsi="BIZ UDPゴシック"/>
          <w:sz w:val="30"/>
          <w:szCs w:val="30"/>
        </w:rPr>
      </w:pPr>
    </w:p>
    <w:p w14:paraId="0C6C67DC" w14:textId="77777777" w:rsidR="006C72F7" w:rsidRPr="00024B49" w:rsidRDefault="006C72F7" w:rsidP="00024B49">
      <w:pPr>
        <w:widowControl/>
        <w:autoSpaceDE w:val="0"/>
        <w:autoSpaceDN w:val="0"/>
        <w:jc w:val="left"/>
        <w:rPr>
          <w:rFonts w:ascii="BIZ UDPゴシック" w:eastAsia="BIZ UDPゴシック" w:hAnsi="BIZ UDPゴシック"/>
          <w:sz w:val="30"/>
          <w:szCs w:val="30"/>
        </w:rPr>
      </w:pPr>
    </w:p>
    <w:p w14:paraId="35D9222A" w14:textId="77777777" w:rsidR="006C72F7" w:rsidRPr="00024B49" w:rsidRDefault="006C72F7" w:rsidP="00024B49">
      <w:pPr>
        <w:widowControl/>
        <w:autoSpaceDE w:val="0"/>
        <w:autoSpaceDN w:val="0"/>
        <w:jc w:val="left"/>
        <w:rPr>
          <w:rFonts w:ascii="BIZ UDPゴシック" w:eastAsia="BIZ UDPゴシック" w:hAnsi="BIZ UDPゴシック"/>
          <w:sz w:val="30"/>
          <w:szCs w:val="30"/>
        </w:rPr>
      </w:pPr>
    </w:p>
    <w:p w14:paraId="23C7D0C7" w14:textId="77777777" w:rsidR="00D11682" w:rsidRDefault="006C72F7" w:rsidP="00CF2327">
      <w:pPr>
        <w:spacing w:line="400" w:lineRule="exact"/>
        <w:rPr>
          <w:rFonts w:ascii="BIZ UDPゴシック" w:eastAsia="BIZ UDPゴシック" w:hAnsi="BIZ UDPゴシック"/>
          <w:kern w:val="0"/>
          <w:sz w:val="30"/>
          <w:szCs w:val="30"/>
        </w:rPr>
      </w:pPr>
      <w:r w:rsidRPr="00024B49">
        <w:rPr>
          <w:rFonts w:ascii="BIZ UDPゴシック" w:eastAsia="BIZ UDPゴシック" w:hAnsi="BIZ UDPゴシック" w:hint="eastAsia"/>
          <w:kern w:val="0"/>
          <w:sz w:val="30"/>
          <w:szCs w:val="30"/>
        </w:rPr>
        <w:br w:type="page"/>
      </w:r>
    </w:p>
    <w:p w14:paraId="4E6FC836" w14:textId="7AC7B4D7" w:rsidR="00D11682" w:rsidRPr="00EF228A" w:rsidRDefault="00D11682" w:rsidP="00EF228A">
      <w:pPr>
        <w:spacing w:line="360" w:lineRule="auto"/>
        <w:rPr>
          <w:rFonts w:ascii="BIZ UDPゴシック" w:eastAsia="BIZ UDPゴシック" w:hAnsi="BIZ UDPゴシック"/>
          <w:b/>
          <w:bCs/>
          <w:sz w:val="28"/>
          <w:szCs w:val="28"/>
        </w:rPr>
      </w:pPr>
      <w:r w:rsidRPr="00F5444B">
        <w:rPr>
          <w:rFonts w:ascii="Cambria Math" w:eastAsia="BIZ UDPゴシック" w:hAnsi="Cambria Math" w:cs="Cambria Math"/>
          <w:b/>
          <w:bCs/>
          <w:sz w:val="28"/>
          <w:szCs w:val="32"/>
        </w:rPr>
        <w:lastRenderedPageBreak/>
        <w:t>◼</w:t>
      </w:r>
      <w:r>
        <w:rPr>
          <w:rFonts w:ascii="Cambria Math" w:eastAsia="BIZ UDPゴシック" w:hAnsi="Cambria Math" w:cs="Cambria Math" w:hint="eastAsia"/>
          <w:b/>
          <w:bCs/>
          <w:sz w:val="28"/>
          <w:szCs w:val="32"/>
        </w:rPr>
        <w:t xml:space="preserve"> </w:t>
      </w:r>
      <w:r w:rsidR="000A1DB8">
        <w:rPr>
          <w:rFonts w:ascii="Cambria Math" w:eastAsia="BIZ UDPゴシック" w:hAnsi="Cambria Math" w:cs="Cambria Math" w:hint="eastAsia"/>
          <w:b/>
          <w:bCs/>
          <w:sz w:val="28"/>
          <w:szCs w:val="32"/>
        </w:rPr>
        <w:t xml:space="preserve">　</w:t>
      </w:r>
      <w:r w:rsidR="00CD17B0">
        <w:rPr>
          <w:rFonts w:ascii="Cambria Math" w:eastAsia="BIZ UDPゴシック" w:hAnsi="Cambria Math" w:cs="Cambria Math" w:hint="eastAsia"/>
          <w:b/>
          <w:bCs/>
          <w:sz w:val="28"/>
          <w:szCs w:val="32"/>
        </w:rPr>
        <w:t>「</w:t>
      </w:r>
      <w:r w:rsidR="00CD17B0" w:rsidRPr="006F5FCE">
        <w:rPr>
          <w:rFonts w:ascii="BIZ UDPゴシック" w:eastAsia="BIZ UDPゴシック" w:hAnsi="BIZ UDPゴシック" w:cstheme="minorBidi" w:hint="eastAsia"/>
          <w:b/>
          <w:bCs/>
          <w:sz w:val="28"/>
          <w:szCs w:val="32"/>
        </w:rPr>
        <w:t>生物多様性地域戦略策定の</w:t>
      </w:r>
      <w:r w:rsidRPr="00EF228A">
        <w:rPr>
          <w:rFonts w:ascii="BIZ UDPゴシック" w:eastAsia="BIZ UDPゴシック" w:hAnsi="BIZ UDPゴシック" w:hint="eastAsia"/>
          <w:b/>
          <w:bCs/>
          <w:sz w:val="28"/>
          <w:szCs w:val="28"/>
        </w:rPr>
        <w:t>手引き</w:t>
      </w:r>
      <w:r w:rsidR="00CD17B0">
        <w:rPr>
          <w:rFonts w:ascii="BIZ UDPゴシック" w:eastAsia="BIZ UDPゴシック" w:hAnsi="BIZ UDPゴシック" w:hint="eastAsia"/>
          <w:b/>
          <w:bCs/>
          <w:sz w:val="28"/>
          <w:szCs w:val="28"/>
        </w:rPr>
        <w:t>」</w:t>
      </w:r>
      <w:r w:rsidRPr="00EF228A">
        <w:rPr>
          <w:rFonts w:ascii="BIZ UDPゴシック" w:eastAsia="BIZ UDPゴシック" w:hAnsi="BIZ UDPゴシック" w:hint="eastAsia"/>
          <w:b/>
          <w:bCs/>
          <w:sz w:val="28"/>
          <w:szCs w:val="28"/>
        </w:rPr>
        <w:t>改定にあたり</w:t>
      </w:r>
    </w:p>
    <w:p w14:paraId="03AC377F" w14:textId="2197767B" w:rsidR="00D11682" w:rsidRPr="00CF2327" w:rsidRDefault="00D11682" w:rsidP="00EF228A">
      <w:pPr>
        <w:widowControl/>
        <w:autoSpaceDE w:val="0"/>
        <w:autoSpaceDN w:val="0"/>
        <w:spacing w:line="360" w:lineRule="auto"/>
        <w:ind w:firstLineChars="100" w:firstLine="220"/>
        <w:jc w:val="left"/>
        <w:rPr>
          <w:rFonts w:ascii="BIZ UDPゴシック" w:eastAsia="BIZ UDPゴシック" w:hAnsi="BIZ UDPゴシック"/>
        </w:rPr>
      </w:pPr>
      <w:r w:rsidRPr="00CF2327">
        <w:rPr>
          <w:rFonts w:ascii="BIZ UDPゴシック" w:eastAsia="BIZ UDPゴシック" w:hAnsi="BIZ UDPゴシック" w:hint="eastAsia"/>
        </w:rPr>
        <w:t>1993年に生物多様性の保全及び持続可能な利用等を目的とする生物多様性条約が発効し、</w:t>
      </w:r>
      <w:r w:rsidR="005047BC">
        <w:rPr>
          <w:rFonts w:ascii="BIZ UDPゴシック" w:eastAsia="BIZ UDPゴシック" w:hAnsi="BIZ UDPゴシック" w:hint="eastAsia"/>
        </w:rPr>
        <w:t>本条約に基づいて</w:t>
      </w:r>
      <w:r w:rsidR="008A1518">
        <w:rPr>
          <w:rFonts w:ascii="BIZ UDPゴシック" w:eastAsia="BIZ UDPゴシック" w:hAnsi="BIZ UDPゴシック" w:hint="eastAsia"/>
        </w:rPr>
        <w:t>、</w:t>
      </w:r>
      <w:r w:rsidRPr="00CF2327">
        <w:rPr>
          <w:rFonts w:ascii="BIZ UDPゴシック" w:eastAsia="BIZ UDPゴシック" w:hAnsi="BIZ UDPゴシック" w:hint="eastAsia"/>
        </w:rPr>
        <w:t>我が国では1995年に初めての生物多様性国家戦略</w:t>
      </w:r>
      <w:r w:rsidR="00CD17B0">
        <w:rPr>
          <w:rFonts w:ascii="BIZ UDPゴシック" w:eastAsia="BIZ UDPゴシック" w:hAnsi="BIZ UDPゴシック" w:hint="eastAsia"/>
        </w:rPr>
        <w:t>（以下、「国家戦略」という</w:t>
      </w:r>
      <w:r w:rsidR="00967EB0">
        <w:rPr>
          <w:rFonts w:ascii="BIZ UDPゴシック" w:eastAsia="BIZ UDPゴシック" w:hAnsi="BIZ UDPゴシック" w:hint="eastAsia"/>
        </w:rPr>
        <w:t>。</w:t>
      </w:r>
      <w:r w:rsidR="00CD17B0">
        <w:rPr>
          <w:rFonts w:ascii="BIZ UDPゴシック" w:eastAsia="BIZ UDPゴシック" w:hAnsi="BIZ UDPゴシック" w:hint="eastAsia"/>
        </w:rPr>
        <w:t>）</w:t>
      </w:r>
      <w:r w:rsidRPr="00CF2327">
        <w:rPr>
          <w:rFonts w:ascii="BIZ UDPゴシック" w:eastAsia="BIZ UDPゴシック" w:hAnsi="BIZ UDPゴシック" w:hint="eastAsia"/>
        </w:rPr>
        <w:t>を策定しました。その後、2008年に</w:t>
      </w:r>
      <w:r w:rsidR="00CD17B0">
        <w:rPr>
          <w:rFonts w:ascii="BIZ UDPゴシック" w:eastAsia="BIZ UDPゴシック" w:hAnsi="BIZ UDPゴシック" w:hint="eastAsia"/>
        </w:rPr>
        <w:t>は</w:t>
      </w:r>
      <w:r w:rsidRPr="00CF2327">
        <w:rPr>
          <w:rFonts w:ascii="BIZ UDPゴシック" w:eastAsia="BIZ UDPゴシック" w:hAnsi="BIZ UDPゴシック" w:hint="eastAsia"/>
        </w:rPr>
        <w:t>生物多様性基本法</w:t>
      </w:r>
      <w:r w:rsidR="00CD17B0">
        <w:rPr>
          <w:rFonts w:ascii="BIZ UDPゴシック" w:eastAsia="BIZ UDPゴシック" w:hAnsi="BIZ UDPゴシック" w:hint="eastAsia"/>
        </w:rPr>
        <w:t>が制定され、生物多様性</w:t>
      </w:r>
      <w:r w:rsidRPr="00CF2327">
        <w:rPr>
          <w:rFonts w:ascii="BIZ UDPゴシック" w:eastAsia="BIZ UDPゴシック" w:hAnsi="BIZ UDPゴシック" w:hint="eastAsia"/>
        </w:rPr>
        <w:t>国家戦略</w:t>
      </w:r>
      <w:r w:rsidR="00CD17B0">
        <w:rPr>
          <w:rFonts w:ascii="BIZ UDPゴシック" w:eastAsia="BIZ UDPゴシック" w:hAnsi="BIZ UDPゴシック" w:hint="eastAsia"/>
        </w:rPr>
        <w:t>は同法に基づく「</w:t>
      </w:r>
      <w:r w:rsidR="00CD17B0" w:rsidRPr="00CD17B0">
        <w:rPr>
          <w:rFonts w:ascii="BIZ UDPゴシック" w:eastAsia="BIZ UDPゴシック" w:hAnsi="BIZ UDPゴシック" w:hint="eastAsia"/>
        </w:rPr>
        <w:t>生物の多様性の保全及び持続可能な利用に関する基本的な計画</w:t>
      </w:r>
      <w:r w:rsidR="00CD17B0">
        <w:rPr>
          <w:rFonts w:ascii="BIZ UDPゴシック" w:eastAsia="BIZ UDPゴシック" w:hAnsi="BIZ UDPゴシック" w:hint="eastAsia"/>
        </w:rPr>
        <w:t>」としても位置付けられました</w:t>
      </w:r>
      <w:r w:rsidRPr="00CF2327">
        <w:rPr>
          <w:rFonts w:ascii="BIZ UDPゴシック" w:eastAsia="BIZ UDPゴシック" w:hAnsi="BIZ UDPゴシック" w:hint="eastAsia"/>
        </w:rPr>
        <w:t>。</w:t>
      </w:r>
    </w:p>
    <w:p w14:paraId="3DA3BB29" w14:textId="389C87D1" w:rsidR="00D11682" w:rsidRPr="00CF2327" w:rsidRDefault="00D11682" w:rsidP="00EF228A">
      <w:pPr>
        <w:widowControl/>
        <w:autoSpaceDE w:val="0"/>
        <w:autoSpaceDN w:val="0"/>
        <w:spacing w:line="360" w:lineRule="auto"/>
        <w:ind w:firstLineChars="100" w:firstLine="220"/>
        <w:jc w:val="left"/>
        <w:rPr>
          <w:rFonts w:ascii="BIZ UDPゴシック" w:eastAsia="BIZ UDPゴシック" w:hAnsi="BIZ UDPゴシック"/>
        </w:rPr>
      </w:pPr>
      <w:r w:rsidRPr="00CF2327">
        <w:rPr>
          <w:rFonts w:ascii="BIZ UDPゴシック" w:eastAsia="BIZ UDPゴシック" w:hAnsi="BIZ UDPゴシック" w:hint="eastAsia"/>
        </w:rPr>
        <w:t>「生物多様性地域戦略策定の手引き」は、生物多様性基本法制定を受け、地方公共団体が策定するよう努めることとされた、生物多様性地域戦略の策定を促進するための技術的助言として、2009年9月に初めて作成されました。その後、</w:t>
      </w:r>
      <w:r w:rsidR="00FD174B">
        <w:rPr>
          <w:rFonts w:ascii="BIZ UDPゴシック" w:eastAsia="BIZ UDPゴシック" w:hAnsi="BIZ UDPゴシック" w:hint="eastAsia"/>
        </w:rPr>
        <w:t>生物多様性条約第10回締約国会議（</w:t>
      </w:r>
      <w:r w:rsidRPr="00CF2327">
        <w:rPr>
          <w:rFonts w:ascii="BIZ UDPゴシック" w:eastAsia="BIZ UDPゴシック" w:hAnsi="BIZ UDPゴシック" w:hint="eastAsia"/>
        </w:rPr>
        <w:t>COP10</w:t>
      </w:r>
      <w:r w:rsidR="00FD174B">
        <w:rPr>
          <w:rFonts w:ascii="BIZ UDPゴシック" w:eastAsia="BIZ UDPゴシック" w:hAnsi="BIZ UDPゴシック" w:hint="eastAsia"/>
        </w:rPr>
        <w:t>）</w:t>
      </w:r>
      <w:r w:rsidRPr="00CF2327">
        <w:rPr>
          <w:rFonts w:ascii="BIZ UDPゴシック" w:eastAsia="BIZ UDPゴシック" w:hAnsi="BIZ UDPゴシック" w:hint="eastAsia"/>
        </w:rPr>
        <w:t>における愛知目標の採択、これを受けた2012年の国家戦略の策定</w:t>
      </w:r>
      <w:r w:rsidR="008B4D9E">
        <w:rPr>
          <w:rFonts w:ascii="BIZ UDPゴシック" w:eastAsia="BIZ UDPゴシック" w:hAnsi="BIZ UDPゴシック" w:hint="eastAsia"/>
        </w:rPr>
        <w:t>といった流れ</w:t>
      </w:r>
      <w:r w:rsidRPr="00CF2327">
        <w:rPr>
          <w:rFonts w:ascii="BIZ UDPゴシック" w:eastAsia="BIZ UDPゴシック" w:hAnsi="BIZ UDPゴシック" w:hint="eastAsia"/>
        </w:rPr>
        <w:t>を受け、201</w:t>
      </w:r>
      <w:r w:rsidR="00B76E49">
        <w:rPr>
          <w:rFonts w:ascii="BIZ UDPゴシック" w:eastAsia="BIZ UDPゴシック" w:hAnsi="BIZ UDPゴシック" w:hint="eastAsia"/>
        </w:rPr>
        <w:t>4</w:t>
      </w:r>
      <w:r w:rsidRPr="00CF2327">
        <w:rPr>
          <w:rFonts w:ascii="BIZ UDPゴシック" w:eastAsia="BIZ UDPゴシック" w:hAnsi="BIZ UDPゴシック" w:hint="eastAsia"/>
        </w:rPr>
        <w:t>年3月に改</w:t>
      </w:r>
      <w:r w:rsidR="00616210">
        <w:rPr>
          <w:rFonts w:ascii="BIZ UDPゴシック" w:eastAsia="BIZ UDPゴシック" w:hAnsi="BIZ UDPゴシック" w:hint="eastAsia"/>
        </w:rPr>
        <w:t>定</w:t>
      </w:r>
      <w:r w:rsidRPr="00CF2327">
        <w:rPr>
          <w:rFonts w:ascii="BIZ UDPゴシック" w:eastAsia="BIZ UDPゴシック" w:hAnsi="BIZ UDPゴシック" w:hint="eastAsia"/>
        </w:rPr>
        <w:t>版を公表しました。</w:t>
      </w:r>
    </w:p>
    <w:p w14:paraId="4D4FF1DB" w14:textId="083C7A4A" w:rsidR="00D11682" w:rsidRPr="00CF2327" w:rsidRDefault="00D11682" w:rsidP="00EF228A">
      <w:pPr>
        <w:widowControl/>
        <w:autoSpaceDE w:val="0"/>
        <w:autoSpaceDN w:val="0"/>
        <w:spacing w:line="360" w:lineRule="auto"/>
        <w:ind w:firstLineChars="100" w:firstLine="220"/>
        <w:jc w:val="left"/>
        <w:rPr>
          <w:rFonts w:ascii="BIZ UDPゴシック" w:eastAsia="BIZ UDPゴシック" w:hAnsi="BIZ UDPゴシック"/>
        </w:rPr>
      </w:pPr>
      <w:r w:rsidRPr="00CF2327">
        <w:rPr>
          <w:rFonts w:ascii="BIZ UDPゴシック" w:eastAsia="BIZ UDPゴシック" w:hAnsi="BIZ UDPゴシック" w:hint="eastAsia"/>
        </w:rPr>
        <w:t>2022年12月に開催された生物多様性条約第15回締約国会議（COP15）では、2030年までの世界目標である「昆明・モントリオール生物多様性枠組」が採択されました。また、これを踏まえ、2023年3月には「生物多様性国家戦略2023-2030」が閣議決定されました。</w:t>
      </w:r>
    </w:p>
    <w:p w14:paraId="01E63D81" w14:textId="2C3381AC" w:rsidR="00D11682" w:rsidRPr="00CF2327" w:rsidRDefault="00D11682" w:rsidP="00EF228A">
      <w:pPr>
        <w:widowControl/>
        <w:autoSpaceDE w:val="0"/>
        <w:autoSpaceDN w:val="0"/>
        <w:spacing w:line="360" w:lineRule="auto"/>
        <w:ind w:firstLineChars="100" w:firstLine="220"/>
        <w:jc w:val="left"/>
        <w:rPr>
          <w:rFonts w:ascii="BIZ UDPゴシック" w:eastAsia="BIZ UDPゴシック" w:hAnsi="BIZ UDPゴシック"/>
        </w:rPr>
      </w:pPr>
      <w:r w:rsidRPr="00CF2327">
        <w:rPr>
          <w:rFonts w:ascii="BIZ UDPゴシック" w:eastAsia="BIZ UDPゴシック" w:hAnsi="BIZ UDPゴシック" w:hint="eastAsia"/>
        </w:rPr>
        <w:t>本手引きは、これらの動向を踏まえ、生物多様性地域戦略に期待される役割や、策定にあたっての考え方を整理し、全面改定したものです。本手引きが、地方公共団体の皆様の地域戦略に係る検討の一助になることを祈念しています。</w:t>
      </w:r>
    </w:p>
    <w:p w14:paraId="3B4BF8C4" w14:textId="31D75668" w:rsidR="00D11682" w:rsidRPr="00D11682" w:rsidRDefault="00D11682" w:rsidP="00EF228A">
      <w:pPr>
        <w:spacing w:line="360" w:lineRule="auto"/>
        <w:rPr>
          <w:rFonts w:ascii="BIZ UDPゴシック" w:eastAsia="BIZ UDPゴシック" w:hAnsi="BIZ UDPゴシック"/>
          <w:kern w:val="0"/>
          <w:sz w:val="30"/>
          <w:szCs w:val="30"/>
        </w:rPr>
      </w:pPr>
    </w:p>
    <w:p w14:paraId="4BEE4DDD" w14:textId="58FBAE6D" w:rsidR="00CF2327" w:rsidRPr="00EF228A" w:rsidRDefault="00CF2327" w:rsidP="00EF228A">
      <w:pPr>
        <w:spacing w:line="360" w:lineRule="auto"/>
        <w:rPr>
          <w:rFonts w:ascii="BIZ UDPゴシック" w:eastAsia="BIZ UDPゴシック" w:hAnsi="BIZ UDPゴシック" w:cstheme="minorBidi"/>
          <w:b/>
          <w:bCs/>
          <w:sz w:val="28"/>
          <w:szCs w:val="32"/>
        </w:rPr>
      </w:pPr>
      <w:r w:rsidRPr="00EF228A">
        <w:rPr>
          <w:rFonts w:ascii="Cambria Math" w:eastAsia="BIZ UDPゴシック" w:hAnsi="Cambria Math" w:cs="Cambria Math"/>
          <w:b/>
          <w:bCs/>
          <w:sz w:val="28"/>
          <w:szCs w:val="32"/>
        </w:rPr>
        <w:t>◼</w:t>
      </w:r>
      <w:r w:rsidRPr="00EF228A">
        <w:rPr>
          <w:rFonts w:ascii="BIZ UDPゴシック" w:eastAsia="BIZ UDPゴシック" w:hAnsi="BIZ UDPゴシック" w:cstheme="minorBidi"/>
          <w:b/>
          <w:bCs/>
          <w:sz w:val="28"/>
          <w:szCs w:val="32"/>
        </w:rPr>
        <w:t xml:space="preserve"> </w:t>
      </w:r>
      <w:r w:rsidRPr="00EF228A">
        <w:rPr>
          <w:rFonts w:ascii="BIZ UDPゴシック" w:eastAsia="BIZ UDPゴシック" w:hAnsi="BIZ UDPゴシック" w:cstheme="minorBidi" w:hint="eastAsia"/>
          <w:b/>
          <w:bCs/>
          <w:sz w:val="28"/>
          <w:szCs w:val="32"/>
        </w:rPr>
        <w:t>生物多様性地域戦略策定の手引き（令和５年度改定版）について</w:t>
      </w:r>
    </w:p>
    <w:p w14:paraId="0C929947" w14:textId="72BF41A0" w:rsidR="00D11682" w:rsidRPr="00EF228A" w:rsidRDefault="00056832" w:rsidP="00EF228A">
      <w:pPr>
        <w:spacing w:line="360" w:lineRule="auto"/>
        <w:ind w:firstLineChars="100" w:firstLine="220"/>
        <w:rPr>
          <w:rFonts w:ascii="BIZ UDPゴシック" w:eastAsia="BIZ UDPゴシック" w:hAnsi="BIZ UDPゴシック" w:cstheme="minorBidi"/>
        </w:rPr>
      </w:pPr>
      <w:r>
        <w:rPr>
          <w:rFonts w:ascii="BIZ UDPゴシック" w:eastAsia="BIZ UDPゴシック" w:hAnsi="BIZ UDPゴシック" w:cstheme="minorBidi"/>
          <w:noProof/>
        </w:rPr>
        <w:drawing>
          <wp:anchor distT="0" distB="0" distL="114300" distR="114300" simplePos="0" relativeHeight="251656191" behindDoc="0" locked="0" layoutInCell="1" allowOverlap="1" wp14:anchorId="47292A6B" wp14:editId="5C1F366F">
            <wp:simplePos x="0" y="0"/>
            <wp:positionH relativeFrom="column">
              <wp:posOffset>2662555</wp:posOffset>
            </wp:positionH>
            <wp:positionV relativeFrom="paragraph">
              <wp:posOffset>30480</wp:posOffset>
            </wp:positionV>
            <wp:extent cx="3127375" cy="1862455"/>
            <wp:effectExtent l="0" t="0" r="0" b="4445"/>
            <wp:wrapSquare wrapText="bothSides"/>
            <wp:docPr id="73363760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27375" cy="1862455"/>
                    </a:xfrm>
                    <a:prstGeom prst="rect">
                      <a:avLst/>
                    </a:prstGeom>
                    <a:noFill/>
                    <a:ln>
                      <a:noFill/>
                    </a:ln>
                  </pic:spPr>
                </pic:pic>
              </a:graphicData>
            </a:graphic>
            <wp14:sizeRelH relativeFrom="page">
              <wp14:pctWidth>0</wp14:pctWidth>
            </wp14:sizeRelH>
            <wp14:sizeRelV relativeFrom="page">
              <wp14:pctHeight>0</wp14:pctHeight>
            </wp14:sizeRelV>
          </wp:anchor>
        </w:drawing>
      </w:r>
      <w:r w:rsidR="00CF2327" w:rsidRPr="00EF228A">
        <w:rPr>
          <w:rFonts w:ascii="BIZ UDPゴシック" w:eastAsia="BIZ UDPゴシック" w:hAnsi="BIZ UDPゴシック" w:cstheme="minorBidi" w:hint="eastAsia"/>
        </w:rPr>
        <w:t>生物多様性地域戦略（以下、「地域戦略」という。）は、地域の自然や社会的条件を踏まえつつ、都道府県・市</w:t>
      </w:r>
      <w:r w:rsidR="00CA0C23">
        <w:rPr>
          <w:rFonts w:ascii="BIZ UDPゴシック" w:eastAsia="BIZ UDPゴシック" w:hAnsi="BIZ UDPゴシック" w:cstheme="minorBidi" w:hint="eastAsia"/>
        </w:rPr>
        <w:t>区</w:t>
      </w:r>
      <w:r w:rsidR="00CF2327" w:rsidRPr="00EF228A">
        <w:rPr>
          <w:rFonts w:ascii="BIZ UDPゴシック" w:eastAsia="BIZ UDPゴシック" w:hAnsi="BIZ UDPゴシック" w:cstheme="minorBidi" w:hint="eastAsia"/>
        </w:rPr>
        <w:t>町村の判断により策定されるものです。本手引きは、都道府県及び市区町村が、地域戦略を初めて策定する際、昆明・モントリオール生物多様性枠組や新たな生物多様性国家戦略に合わせて改定する際の参考にしていただけるよう、策定に当たっての考え方や標準的な手順を示しています。</w:t>
      </w:r>
      <w:r w:rsidR="00F90934">
        <w:rPr>
          <w:rFonts w:ascii="BIZ UDPゴシック" w:eastAsia="BIZ UDPゴシック" w:hAnsi="BIZ UDPゴシック" w:cstheme="minorBidi" w:hint="eastAsia"/>
        </w:rPr>
        <w:t>策定支援ツール</w:t>
      </w:r>
      <w:r w:rsidR="00CF2327" w:rsidRPr="00EF228A">
        <w:rPr>
          <w:rFonts w:ascii="BIZ UDPゴシック" w:eastAsia="BIZ UDPゴシック" w:hAnsi="BIZ UDPゴシック" w:cstheme="minorBidi" w:hint="eastAsia"/>
        </w:rPr>
        <w:t>として、地域戦略策定のひながた</w:t>
      </w:r>
      <w:r w:rsidR="00F90934">
        <w:rPr>
          <w:rFonts w:ascii="BIZ UDPゴシック" w:eastAsia="BIZ UDPゴシック" w:hAnsi="BIZ UDPゴシック" w:cstheme="minorBidi" w:hint="eastAsia"/>
        </w:rPr>
        <w:t>、</w:t>
      </w:r>
      <w:r w:rsidR="00CF2327" w:rsidRPr="00EF228A">
        <w:rPr>
          <w:rFonts w:ascii="BIZ UDPゴシック" w:eastAsia="BIZ UDPゴシック" w:hAnsi="BIZ UDPゴシック" w:cstheme="minorBidi" w:hint="eastAsia"/>
        </w:rPr>
        <w:t>指標カタログ</w:t>
      </w:r>
      <w:r w:rsidR="00F90934">
        <w:rPr>
          <w:rFonts w:ascii="BIZ UDPゴシック" w:eastAsia="BIZ UDPゴシック" w:hAnsi="BIZ UDPゴシック" w:cstheme="minorBidi" w:hint="eastAsia"/>
        </w:rPr>
        <w:t>及び</w:t>
      </w:r>
      <w:r w:rsidR="00583F18" w:rsidRPr="00583F18">
        <w:rPr>
          <w:rFonts w:ascii="BIZ UDPゴシック" w:eastAsia="BIZ UDPゴシック" w:hAnsi="BIZ UDPゴシック" w:cstheme="minorBidi" w:hint="eastAsia"/>
        </w:rPr>
        <w:t>生物多様性地域戦略データベース</w:t>
      </w:r>
      <w:r w:rsidR="00CF2327" w:rsidRPr="00EF228A">
        <w:rPr>
          <w:rFonts w:ascii="BIZ UDPゴシック" w:eastAsia="BIZ UDPゴシック" w:hAnsi="BIZ UDPゴシック" w:cstheme="minorBidi" w:hint="eastAsia"/>
        </w:rPr>
        <w:t>を</w:t>
      </w:r>
      <w:r w:rsidR="003B0297">
        <w:rPr>
          <w:rFonts w:ascii="BIZ UDPゴシック" w:eastAsia="BIZ UDPゴシック" w:hAnsi="BIZ UDPゴシック" w:cstheme="minorBidi" w:hint="eastAsia"/>
        </w:rPr>
        <w:t>作成</w:t>
      </w:r>
      <w:r w:rsidR="00CF2327" w:rsidRPr="00EF228A">
        <w:rPr>
          <w:rFonts w:ascii="BIZ UDPゴシック" w:eastAsia="BIZ UDPゴシック" w:hAnsi="BIZ UDPゴシック" w:cstheme="minorBidi" w:hint="eastAsia"/>
        </w:rPr>
        <w:t>していますので、御活用ください。</w:t>
      </w:r>
      <w:r w:rsidR="00D11682" w:rsidRPr="00EF228A">
        <w:rPr>
          <w:rFonts w:ascii="BIZ UDPゴシック" w:eastAsia="BIZ UDPゴシック" w:hAnsi="BIZ UDPゴシック" w:cstheme="minorBidi"/>
        </w:rPr>
        <w:br w:type="page"/>
      </w:r>
    </w:p>
    <w:p w14:paraId="01B28B13" w14:textId="7D7611F6" w:rsidR="00CF2327" w:rsidRPr="00B80EBC" w:rsidRDefault="00CF2327" w:rsidP="00CF2327">
      <w:pPr>
        <w:spacing w:line="400" w:lineRule="exact"/>
        <w:rPr>
          <w:rFonts w:ascii="BIZ UDPゴシック" w:eastAsia="BIZ UDPゴシック" w:hAnsi="BIZ UDPゴシック" w:cstheme="minorBidi"/>
          <w:b/>
          <w:sz w:val="24"/>
          <w:szCs w:val="28"/>
        </w:rPr>
      </w:pPr>
      <w:r w:rsidRPr="00B80EBC">
        <w:rPr>
          <w:rFonts w:ascii="BIZ UDPゴシック" w:eastAsia="BIZ UDPゴシック" w:hAnsi="BIZ UDPゴシック" w:cstheme="minorBidi" w:hint="eastAsia"/>
          <w:b/>
          <w:sz w:val="32"/>
          <w:szCs w:val="36"/>
        </w:rPr>
        <w:lastRenderedPageBreak/>
        <w:t>地域課題の解決に、地域戦略を</w:t>
      </w:r>
      <w:r w:rsidR="00D96C9E">
        <w:rPr>
          <w:rFonts w:ascii="BIZ UDPゴシック" w:eastAsia="BIZ UDPゴシック" w:hAnsi="BIZ UDPゴシック" w:cstheme="minorBidi" w:hint="eastAsia"/>
          <w:b/>
          <w:sz w:val="32"/>
          <w:szCs w:val="36"/>
        </w:rPr>
        <w:t>ご</w:t>
      </w:r>
      <w:r w:rsidRPr="00B80EBC">
        <w:rPr>
          <w:rFonts w:ascii="BIZ UDPゴシック" w:eastAsia="BIZ UDPゴシック" w:hAnsi="BIZ UDPゴシック" w:cstheme="minorBidi" w:hint="eastAsia"/>
          <w:b/>
          <w:sz w:val="32"/>
          <w:szCs w:val="36"/>
        </w:rPr>
        <w:t>活用ください。</w:t>
      </w:r>
    </w:p>
    <w:p w14:paraId="398E1006" w14:textId="6C880E90" w:rsidR="00CF2327" w:rsidRPr="007878C1" w:rsidRDefault="00CF2327" w:rsidP="009A5A2F">
      <w:pPr>
        <w:pStyle w:val="af1"/>
        <w:numPr>
          <w:ilvl w:val="0"/>
          <w:numId w:val="48"/>
        </w:numPr>
        <w:tabs>
          <w:tab w:val="right" w:pos="8504"/>
        </w:tabs>
        <w:spacing w:line="400" w:lineRule="exact"/>
        <w:ind w:leftChars="0" w:left="426" w:hanging="426"/>
        <w:rPr>
          <w:rFonts w:ascii="BIZ UDPゴシック" w:eastAsia="BIZ UDPゴシック" w:hAnsi="BIZ UDPゴシック" w:cstheme="minorBidi"/>
          <w:b/>
          <w:i/>
          <w:sz w:val="28"/>
          <w:szCs w:val="28"/>
        </w:rPr>
      </w:pPr>
      <w:r w:rsidRPr="007878C1">
        <w:rPr>
          <w:rFonts w:ascii="BIZ UDPゴシック" w:eastAsia="BIZ UDPゴシック" w:hAnsi="BIZ UDPゴシック" w:cstheme="minorBidi" w:hint="eastAsia"/>
          <w:b/>
          <w:i/>
          <w:sz w:val="28"/>
          <w:szCs w:val="28"/>
        </w:rPr>
        <w:t>とにかく地域を元気にしたい。</w:t>
      </w:r>
      <w:r w:rsidRPr="007878C1">
        <w:rPr>
          <w:rFonts w:ascii="BIZ UDPゴシック" w:eastAsia="BIZ UDPゴシック" w:hAnsi="BIZ UDPゴシック" w:cstheme="minorBidi"/>
          <w:b/>
          <w:i/>
          <w:sz w:val="28"/>
          <w:szCs w:val="28"/>
        </w:rPr>
        <w:tab/>
      </w:r>
    </w:p>
    <w:p w14:paraId="1A0991E6" w14:textId="48ED85E9" w:rsidR="00CF2327" w:rsidRPr="00594DAA" w:rsidRDefault="00CF2327" w:rsidP="00D632C9">
      <w:pPr>
        <w:spacing w:line="400" w:lineRule="exact"/>
        <w:ind w:leftChars="100" w:left="220" w:firstLineChars="100" w:firstLine="240"/>
        <w:rPr>
          <w:rFonts w:ascii="BIZ UDPゴシック" w:eastAsia="BIZ UDPゴシック" w:hAnsi="BIZ UDPゴシック" w:cstheme="minorBidi"/>
          <w:sz w:val="24"/>
          <w:szCs w:val="24"/>
        </w:rPr>
      </w:pPr>
      <w:r w:rsidRPr="00EF228A">
        <w:rPr>
          <w:rFonts w:ascii="BIZ UDPゴシック" w:eastAsia="BIZ UDPゴシック" w:hAnsi="BIZ UDPゴシック" w:cstheme="minorBidi" w:hint="eastAsia"/>
          <w:sz w:val="24"/>
          <w:szCs w:val="24"/>
          <w:u w:val="single"/>
        </w:rPr>
        <w:t>地域戦略は</w:t>
      </w:r>
      <w:r w:rsidR="00DE575A">
        <w:rPr>
          <w:rFonts w:ascii="BIZ UDPゴシック" w:eastAsia="BIZ UDPゴシック" w:hAnsi="BIZ UDPゴシック" w:cstheme="minorBidi" w:hint="eastAsia"/>
          <w:sz w:val="24"/>
          <w:szCs w:val="24"/>
          <w:u w:val="single"/>
        </w:rPr>
        <w:t>、</w:t>
      </w:r>
      <w:r w:rsidRPr="00594DAA">
        <w:rPr>
          <w:rFonts w:ascii="BIZ UDPゴシック" w:eastAsia="BIZ UDPゴシック" w:hAnsi="BIZ UDPゴシック" w:cstheme="minorBidi" w:hint="eastAsia"/>
          <w:sz w:val="24"/>
          <w:szCs w:val="24"/>
          <w:u w:val="single"/>
        </w:rPr>
        <w:t>地域の社会経済活動の基盤となる地域の自然を</w:t>
      </w:r>
      <w:r w:rsidR="00DE575A">
        <w:rPr>
          <w:rFonts w:ascii="BIZ UDPゴシック" w:eastAsia="BIZ UDPゴシック" w:hAnsi="BIZ UDPゴシック" w:cstheme="minorBidi" w:hint="eastAsia"/>
          <w:sz w:val="24"/>
          <w:szCs w:val="24"/>
          <w:u w:val="single"/>
        </w:rPr>
        <w:t>、</w:t>
      </w:r>
      <w:r w:rsidRPr="00594DAA">
        <w:rPr>
          <w:rFonts w:ascii="BIZ UDPゴシック" w:eastAsia="BIZ UDPゴシック" w:hAnsi="BIZ UDPゴシック" w:cstheme="minorBidi" w:hint="eastAsia"/>
          <w:sz w:val="24"/>
          <w:szCs w:val="24"/>
          <w:u w:val="single"/>
        </w:rPr>
        <w:t>持続可能な形で上手に活かしていく計画です。</w:t>
      </w:r>
      <w:r w:rsidRPr="00594DAA">
        <w:rPr>
          <w:rFonts w:ascii="BIZ UDPゴシック" w:eastAsia="BIZ UDPゴシック" w:hAnsi="BIZ UDPゴシック" w:cstheme="minorBidi" w:hint="eastAsia"/>
          <w:sz w:val="24"/>
          <w:szCs w:val="24"/>
        </w:rPr>
        <w:t>持続可能性が確保されることで、様々な形で社会課題の解決や地域活性化につなげることができます。</w:t>
      </w:r>
    </w:p>
    <w:p w14:paraId="7C2ED541" w14:textId="77777777" w:rsidR="00CF2327" w:rsidRPr="00EF228A" w:rsidRDefault="00CF2327" w:rsidP="00CF2327">
      <w:pPr>
        <w:spacing w:line="400" w:lineRule="exact"/>
        <w:ind w:left="210" w:hangingChars="100" w:hanging="210"/>
        <w:rPr>
          <w:rFonts w:ascii="BIZ UDPゴシック" w:eastAsia="BIZ UDPゴシック" w:hAnsi="BIZ UDPゴシック" w:cstheme="minorBidi"/>
          <w:sz w:val="21"/>
          <w:szCs w:val="21"/>
        </w:rPr>
      </w:pPr>
    </w:p>
    <w:p w14:paraId="2BB8215D" w14:textId="3AA3AC63" w:rsidR="00CF2327" w:rsidRPr="007878C1" w:rsidRDefault="00CF2327" w:rsidP="009A5A2F">
      <w:pPr>
        <w:pStyle w:val="af1"/>
        <w:numPr>
          <w:ilvl w:val="0"/>
          <w:numId w:val="50"/>
        </w:numPr>
        <w:spacing w:line="400" w:lineRule="exact"/>
        <w:ind w:leftChars="0" w:left="426" w:hanging="426"/>
        <w:rPr>
          <w:rFonts w:ascii="BIZ UDPゴシック" w:eastAsia="BIZ UDPゴシック" w:hAnsi="BIZ UDPゴシック" w:cstheme="minorBidi"/>
          <w:b/>
          <w:i/>
          <w:sz w:val="28"/>
          <w:szCs w:val="28"/>
        </w:rPr>
      </w:pPr>
      <w:r w:rsidRPr="007878C1">
        <w:rPr>
          <w:rFonts w:ascii="BIZ UDPゴシック" w:eastAsia="BIZ UDPゴシック" w:hAnsi="BIZ UDPゴシック" w:cstheme="minorBidi" w:hint="eastAsia"/>
          <w:b/>
          <w:i/>
          <w:sz w:val="28"/>
          <w:szCs w:val="28"/>
        </w:rPr>
        <w:t>地域の自然を守りたいが、何から始めていいか分からない。</w:t>
      </w:r>
    </w:p>
    <w:p w14:paraId="51E4C546" w14:textId="469539C8" w:rsidR="00CF2327" w:rsidRPr="00594DAA" w:rsidRDefault="00CF2327" w:rsidP="00D632C9">
      <w:pPr>
        <w:spacing w:line="400" w:lineRule="exact"/>
        <w:ind w:leftChars="100" w:left="220" w:firstLineChars="100" w:firstLine="240"/>
        <w:rPr>
          <w:rFonts w:ascii="BIZ UDPゴシック" w:eastAsia="BIZ UDPゴシック" w:hAnsi="BIZ UDPゴシック" w:cstheme="minorBidi"/>
          <w:sz w:val="24"/>
          <w:szCs w:val="24"/>
        </w:rPr>
      </w:pPr>
      <w:r w:rsidRPr="00594DAA">
        <w:rPr>
          <w:rFonts w:ascii="BIZ UDPゴシック" w:eastAsia="BIZ UDPゴシック" w:hAnsi="BIZ UDPゴシック" w:cstheme="minorBidi" w:hint="eastAsia"/>
          <w:sz w:val="24"/>
          <w:szCs w:val="24"/>
          <w:u w:val="single"/>
        </w:rPr>
        <w:t>地域戦略は</w:t>
      </w:r>
      <w:r w:rsidR="001E1E26">
        <w:rPr>
          <w:rFonts w:ascii="BIZ UDPゴシック" w:eastAsia="BIZ UDPゴシック" w:hAnsi="BIZ UDPゴシック" w:cstheme="minorBidi" w:hint="eastAsia"/>
          <w:sz w:val="24"/>
          <w:szCs w:val="24"/>
          <w:u w:val="single"/>
        </w:rPr>
        <w:t>、</w:t>
      </w:r>
      <w:r w:rsidRPr="00594DAA">
        <w:rPr>
          <w:rFonts w:ascii="BIZ UDPゴシック" w:eastAsia="BIZ UDPゴシック" w:hAnsi="BIZ UDPゴシック" w:cstheme="minorBidi" w:hint="eastAsia"/>
          <w:sz w:val="24"/>
          <w:szCs w:val="24"/>
          <w:u w:val="single"/>
        </w:rPr>
        <w:t>地域の自然を保全</w:t>
      </w:r>
      <w:r w:rsidR="00AD0761">
        <w:rPr>
          <w:rFonts w:ascii="BIZ UDPゴシック" w:eastAsia="BIZ UDPゴシック" w:hAnsi="BIZ UDPゴシック" w:cstheme="minorBidi" w:hint="eastAsia"/>
          <w:sz w:val="24"/>
          <w:szCs w:val="24"/>
          <w:u w:val="single"/>
        </w:rPr>
        <w:t>し、育てていく</w:t>
      </w:r>
      <w:r w:rsidRPr="00594DAA">
        <w:rPr>
          <w:rFonts w:ascii="BIZ UDPゴシック" w:eastAsia="BIZ UDPゴシック" w:hAnsi="BIZ UDPゴシック" w:cstheme="minorBidi" w:hint="eastAsia"/>
          <w:sz w:val="24"/>
          <w:szCs w:val="24"/>
          <w:u w:val="single"/>
        </w:rPr>
        <w:t>指針です。</w:t>
      </w:r>
      <w:r w:rsidRPr="00594DAA">
        <w:rPr>
          <w:rFonts w:ascii="BIZ UDPゴシック" w:eastAsia="BIZ UDPゴシック" w:hAnsi="BIZ UDPゴシック" w:cstheme="minorBidi" w:hint="eastAsia"/>
          <w:sz w:val="24"/>
          <w:szCs w:val="24"/>
        </w:rPr>
        <w:t>地域戦略を策定することで様々な人々を巻き込んで</w:t>
      </w:r>
      <w:r w:rsidR="00AD0761">
        <w:rPr>
          <w:rFonts w:ascii="BIZ UDPゴシック" w:eastAsia="BIZ UDPゴシック" w:hAnsi="BIZ UDPゴシック" w:cstheme="minorBidi" w:hint="eastAsia"/>
          <w:sz w:val="24"/>
          <w:szCs w:val="24"/>
        </w:rPr>
        <w:t>、</w:t>
      </w:r>
      <w:r w:rsidRPr="00594DAA">
        <w:rPr>
          <w:rFonts w:ascii="BIZ UDPゴシック" w:eastAsia="BIZ UDPゴシック" w:hAnsi="BIZ UDPゴシック" w:cstheme="minorBidi" w:hint="eastAsia"/>
          <w:sz w:val="24"/>
          <w:szCs w:val="24"/>
        </w:rPr>
        <w:t>大きなうねりを生むことができます。</w:t>
      </w:r>
    </w:p>
    <w:p w14:paraId="5070FC20" w14:textId="77777777" w:rsidR="00CF2327" w:rsidRPr="00EF228A" w:rsidRDefault="00CF2327" w:rsidP="00CF2327">
      <w:pPr>
        <w:spacing w:line="400" w:lineRule="exact"/>
        <w:ind w:left="210" w:hangingChars="100" w:hanging="210"/>
        <w:rPr>
          <w:rFonts w:ascii="BIZ UDPゴシック" w:eastAsia="BIZ UDPゴシック" w:hAnsi="BIZ UDPゴシック" w:cstheme="minorBidi"/>
          <w:sz w:val="21"/>
          <w:szCs w:val="21"/>
          <w:u w:val="single"/>
        </w:rPr>
      </w:pPr>
    </w:p>
    <w:p w14:paraId="19852E78" w14:textId="08948928" w:rsidR="00CF2327" w:rsidRPr="007878C1" w:rsidRDefault="00CF2327" w:rsidP="009A5A2F">
      <w:pPr>
        <w:pStyle w:val="af1"/>
        <w:numPr>
          <w:ilvl w:val="0"/>
          <w:numId w:val="54"/>
        </w:numPr>
        <w:spacing w:line="400" w:lineRule="exact"/>
        <w:ind w:leftChars="0" w:left="426" w:hanging="426"/>
        <w:rPr>
          <w:rFonts w:ascii="BIZ UDPゴシック" w:eastAsia="BIZ UDPゴシック" w:hAnsi="BIZ UDPゴシック" w:cstheme="minorBidi"/>
          <w:b/>
          <w:i/>
          <w:sz w:val="28"/>
          <w:szCs w:val="28"/>
        </w:rPr>
      </w:pPr>
      <w:r w:rsidRPr="007878C1">
        <w:rPr>
          <w:rFonts w:ascii="BIZ UDPゴシック" w:eastAsia="BIZ UDPゴシック" w:hAnsi="BIZ UDPゴシック" w:cstheme="minorBidi" w:hint="eastAsia"/>
          <w:b/>
          <w:i/>
          <w:sz w:val="28"/>
          <w:szCs w:val="28"/>
        </w:rPr>
        <w:t>地域</w:t>
      </w:r>
      <w:r w:rsidR="009A5A2F">
        <w:rPr>
          <w:rFonts w:ascii="BIZ UDPゴシック" w:eastAsia="BIZ UDPゴシック" w:hAnsi="BIZ UDPゴシック" w:cstheme="minorBidi" w:hint="eastAsia"/>
          <w:b/>
          <w:i/>
          <w:sz w:val="28"/>
          <w:szCs w:val="28"/>
        </w:rPr>
        <w:t>への投資を促したい</w:t>
      </w:r>
      <w:r w:rsidRPr="007878C1">
        <w:rPr>
          <w:rFonts w:ascii="BIZ UDPゴシック" w:eastAsia="BIZ UDPゴシック" w:hAnsi="BIZ UDPゴシック" w:cstheme="minorBidi" w:hint="eastAsia"/>
          <w:b/>
          <w:i/>
          <w:sz w:val="28"/>
          <w:szCs w:val="28"/>
        </w:rPr>
        <w:t>。</w:t>
      </w:r>
    </w:p>
    <w:p w14:paraId="25547914" w14:textId="39A40F80" w:rsidR="00CF2327" w:rsidRPr="00594DAA" w:rsidRDefault="00CF2327" w:rsidP="00D632C9">
      <w:pPr>
        <w:spacing w:line="400" w:lineRule="exact"/>
        <w:ind w:leftChars="100" w:left="220" w:firstLineChars="100" w:firstLine="240"/>
        <w:rPr>
          <w:rFonts w:ascii="BIZ UDPゴシック" w:eastAsia="BIZ UDPゴシック" w:hAnsi="BIZ UDPゴシック" w:cstheme="minorBidi"/>
          <w:sz w:val="24"/>
          <w:szCs w:val="24"/>
        </w:rPr>
      </w:pPr>
      <w:r w:rsidRPr="00594DAA">
        <w:rPr>
          <w:rFonts w:ascii="BIZ UDPゴシック" w:eastAsia="BIZ UDPゴシック" w:hAnsi="BIZ UDPゴシック" w:cstheme="minorBidi" w:hint="eastAsia"/>
          <w:sz w:val="24"/>
          <w:szCs w:val="24"/>
          <w:u w:val="single"/>
        </w:rPr>
        <w:t>地域戦略は</w:t>
      </w:r>
      <w:r w:rsidR="00C93A69">
        <w:rPr>
          <w:rFonts w:ascii="BIZ UDPゴシック" w:eastAsia="BIZ UDPゴシック" w:hAnsi="BIZ UDPゴシック" w:cstheme="minorBidi" w:hint="eastAsia"/>
          <w:sz w:val="24"/>
          <w:szCs w:val="24"/>
          <w:u w:val="single"/>
        </w:rPr>
        <w:t>、</w:t>
      </w:r>
      <w:r w:rsidRPr="00594DAA">
        <w:rPr>
          <w:rFonts w:ascii="BIZ UDPゴシック" w:eastAsia="BIZ UDPゴシック" w:hAnsi="BIZ UDPゴシック" w:cstheme="minorBidi" w:hint="eastAsia"/>
          <w:sz w:val="24"/>
          <w:szCs w:val="24"/>
          <w:u w:val="single"/>
        </w:rPr>
        <w:t>民間</w:t>
      </w:r>
      <w:r w:rsidR="00C93A69">
        <w:rPr>
          <w:rFonts w:ascii="BIZ UDPゴシック" w:eastAsia="BIZ UDPゴシック" w:hAnsi="BIZ UDPゴシック" w:cstheme="minorBidi" w:hint="eastAsia"/>
          <w:sz w:val="24"/>
          <w:szCs w:val="24"/>
          <w:u w:val="single"/>
        </w:rPr>
        <w:t>企業</w:t>
      </w:r>
      <w:r w:rsidRPr="00594DAA">
        <w:rPr>
          <w:rFonts w:ascii="BIZ UDPゴシック" w:eastAsia="BIZ UDPゴシック" w:hAnsi="BIZ UDPゴシック" w:cstheme="minorBidi" w:hint="eastAsia"/>
          <w:sz w:val="24"/>
          <w:szCs w:val="24"/>
          <w:u w:val="single"/>
        </w:rPr>
        <w:t>からの事業投資の誘引に貢献します。</w:t>
      </w:r>
      <w:r w:rsidRPr="00594DAA">
        <w:rPr>
          <w:rFonts w:ascii="BIZ UDPゴシック" w:eastAsia="BIZ UDPゴシック" w:hAnsi="BIZ UDPゴシック" w:cstheme="minorBidi" w:hint="eastAsia"/>
          <w:sz w:val="24"/>
          <w:szCs w:val="24"/>
        </w:rPr>
        <w:t>今や多くの民間</w:t>
      </w:r>
      <w:r w:rsidR="00315F56">
        <w:rPr>
          <w:rFonts w:ascii="BIZ UDPゴシック" w:eastAsia="BIZ UDPゴシック" w:hAnsi="BIZ UDPゴシック" w:cstheme="minorBidi" w:hint="eastAsia"/>
          <w:sz w:val="24"/>
          <w:szCs w:val="24"/>
        </w:rPr>
        <w:t>企業</w:t>
      </w:r>
      <w:r w:rsidRPr="00594DAA">
        <w:rPr>
          <w:rFonts w:ascii="BIZ UDPゴシック" w:eastAsia="BIZ UDPゴシック" w:hAnsi="BIZ UDPゴシック" w:cstheme="minorBidi" w:hint="eastAsia"/>
          <w:sz w:val="24"/>
          <w:szCs w:val="24"/>
        </w:rPr>
        <w:t>は生物多</w:t>
      </w:r>
      <w:r w:rsidRPr="00633399">
        <w:rPr>
          <w:rFonts w:ascii="BIZ UDPゴシック" w:eastAsia="BIZ UDPゴシック" w:hAnsi="BIZ UDPゴシック" w:cstheme="minorBidi" w:hint="eastAsia"/>
          <w:sz w:val="24"/>
          <w:szCs w:val="24"/>
        </w:rPr>
        <w:t>様性の回復に</w:t>
      </w:r>
      <w:r w:rsidR="000F3A16" w:rsidRPr="00633399">
        <w:rPr>
          <w:rFonts w:ascii="BIZ UDPゴシック" w:eastAsia="BIZ UDPゴシック" w:hAnsi="BIZ UDPゴシック" w:cstheme="minorBidi" w:hint="eastAsia"/>
          <w:sz w:val="24"/>
          <w:szCs w:val="24"/>
        </w:rPr>
        <w:t>つながる</w:t>
      </w:r>
      <w:r w:rsidRPr="00633399">
        <w:rPr>
          <w:rFonts w:ascii="BIZ UDPゴシック" w:eastAsia="BIZ UDPゴシック" w:hAnsi="BIZ UDPゴシック" w:cstheme="minorBidi" w:hint="eastAsia"/>
          <w:sz w:val="24"/>
          <w:szCs w:val="24"/>
        </w:rPr>
        <w:t>事業機会を探しており、地域戦略</w:t>
      </w:r>
      <w:r w:rsidR="00633399" w:rsidRPr="00633399">
        <w:rPr>
          <w:rFonts w:ascii="BIZ UDPゴシック" w:eastAsia="BIZ UDPゴシック" w:hAnsi="BIZ UDPゴシック" w:cstheme="minorBidi" w:hint="eastAsia"/>
          <w:sz w:val="24"/>
          <w:szCs w:val="24"/>
        </w:rPr>
        <w:t>により地域のメッセージを明確に発信</w:t>
      </w:r>
      <w:r w:rsidRPr="00633399">
        <w:rPr>
          <w:rFonts w:ascii="BIZ UDPゴシック" w:eastAsia="BIZ UDPゴシック" w:hAnsi="BIZ UDPゴシック" w:cstheme="minorBidi" w:hint="eastAsia"/>
          <w:sz w:val="24"/>
          <w:szCs w:val="24"/>
        </w:rPr>
        <w:t>すること</w:t>
      </w:r>
      <w:r w:rsidR="00633399" w:rsidRPr="00633399">
        <w:rPr>
          <w:rFonts w:ascii="BIZ UDPゴシック" w:eastAsia="BIZ UDPゴシック" w:hAnsi="BIZ UDPゴシック" w:cstheme="minorBidi" w:hint="eastAsia"/>
          <w:sz w:val="24"/>
          <w:szCs w:val="24"/>
        </w:rPr>
        <w:t>で、</w:t>
      </w:r>
      <w:r w:rsidR="00633399" w:rsidRPr="007878C1">
        <w:rPr>
          <w:rFonts w:ascii="BIZ UDPゴシック" w:eastAsia="BIZ UDPゴシック" w:hAnsi="BIZ UDPゴシック" w:hint="eastAsia"/>
          <w:sz w:val="24"/>
          <w:szCs w:val="24"/>
        </w:rPr>
        <w:t>地域と企業とをマッチングさせるツール</w:t>
      </w:r>
      <w:r w:rsidR="00633399" w:rsidRPr="00633399">
        <w:rPr>
          <w:rFonts w:ascii="BIZ UDPゴシック" w:eastAsia="BIZ UDPゴシック" w:hAnsi="BIZ UDPゴシック" w:cstheme="minorBidi" w:hint="eastAsia"/>
          <w:sz w:val="24"/>
          <w:szCs w:val="24"/>
        </w:rPr>
        <w:t>になります</w:t>
      </w:r>
      <w:r w:rsidRPr="00633399">
        <w:rPr>
          <w:rFonts w:ascii="BIZ UDPゴシック" w:eastAsia="BIZ UDPゴシック" w:hAnsi="BIZ UDPゴシック" w:cstheme="minorBidi" w:hint="eastAsia"/>
          <w:sz w:val="24"/>
          <w:szCs w:val="24"/>
        </w:rPr>
        <w:t>。</w:t>
      </w:r>
    </w:p>
    <w:p w14:paraId="442488AC" w14:textId="77777777" w:rsidR="002066AB" w:rsidRDefault="002066AB" w:rsidP="00CF2327">
      <w:pPr>
        <w:spacing w:line="400" w:lineRule="exact"/>
        <w:ind w:left="210" w:hangingChars="100" w:hanging="210"/>
        <w:rPr>
          <w:rFonts w:ascii="BIZ UDPゴシック" w:eastAsia="BIZ UDPゴシック" w:hAnsi="BIZ UDPゴシック" w:cstheme="minorBidi"/>
          <w:b/>
          <w:bCs/>
          <w:sz w:val="21"/>
          <w:szCs w:val="21"/>
        </w:rPr>
      </w:pPr>
    </w:p>
    <w:p w14:paraId="34B5B2AF" w14:textId="75366DF0" w:rsidR="00CF2327" w:rsidRPr="007878C1" w:rsidRDefault="00CF2327" w:rsidP="007878C1">
      <w:pPr>
        <w:pStyle w:val="af1"/>
        <w:numPr>
          <w:ilvl w:val="0"/>
          <w:numId w:val="45"/>
        </w:numPr>
        <w:spacing w:line="400" w:lineRule="exact"/>
        <w:ind w:leftChars="0"/>
        <w:rPr>
          <w:rFonts w:ascii="BIZ UDPゴシック" w:eastAsia="BIZ UDPゴシック" w:hAnsi="BIZ UDPゴシック" w:cstheme="minorBidi"/>
          <w:b/>
          <w:sz w:val="28"/>
          <w:szCs w:val="28"/>
        </w:rPr>
      </w:pPr>
      <w:r w:rsidRPr="007878C1">
        <w:rPr>
          <w:rFonts w:ascii="BIZ UDPゴシック" w:eastAsia="BIZ UDPゴシック" w:hAnsi="BIZ UDPゴシック" w:cstheme="minorBidi" w:hint="eastAsia"/>
          <w:b/>
          <w:sz w:val="28"/>
          <w:szCs w:val="28"/>
        </w:rPr>
        <w:t>地域戦略の概要</w:t>
      </w:r>
      <w:r w:rsidRPr="007878C1">
        <w:rPr>
          <w:rFonts w:ascii="BIZ UDPゴシック" w:eastAsia="BIZ UDPゴシック" w:hAnsi="BIZ UDPゴシック" w:cstheme="minorBidi"/>
          <w:b/>
          <w:sz w:val="28"/>
          <w:szCs w:val="28"/>
        </w:rPr>
        <w:t xml:space="preserve">Q＆A </w:t>
      </w:r>
    </w:p>
    <w:p w14:paraId="1636EB18" w14:textId="621A5162" w:rsidR="00CF2327" w:rsidRPr="00EF228A" w:rsidRDefault="00CF2327" w:rsidP="00CF2327">
      <w:pPr>
        <w:spacing w:line="400" w:lineRule="exact"/>
        <w:rPr>
          <w:rFonts w:ascii="BIZ UDPゴシック" w:eastAsia="BIZ UDPゴシック" w:hAnsi="BIZ UDPゴシック" w:cstheme="minorBidi"/>
          <w:sz w:val="21"/>
          <w:szCs w:val="21"/>
        </w:rPr>
      </w:pPr>
    </w:p>
    <w:p w14:paraId="53E5AFEA" w14:textId="77777777" w:rsidR="00CF2327" w:rsidRPr="007878C1" w:rsidRDefault="00CF2327" w:rsidP="00CF2327">
      <w:pPr>
        <w:spacing w:line="400" w:lineRule="exact"/>
        <w:rPr>
          <w:rFonts w:ascii="BIZ UDPゴシック" w:eastAsia="BIZ UDPゴシック" w:hAnsi="BIZ UDPゴシック" w:cstheme="minorBidi"/>
          <w:color w:val="4472C4" w:themeColor="accent1"/>
          <w:sz w:val="28"/>
          <w:szCs w:val="28"/>
          <w:u w:val="thick" w:color="4472C4" w:themeColor="accent1"/>
        </w:rPr>
      </w:pPr>
      <w:r w:rsidRPr="007878C1">
        <w:rPr>
          <w:rFonts w:ascii="BIZ UDPゴシック" w:eastAsia="BIZ UDPゴシック" w:hAnsi="BIZ UDPゴシック" w:cstheme="minorBidi"/>
          <w:color w:val="4472C4" w:themeColor="accent1"/>
          <w:sz w:val="28"/>
          <w:szCs w:val="28"/>
          <w:u w:val="thick" w:color="4472C4" w:themeColor="accent1"/>
        </w:rPr>
        <w:t xml:space="preserve">Q．地域戦略とはどのような計画ですか？ </w:t>
      </w:r>
    </w:p>
    <w:p w14:paraId="2D9A86B1" w14:textId="4626DC6B" w:rsidR="00CF2327" w:rsidRPr="007878C1" w:rsidRDefault="00CF2327" w:rsidP="007878C1">
      <w:pPr>
        <w:spacing w:line="400" w:lineRule="exact"/>
        <w:ind w:left="240" w:hangingChars="100" w:hanging="240"/>
        <w:rPr>
          <w:rFonts w:ascii="BIZ UDPゴシック" w:eastAsia="BIZ UDPゴシック" w:hAnsi="BIZ UDPゴシック" w:cstheme="minorBidi"/>
          <w:sz w:val="24"/>
          <w:szCs w:val="24"/>
        </w:rPr>
      </w:pPr>
      <w:r w:rsidRPr="007878C1">
        <w:rPr>
          <w:rFonts w:ascii="BIZ UDPゴシック" w:eastAsia="BIZ UDPゴシック" w:hAnsi="BIZ UDPゴシック" w:cstheme="minorBidi"/>
          <w:sz w:val="24"/>
          <w:szCs w:val="24"/>
        </w:rPr>
        <w:t xml:space="preserve">A. </w:t>
      </w:r>
      <w:r w:rsidR="008B4D9E">
        <w:rPr>
          <w:rFonts w:ascii="BIZ UDPゴシック" w:eastAsia="BIZ UDPゴシック" w:hAnsi="BIZ UDPゴシック" w:cstheme="minorBidi" w:hint="eastAsia"/>
          <w:sz w:val="24"/>
          <w:szCs w:val="24"/>
        </w:rPr>
        <w:t xml:space="preserve"> </w:t>
      </w:r>
      <w:r w:rsidRPr="007878C1">
        <w:rPr>
          <w:rFonts w:ascii="BIZ UDPゴシック" w:eastAsia="BIZ UDPゴシック" w:hAnsi="BIZ UDPゴシック" w:cstheme="minorBidi" w:hint="eastAsia"/>
          <w:sz w:val="24"/>
          <w:szCs w:val="24"/>
        </w:rPr>
        <w:t>生物多様性の回復に向けては、各地域の自然的・社会的条件に応じたきめ細やかな取組が不可欠です。その方針を示すものが「生物多様性地域戦略」であり、都道府県や市区町村が地域の特性を踏まえて策定に努めることが求められています。</w:t>
      </w:r>
      <w:r w:rsidRPr="007878C1">
        <w:rPr>
          <w:rFonts w:ascii="BIZ UDPゴシック" w:eastAsia="BIZ UDPゴシック" w:hAnsi="BIZ UDPゴシック" w:cstheme="minorBidi"/>
          <w:sz w:val="24"/>
          <w:szCs w:val="24"/>
        </w:rPr>
        <w:t xml:space="preserve"> </w:t>
      </w:r>
    </w:p>
    <w:p w14:paraId="1C2DF03F" w14:textId="77777777" w:rsidR="00CF2327" w:rsidRPr="00EF228A" w:rsidRDefault="00CF2327" w:rsidP="00CF2327">
      <w:pPr>
        <w:spacing w:line="400" w:lineRule="exact"/>
        <w:rPr>
          <w:rFonts w:ascii="BIZ UDPゴシック" w:eastAsia="BIZ UDPゴシック" w:hAnsi="BIZ UDPゴシック" w:cstheme="minorBidi"/>
          <w:sz w:val="21"/>
          <w:szCs w:val="21"/>
        </w:rPr>
      </w:pPr>
    </w:p>
    <w:p w14:paraId="2966605A" w14:textId="77777777" w:rsidR="00CF2327" w:rsidRPr="007878C1" w:rsidRDefault="00CF2327" w:rsidP="00CF2327">
      <w:pPr>
        <w:spacing w:line="400" w:lineRule="exact"/>
        <w:rPr>
          <w:rFonts w:ascii="BIZ UDPゴシック" w:eastAsia="BIZ UDPゴシック" w:hAnsi="BIZ UDPゴシック" w:cstheme="minorBidi"/>
          <w:color w:val="4472C4" w:themeColor="accent1"/>
          <w:sz w:val="28"/>
          <w:szCs w:val="28"/>
          <w:u w:val="thick" w:color="4472C4" w:themeColor="accent1"/>
        </w:rPr>
      </w:pPr>
      <w:r w:rsidRPr="007878C1">
        <w:rPr>
          <w:rFonts w:ascii="BIZ UDPゴシック" w:eastAsia="BIZ UDPゴシック" w:hAnsi="BIZ UDPゴシック" w:cstheme="minorBidi"/>
          <w:color w:val="4472C4" w:themeColor="accent1"/>
          <w:sz w:val="28"/>
          <w:szCs w:val="28"/>
          <w:u w:val="thick" w:color="4472C4" w:themeColor="accent1"/>
        </w:rPr>
        <w:t xml:space="preserve">Q．地域戦略は誰が策定するのですか？ </w:t>
      </w:r>
    </w:p>
    <w:p w14:paraId="578B30C4" w14:textId="73C37D23" w:rsidR="00CF2327" w:rsidRPr="007878C1" w:rsidRDefault="00CF2327" w:rsidP="007878C1">
      <w:pPr>
        <w:spacing w:line="400" w:lineRule="exact"/>
        <w:ind w:left="240" w:hangingChars="100" w:hanging="240"/>
        <w:rPr>
          <w:rFonts w:ascii="BIZ UDPゴシック" w:eastAsia="BIZ UDPゴシック" w:hAnsi="BIZ UDPゴシック" w:cstheme="minorBidi"/>
          <w:sz w:val="24"/>
          <w:szCs w:val="24"/>
        </w:rPr>
      </w:pPr>
      <w:r w:rsidRPr="007878C1">
        <w:rPr>
          <w:rFonts w:ascii="BIZ UDPゴシック" w:eastAsia="BIZ UDPゴシック" w:hAnsi="BIZ UDPゴシック" w:cstheme="minorBidi"/>
          <w:sz w:val="24"/>
          <w:szCs w:val="24"/>
        </w:rPr>
        <w:t>A．</w:t>
      </w:r>
      <w:r w:rsidR="008B4D9E">
        <w:rPr>
          <w:rFonts w:ascii="BIZ UDPゴシック" w:eastAsia="BIZ UDPゴシック" w:hAnsi="BIZ UDPゴシック" w:cstheme="minorBidi" w:hint="eastAsia"/>
          <w:sz w:val="24"/>
          <w:szCs w:val="24"/>
        </w:rPr>
        <w:t xml:space="preserve">　</w:t>
      </w:r>
      <w:r w:rsidRPr="007878C1">
        <w:rPr>
          <w:rFonts w:ascii="BIZ UDPゴシック" w:eastAsia="BIZ UDPゴシック" w:hAnsi="BIZ UDPゴシック" w:cstheme="minorBidi"/>
          <w:sz w:val="24"/>
          <w:szCs w:val="24"/>
        </w:rPr>
        <w:t>生物多様性基本法第</w:t>
      </w:r>
      <w:r w:rsidR="00367439">
        <w:rPr>
          <w:rFonts w:ascii="BIZ UDPゴシック" w:eastAsia="BIZ UDPゴシック" w:hAnsi="BIZ UDPゴシック" w:cstheme="minorBidi" w:hint="eastAsia"/>
          <w:sz w:val="24"/>
          <w:szCs w:val="24"/>
        </w:rPr>
        <w:t>13</w:t>
      </w:r>
      <w:r w:rsidRPr="007878C1">
        <w:rPr>
          <w:rFonts w:ascii="BIZ UDPゴシック" w:eastAsia="BIZ UDPゴシック" w:hAnsi="BIZ UDPゴシック" w:cstheme="minorBidi"/>
          <w:sz w:val="24"/>
          <w:szCs w:val="24"/>
        </w:rPr>
        <w:t>条では、都道府県及び市町村が単独又は共同により策定するよう努めるものとされています。必ずしも単独で策定する必要はなく、複数の地方公共団体が共同で地域戦略を策定した事例もあります。</w:t>
      </w:r>
    </w:p>
    <w:p w14:paraId="0B2C2C23" w14:textId="77777777" w:rsidR="00CF2327" w:rsidRPr="00EF228A" w:rsidRDefault="00CF2327" w:rsidP="00CF2327">
      <w:pPr>
        <w:spacing w:line="400" w:lineRule="exact"/>
        <w:rPr>
          <w:rFonts w:ascii="BIZ UDPゴシック" w:eastAsia="BIZ UDPゴシック" w:hAnsi="BIZ UDPゴシック" w:cstheme="minorBidi"/>
          <w:sz w:val="21"/>
          <w:szCs w:val="21"/>
        </w:rPr>
      </w:pPr>
    </w:p>
    <w:p w14:paraId="38A5EE0B" w14:textId="77777777" w:rsidR="00CF2327" w:rsidRPr="007878C1" w:rsidRDefault="00CF2327" w:rsidP="00CF2327">
      <w:pPr>
        <w:spacing w:line="400" w:lineRule="exact"/>
        <w:rPr>
          <w:rFonts w:ascii="BIZ UDPゴシック" w:eastAsia="BIZ UDPゴシック" w:hAnsi="BIZ UDPゴシック" w:cstheme="minorBidi"/>
          <w:color w:val="4472C4" w:themeColor="accent1"/>
          <w:sz w:val="28"/>
          <w:szCs w:val="28"/>
          <w:u w:val="thick" w:color="4472C4" w:themeColor="accent1"/>
        </w:rPr>
      </w:pPr>
      <w:r w:rsidRPr="007878C1">
        <w:rPr>
          <w:rFonts w:ascii="BIZ UDPゴシック" w:eastAsia="BIZ UDPゴシック" w:hAnsi="BIZ UDPゴシック" w:cstheme="minorBidi"/>
          <w:color w:val="4472C4" w:themeColor="accent1"/>
          <w:sz w:val="28"/>
          <w:szCs w:val="28"/>
          <w:u w:val="thick" w:color="4472C4" w:themeColor="accent1"/>
        </w:rPr>
        <w:t>Q．既存の関連計画がある場合にも策定する必要がありますか？</w:t>
      </w:r>
    </w:p>
    <w:p w14:paraId="50A9DFBB" w14:textId="30F3BC67" w:rsidR="00CF2327" w:rsidRPr="007878C1" w:rsidRDefault="00CF2327" w:rsidP="007878C1">
      <w:pPr>
        <w:spacing w:line="400" w:lineRule="exact"/>
        <w:ind w:left="240" w:hangingChars="100" w:hanging="240"/>
        <w:rPr>
          <w:rFonts w:ascii="BIZ UDPゴシック" w:eastAsia="BIZ UDPゴシック" w:hAnsi="BIZ UDPゴシック" w:cstheme="minorBidi"/>
          <w:sz w:val="24"/>
          <w:szCs w:val="24"/>
        </w:rPr>
      </w:pPr>
      <w:r w:rsidRPr="007878C1">
        <w:rPr>
          <w:rFonts w:ascii="BIZ UDPゴシック" w:eastAsia="BIZ UDPゴシック" w:hAnsi="BIZ UDPゴシック" w:cstheme="minorBidi"/>
          <w:sz w:val="24"/>
          <w:szCs w:val="24"/>
        </w:rPr>
        <w:t>A．</w:t>
      </w:r>
      <w:r w:rsidR="008B4D9E">
        <w:rPr>
          <w:rFonts w:ascii="BIZ UDPゴシック" w:eastAsia="BIZ UDPゴシック" w:hAnsi="BIZ UDPゴシック" w:cstheme="minorBidi" w:hint="eastAsia"/>
          <w:sz w:val="24"/>
          <w:szCs w:val="24"/>
        </w:rPr>
        <w:t xml:space="preserve">　</w:t>
      </w:r>
      <w:r w:rsidRPr="007878C1">
        <w:rPr>
          <w:rFonts w:ascii="BIZ UDPゴシック" w:eastAsia="BIZ UDPゴシック" w:hAnsi="BIZ UDPゴシック" w:cstheme="minorBidi"/>
          <w:sz w:val="24"/>
          <w:szCs w:val="24"/>
        </w:rPr>
        <w:t>他計画の中で生物多様性に関するテーマを扱っている部分を地域戦略と見なすことも可能であり、実際そのような事例もあります。一方で、それらの計画は、最近の生物多様性に関する考え方の変化を十分に踏まえられていない場合がありますので、本手引きの内容に沿って内容を更新することが</w:t>
      </w:r>
      <w:r w:rsidRPr="007878C1">
        <w:rPr>
          <w:rFonts w:ascii="BIZ UDPゴシック" w:eastAsia="BIZ UDPゴシック" w:hAnsi="BIZ UDPゴシック" w:cstheme="minorBidi" w:hint="eastAsia"/>
          <w:sz w:val="24"/>
          <w:szCs w:val="24"/>
        </w:rPr>
        <w:t>強く期待されます。</w:t>
      </w:r>
    </w:p>
    <w:p w14:paraId="1FF8EA91" w14:textId="77777777" w:rsidR="00CF2327" w:rsidRPr="00EF228A" w:rsidRDefault="00CF2327" w:rsidP="00CF2327">
      <w:pPr>
        <w:spacing w:line="400" w:lineRule="exact"/>
        <w:rPr>
          <w:rFonts w:ascii="BIZ UDPゴシック" w:eastAsia="BIZ UDPゴシック" w:hAnsi="BIZ UDPゴシック" w:cstheme="minorBidi"/>
          <w:sz w:val="21"/>
          <w:szCs w:val="21"/>
        </w:rPr>
      </w:pPr>
    </w:p>
    <w:p w14:paraId="2B4B8A27" w14:textId="77777777" w:rsidR="00CF2327" w:rsidRPr="007878C1" w:rsidRDefault="00CF2327" w:rsidP="007878C1">
      <w:pPr>
        <w:rPr>
          <w:rFonts w:ascii="BIZ UDPゴシック" w:eastAsia="BIZ UDPゴシック" w:hAnsi="BIZ UDPゴシック" w:cstheme="minorBidi"/>
          <w:color w:val="4472C4" w:themeColor="accent1"/>
          <w:sz w:val="28"/>
          <w:szCs w:val="28"/>
          <w:u w:val="thick" w:color="4472C4" w:themeColor="accent1"/>
        </w:rPr>
      </w:pPr>
      <w:r w:rsidRPr="007878C1">
        <w:rPr>
          <w:rFonts w:ascii="BIZ UDPゴシック" w:eastAsia="BIZ UDPゴシック" w:hAnsi="BIZ UDPゴシック" w:cstheme="minorBidi"/>
          <w:color w:val="4472C4" w:themeColor="accent1"/>
          <w:sz w:val="28"/>
          <w:szCs w:val="28"/>
          <w:u w:val="thick" w:color="4472C4" w:themeColor="accent1"/>
        </w:rPr>
        <w:lastRenderedPageBreak/>
        <w:t>Q．</w:t>
      </w:r>
      <w:r w:rsidRPr="007878C1">
        <w:rPr>
          <w:rFonts w:ascii="BIZ UDPゴシック" w:eastAsia="BIZ UDPゴシック" w:hAnsi="BIZ UDPゴシック" w:cstheme="minorBidi" w:hint="eastAsia"/>
          <w:color w:val="4472C4" w:themeColor="accent1"/>
          <w:sz w:val="28"/>
          <w:szCs w:val="28"/>
          <w:u w:val="thick" w:color="4472C4" w:themeColor="accent1"/>
        </w:rPr>
        <w:t>地域戦略を策定する人員、予算、知識がありません。</w:t>
      </w:r>
    </w:p>
    <w:p w14:paraId="0BFFCCF8" w14:textId="1DA5D232" w:rsidR="00CF2327" w:rsidRPr="007878C1" w:rsidRDefault="00CF2327" w:rsidP="009A5A2F">
      <w:pPr>
        <w:spacing w:line="400" w:lineRule="exact"/>
        <w:ind w:left="240" w:hangingChars="100" w:hanging="240"/>
        <w:rPr>
          <w:rFonts w:ascii="BIZ UDPゴシック" w:eastAsia="BIZ UDPゴシック" w:hAnsi="BIZ UDPゴシック" w:cstheme="minorBidi"/>
          <w:sz w:val="24"/>
          <w:szCs w:val="24"/>
        </w:rPr>
      </w:pPr>
      <w:r w:rsidRPr="007878C1">
        <w:rPr>
          <w:rFonts w:ascii="BIZ UDPゴシック" w:eastAsia="BIZ UDPゴシック" w:hAnsi="BIZ UDPゴシック" w:cstheme="minorBidi"/>
          <w:sz w:val="24"/>
          <w:szCs w:val="24"/>
        </w:rPr>
        <w:t>A．</w:t>
      </w:r>
      <w:r w:rsidR="008B4D9E">
        <w:rPr>
          <w:rFonts w:ascii="BIZ UDPゴシック" w:eastAsia="BIZ UDPゴシック" w:hAnsi="BIZ UDPゴシック" w:cstheme="minorBidi" w:hint="eastAsia"/>
          <w:sz w:val="24"/>
          <w:szCs w:val="24"/>
        </w:rPr>
        <w:t xml:space="preserve">　</w:t>
      </w:r>
      <w:r w:rsidRPr="007878C1">
        <w:rPr>
          <w:rFonts w:ascii="BIZ UDPゴシック" w:eastAsia="BIZ UDPゴシック" w:hAnsi="BIZ UDPゴシック" w:cstheme="minorBidi" w:hint="eastAsia"/>
          <w:sz w:val="24"/>
          <w:szCs w:val="24"/>
        </w:rPr>
        <w:t>環境省では地域戦略策定にかかる技術的な支援を行う予定であり、</w:t>
      </w:r>
      <w:r w:rsidR="00783F2E" w:rsidRPr="007878C1">
        <w:rPr>
          <w:rFonts w:ascii="BIZ UDPゴシック" w:eastAsia="BIZ UDPゴシック" w:hAnsi="BIZ UDPゴシック" w:cstheme="minorBidi" w:hint="eastAsia"/>
          <w:sz w:val="24"/>
          <w:szCs w:val="24"/>
        </w:rPr>
        <w:t>ご</w:t>
      </w:r>
      <w:r w:rsidRPr="007878C1">
        <w:rPr>
          <w:rFonts w:ascii="BIZ UDPゴシック" w:eastAsia="BIZ UDPゴシック" w:hAnsi="BIZ UDPゴシック" w:cstheme="minorBidi" w:hint="eastAsia"/>
          <w:sz w:val="24"/>
          <w:szCs w:val="24"/>
        </w:rPr>
        <w:t>活用いただくことができます。</w:t>
      </w:r>
    </w:p>
    <w:p w14:paraId="15E1C9EF" w14:textId="5E1BC002" w:rsidR="00076EA1" w:rsidRPr="007878C1" w:rsidRDefault="00353D48" w:rsidP="00D632C9">
      <w:pPr>
        <w:widowControl/>
        <w:autoSpaceDE w:val="0"/>
        <w:autoSpaceDN w:val="0"/>
        <w:spacing w:line="400" w:lineRule="exact"/>
        <w:ind w:leftChars="100" w:left="220" w:firstLineChars="100" w:firstLine="240"/>
        <w:jc w:val="left"/>
        <w:rPr>
          <w:rFonts w:ascii="BIZ UDPゴシック" w:eastAsia="BIZ UDPゴシック" w:hAnsi="BIZ UDPゴシック"/>
          <w:sz w:val="24"/>
          <w:szCs w:val="24"/>
        </w:rPr>
      </w:pPr>
      <w:r w:rsidRPr="007878C1">
        <w:rPr>
          <w:rFonts w:ascii="BIZ UDPゴシック" w:eastAsia="BIZ UDPゴシック" w:hAnsi="BIZ UDPゴシック" w:hint="eastAsia"/>
          <w:sz w:val="24"/>
          <w:szCs w:val="24"/>
        </w:rPr>
        <w:t>なお、</w:t>
      </w:r>
      <w:r w:rsidR="00F447DE" w:rsidRPr="007878C1">
        <w:rPr>
          <w:rFonts w:ascii="BIZ UDPゴシック" w:eastAsia="BIZ UDPゴシック" w:hAnsi="BIZ UDPゴシック" w:hint="eastAsia"/>
          <w:sz w:val="24"/>
          <w:szCs w:val="24"/>
        </w:rPr>
        <w:t>地域戦略の策定自体には</w:t>
      </w:r>
      <w:r w:rsidR="00481C2B" w:rsidRPr="007878C1">
        <w:rPr>
          <w:rFonts w:ascii="BIZ UDPゴシック" w:eastAsia="BIZ UDPゴシック" w:hAnsi="BIZ UDPゴシック" w:hint="eastAsia"/>
          <w:sz w:val="24"/>
          <w:szCs w:val="24"/>
        </w:rPr>
        <w:t>現時点で</w:t>
      </w:r>
      <w:r w:rsidR="00F447DE" w:rsidRPr="007878C1">
        <w:rPr>
          <w:rFonts w:ascii="BIZ UDPゴシック" w:eastAsia="BIZ UDPゴシック" w:hAnsi="BIZ UDPゴシック" w:hint="eastAsia"/>
          <w:sz w:val="24"/>
          <w:szCs w:val="24"/>
        </w:rPr>
        <w:t>は補助金や交付金は設定されていませんが、地域戦略に位置付けられた施策の推進に当たっては、他の制度と関連付けることにより活用できる場合もあります。例えば、地域戦略によって地域全体の取組方針や施策が定まると、特定の場所における生物多様性保全の活動計画を立てやすくなり、地域内や地域間の主体が連携した保全活動の推進も期待されます。こうした計画を生物多様性地域連携促進法に基づく地域連携保全活動計画として位置付けること</w:t>
      </w:r>
      <w:r w:rsidR="00C74E2D" w:rsidRPr="007878C1">
        <w:rPr>
          <w:rFonts w:ascii="BIZ UDPゴシック" w:eastAsia="BIZ UDPゴシック" w:hAnsi="BIZ UDPゴシック" w:hint="eastAsia"/>
          <w:sz w:val="24"/>
          <w:szCs w:val="24"/>
        </w:rPr>
        <w:t>で</w:t>
      </w:r>
      <w:r w:rsidR="00F447DE" w:rsidRPr="007878C1">
        <w:rPr>
          <w:rFonts w:ascii="BIZ UDPゴシック" w:eastAsia="BIZ UDPゴシック" w:hAnsi="BIZ UDPゴシック" w:hint="eastAsia"/>
          <w:sz w:val="24"/>
          <w:szCs w:val="24"/>
        </w:rPr>
        <w:t>、生物多様性保全推進支援事業（交付金）の活用が可能です。</w:t>
      </w:r>
    </w:p>
    <w:p w14:paraId="6F66EE8D" w14:textId="0C510D0E" w:rsidR="00CF2327" w:rsidRDefault="00CF2327" w:rsidP="00835E94">
      <w:pPr>
        <w:widowControl/>
        <w:autoSpaceDE w:val="0"/>
        <w:autoSpaceDN w:val="0"/>
        <w:jc w:val="left"/>
        <w:rPr>
          <w:rFonts w:ascii="BIZ UDPゴシック" w:eastAsia="BIZ UDPゴシック" w:hAnsi="BIZ UDPゴシック"/>
        </w:rPr>
      </w:pPr>
    </w:p>
    <w:p w14:paraId="1910DF52" w14:textId="4315FA23" w:rsidR="000832FA" w:rsidRDefault="005851CE">
      <w:pPr>
        <w:widowControl/>
        <w:jc w:val="left"/>
        <w:rPr>
          <w:rFonts w:ascii="BIZ UDPゴシック" w:eastAsia="BIZ UDPゴシック" w:hAnsi="BIZ UDPゴシック"/>
          <w:sz w:val="30"/>
          <w:szCs w:val="30"/>
        </w:rPr>
      </w:pPr>
      <w:r>
        <w:rPr>
          <w:rFonts w:ascii="BIZ UDPゴシック" w:eastAsia="BIZ UDPゴシック" w:hAnsi="BIZ UDPゴシック"/>
          <w:sz w:val="30"/>
          <w:szCs w:val="30"/>
        </w:rPr>
        <w:br w:type="page"/>
      </w:r>
      <w:r w:rsidR="000832FA">
        <w:rPr>
          <w:rFonts w:ascii="BIZ UDPゴシック" w:eastAsia="BIZ UDPゴシック" w:hAnsi="BIZ UDPゴシック"/>
          <w:sz w:val="30"/>
          <w:szCs w:val="30"/>
        </w:rPr>
        <w:lastRenderedPageBreak/>
        <w:br w:type="page"/>
      </w:r>
    </w:p>
    <w:p w14:paraId="5A4526D4" w14:textId="77777777" w:rsidR="00B1320E" w:rsidRPr="00E67176" w:rsidRDefault="00B1320E" w:rsidP="00E67176">
      <w:pPr>
        <w:pStyle w:val="afd"/>
        <w:spacing w:after="120"/>
        <w:jc w:val="center"/>
        <w:rPr>
          <w:rFonts w:ascii="BIZ UDPゴシック" w:eastAsia="BIZ UDPゴシック" w:hAnsi="BIZ UDPゴシック"/>
          <w:color w:val="FFFFFF" w:themeColor="background1"/>
        </w:rPr>
      </w:pPr>
      <w:r w:rsidRPr="00E67176">
        <w:rPr>
          <w:rFonts w:ascii="BIZ UDPゴシック" w:eastAsia="BIZ UDPゴシック" w:hAnsi="BIZ UDPゴシック"/>
          <w:color w:val="FFFFFF" w:themeColor="background1"/>
          <w:lang w:val="ja-JP"/>
        </w:rPr>
        <w:lastRenderedPageBreak/>
        <w:t>目次</w:t>
      </w:r>
    </w:p>
    <w:p w14:paraId="1F4A060C" w14:textId="2DA49230" w:rsidR="00B1320E" w:rsidRPr="00B1320E" w:rsidRDefault="00B1320E" w:rsidP="00B1320E">
      <w:pPr>
        <w:widowControl/>
        <w:autoSpaceDE w:val="0"/>
        <w:autoSpaceDN w:val="0"/>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はじめに</w:t>
      </w:r>
      <w:r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1</w:t>
      </w:r>
    </w:p>
    <w:p w14:paraId="75D6B1F4" w14:textId="277AE00B" w:rsidR="00B1320E" w:rsidRPr="00B1320E" w:rsidRDefault="00B1320E" w:rsidP="00E67176">
      <w:pPr>
        <w:widowControl/>
        <w:autoSpaceDE w:val="0"/>
        <w:autoSpaceDN w:val="0"/>
        <w:ind w:leftChars="100" w:left="220"/>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第</w:t>
      </w:r>
      <w:r w:rsidR="00E67176">
        <w:rPr>
          <w:rFonts w:ascii="BIZ UDPゴシック" w:eastAsia="BIZ UDPゴシック" w:hAnsi="BIZ UDPゴシック" w:hint="eastAsia"/>
          <w:sz w:val="20"/>
          <w:szCs w:val="20"/>
        </w:rPr>
        <w:t xml:space="preserve"> １ </w:t>
      </w:r>
      <w:r w:rsidRPr="00B1320E">
        <w:rPr>
          <w:rFonts w:ascii="BIZ UDPゴシック" w:eastAsia="BIZ UDPゴシック" w:hAnsi="BIZ UDPゴシック" w:hint="eastAsia"/>
          <w:sz w:val="20"/>
          <w:szCs w:val="20"/>
        </w:rPr>
        <w:t>節</w:t>
      </w:r>
      <w:r w:rsidR="00E67176">
        <w:rPr>
          <w:rFonts w:ascii="BIZ UDPゴシック" w:eastAsia="BIZ UDPゴシック" w:hAnsi="BIZ UDPゴシック" w:hint="eastAsia"/>
          <w:sz w:val="20"/>
          <w:szCs w:val="20"/>
        </w:rPr>
        <w:t xml:space="preserve">　　</w:t>
      </w:r>
      <w:r w:rsidRPr="00B1320E">
        <w:rPr>
          <w:rFonts w:ascii="BIZ UDPゴシック" w:eastAsia="BIZ UDPゴシック" w:hAnsi="BIZ UDPゴシック" w:hint="eastAsia"/>
          <w:sz w:val="20"/>
          <w:szCs w:val="20"/>
        </w:rPr>
        <w:t>なぜ地域戦略を策定するのか？</w:t>
      </w:r>
      <w:r w:rsidR="00AB544A"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1</w:t>
      </w:r>
    </w:p>
    <w:p w14:paraId="4875D54D" w14:textId="75D16B6C" w:rsidR="00B1320E" w:rsidRPr="00B1320E" w:rsidRDefault="00B1320E" w:rsidP="00E67176">
      <w:pPr>
        <w:widowControl/>
        <w:autoSpaceDE w:val="0"/>
        <w:autoSpaceDN w:val="0"/>
        <w:ind w:leftChars="100" w:left="220"/>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第</w:t>
      </w:r>
      <w:r w:rsidR="00E67176">
        <w:rPr>
          <w:rFonts w:ascii="BIZ UDPゴシック" w:eastAsia="BIZ UDPゴシック" w:hAnsi="BIZ UDPゴシック" w:hint="eastAsia"/>
          <w:sz w:val="20"/>
          <w:szCs w:val="20"/>
        </w:rPr>
        <w:t xml:space="preserve"> ２ </w:t>
      </w:r>
      <w:r w:rsidRPr="00B1320E">
        <w:rPr>
          <w:rFonts w:ascii="BIZ UDPゴシック" w:eastAsia="BIZ UDPゴシック" w:hAnsi="BIZ UDPゴシック" w:hint="eastAsia"/>
          <w:sz w:val="20"/>
          <w:szCs w:val="20"/>
        </w:rPr>
        <w:t>節</w:t>
      </w:r>
      <w:r w:rsidR="00E67176">
        <w:rPr>
          <w:rFonts w:ascii="BIZ UDPゴシック" w:eastAsia="BIZ UDPゴシック" w:hAnsi="BIZ UDPゴシック" w:hint="eastAsia"/>
          <w:sz w:val="20"/>
          <w:szCs w:val="20"/>
        </w:rPr>
        <w:t xml:space="preserve">　　</w:t>
      </w:r>
      <w:r w:rsidRPr="00B1320E">
        <w:rPr>
          <w:rFonts w:ascii="BIZ UDPゴシック" w:eastAsia="BIZ UDPゴシック" w:hAnsi="BIZ UDPゴシック" w:hint="eastAsia"/>
          <w:sz w:val="20"/>
          <w:szCs w:val="20"/>
        </w:rPr>
        <w:t>本手引きについて</w:t>
      </w:r>
      <w:r w:rsidR="00AB544A"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5</w:t>
      </w:r>
    </w:p>
    <w:p w14:paraId="6B84C7F5" w14:textId="0226DBD1" w:rsidR="00B1320E" w:rsidRPr="00B1320E" w:rsidRDefault="00B1320E" w:rsidP="00E67176">
      <w:pPr>
        <w:widowControl/>
        <w:autoSpaceDE w:val="0"/>
        <w:autoSpaceDN w:val="0"/>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第</w:t>
      </w:r>
      <w:r w:rsidR="00E67176">
        <w:rPr>
          <w:rFonts w:ascii="BIZ UDPゴシック" w:eastAsia="BIZ UDPゴシック" w:hAnsi="BIZ UDPゴシック" w:hint="eastAsia"/>
          <w:sz w:val="20"/>
          <w:szCs w:val="20"/>
        </w:rPr>
        <w:t xml:space="preserve"> </w:t>
      </w:r>
      <w:r w:rsidRPr="00B1320E">
        <w:rPr>
          <w:rFonts w:ascii="BIZ UDPゴシック" w:eastAsia="BIZ UDPゴシック" w:hAnsi="BIZ UDPゴシック" w:hint="eastAsia"/>
          <w:sz w:val="20"/>
          <w:szCs w:val="20"/>
        </w:rPr>
        <w:t>1</w:t>
      </w:r>
      <w:r w:rsidR="00E67176">
        <w:rPr>
          <w:rFonts w:ascii="BIZ UDPゴシック" w:eastAsia="BIZ UDPゴシック" w:hAnsi="BIZ UDPゴシック"/>
          <w:sz w:val="20"/>
          <w:szCs w:val="20"/>
        </w:rPr>
        <w:t xml:space="preserve"> </w:t>
      </w:r>
      <w:r w:rsidRPr="00B1320E">
        <w:rPr>
          <w:rFonts w:ascii="BIZ UDPゴシック" w:eastAsia="BIZ UDPゴシック" w:hAnsi="BIZ UDPゴシック" w:hint="eastAsia"/>
          <w:sz w:val="20"/>
          <w:szCs w:val="20"/>
        </w:rPr>
        <w:t>章</w:t>
      </w:r>
      <w:r w:rsidRPr="00B1320E">
        <w:rPr>
          <w:rFonts w:ascii="BIZ UDPゴシック" w:eastAsia="BIZ UDPゴシック" w:hAnsi="BIZ UDPゴシック" w:hint="eastAsia"/>
          <w:sz w:val="20"/>
          <w:szCs w:val="20"/>
        </w:rPr>
        <w:tab/>
        <w:t>生物多様性地域戦略とは</w:t>
      </w:r>
      <w:r w:rsidR="00AB544A"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7</w:t>
      </w:r>
    </w:p>
    <w:p w14:paraId="5FF7EBCD" w14:textId="484757AF" w:rsidR="00B1320E" w:rsidRPr="00B1320E" w:rsidRDefault="00B1320E" w:rsidP="00E67176">
      <w:pPr>
        <w:widowControl/>
        <w:autoSpaceDE w:val="0"/>
        <w:autoSpaceDN w:val="0"/>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第</w:t>
      </w:r>
      <w:r w:rsidR="00E67176">
        <w:rPr>
          <w:rFonts w:ascii="BIZ UDPゴシック" w:eastAsia="BIZ UDPゴシック" w:hAnsi="BIZ UDPゴシック" w:hint="eastAsia"/>
          <w:sz w:val="20"/>
          <w:szCs w:val="20"/>
        </w:rPr>
        <w:t xml:space="preserve"> </w:t>
      </w:r>
      <w:r w:rsidRPr="00B1320E">
        <w:rPr>
          <w:rFonts w:ascii="BIZ UDPゴシック" w:eastAsia="BIZ UDPゴシック" w:hAnsi="BIZ UDPゴシック" w:hint="eastAsia"/>
          <w:sz w:val="20"/>
          <w:szCs w:val="20"/>
        </w:rPr>
        <w:t>2</w:t>
      </w:r>
      <w:r w:rsidR="00E67176">
        <w:rPr>
          <w:rFonts w:ascii="BIZ UDPゴシック" w:eastAsia="BIZ UDPゴシック" w:hAnsi="BIZ UDPゴシック"/>
          <w:sz w:val="20"/>
          <w:szCs w:val="20"/>
        </w:rPr>
        <w:t xml:space="preserve"> </w:t>
      </w:r>
      <w:r w:rsidRPr="00B1320E">
        <w:rPr>
          <w:rFonts w:ascii="BIZ UDPゴシック" w:eastAsia="BIZ UDPゴシック" w:hAnsi="BIZ UDPゴシック" w:hint="eastAsia"/>
          <w:sz w:val="20"/>
          <w:szCs w:val="20"/>
        </w:rPr>
        <w:t>章</w:t>
      </w:r>
      <w:r w:rsidRPr="00B1320E">
        <w:rPr>
          <w:rFonts w:ascii="BIZ UDPゴシック" w:eastAsia="BIZ UDPゴシック" w:hAnsi="BIZ UDPゴシック" w:hint="eastAsia"/>
          <w:sz w:val="20"/>
          <w:szCs w:val="20"/>
        </w:rPr>
        <w:tab/>
        <w:t>生物多様性に係る国内外の動向</w:t>
      </w:r>
      <w:r w:rsidR="00AB544A"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8</w:t>
      </w:r>
    </w:p>
    <w:p w14:paraId="451E0398" w14:textId="29747ADD" w:rsidR="00B1320E" w:rsidRPr="00B1320E" w:rsidRDefault="00B1320E" w:rsidP="00E67176">
      <w:pPr>
        <w:widowControl/>
        <w:autoSpaceDE w:val="0"/>
        <w:autoSpaceDN w:val="0"/>
        <w:ind w:leftChars="100" w:left="220"/>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第</w:t>
      </w:r>
      <w:r w:rsidR="00E67176">
        <w:rPr>
          <w:rFonts w:ascii="BIZ UDPゴシック" w:eastAsia="BIZ UDPゴシック" w:hAnsi="BIZ UDPゴシック" w:hint="eastAsia"/>
          <w:sz w:val="20"/>
          <w:szCs w:val="20"/>
        </w:rPr>
        <w:t xml:space="preserve"> </w:t>
      </w:r>
      <w:r w:rsidRPr="00B1320E">
        <w:rPr>
          <w:rFonts w:ascii="BIZ UDPゴシック" w:eastAsia="BIZ UDPゴシック" w:hAnsi="BIZ UDPゴシック" w:hint="eastAsia"/>
          <w:sz w:val="20"/>
          <w:szCs w:val="20"/>
        </w:rPr>
        <w:t>1</w:t>
      </w:r>
      <w:r w:rsidR="00E67176">
        <w:rPr>
          <w:rFonts w:ascii="BIZ UDPゴシック" w:eastAsia="BIZ UDPゴシック" w:hAnsi="BIZ UDPゴシック"/>
          <w:sz w:val="20"/>
          <w:szCs w:val="20"/>
        </w:rPr>
        <w:t xml:space="preserve"> </w:t>
      </w:r>
      <w:r w:rsidRPr="00B1320E">
        <w:rPr>
          <w:rFonts w:ascii="BIZ UDPゴシック" w:eastAsia="BIZ UDPゴシック" w:hAnsi="BIZ UDPゴシック" w:hint="eastAsia"/>
          <w:sz w:val="20"/>
          <w:szCs w:val="20"/>
        </w:rPr>
        <w:t>節</w:t>
      </w:r>
      <w:r w:rsidRPr="00B1320E">
        <w:rPr>
          <w:rFonts w:ascii="BIZ UDPゴシック" w:eastAsia="BIZ UDPゴシック" w:hAnsi="BIZ UDPゴシック" w:hint="eastAsia"/>
          <w:sz w:val="20"/>
          <w:szCs w:val="20"/>
        </w:rPr>
        <w:tab/>
      </w:r>
      <w:r w:rsidR="00E67176">
        <w:rPr>
          <w:rFonts w:ascii="BIZ UDPゴシック" w:eastAsia="BIZ UDPゴシック" w:hAnsi="BIZ UDPゴシック" w:hint="eastAsia"/>
          <w:sz w:val="20"/>
          <w:szCs w:val="20"/>
        </w:rPr>
        <w:t xml:space="preserve">　　</w:t>
      </w:r>
      <w:r w:rsidRPr="00B1320E">
        <w:rPr>
          <w:rFonts w:ascii="BIZ UDPゴシック" w:eastAsia="BIZ UDPゴシック" w:hAnsi="BIZ UDPゴシック" w:hint="eastAsia"/>
          <w:sz w:val="20"/>
          <w:szCs w:val="20"/>
        </w:rPr>
        <w:t>生物多様性保全の考え方の変化</w:t>
      </w:r>
      <w:r w:rsidR="00AB544A"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8</w:t>
      </w:r>
    </w:p>
    <w:p w14:paraId="2B7CBC2E" w14:textId="26699C63" w:rsidR="00B1320E" w:rsidRPr="00B1320E" w:rsidRDefault="00B1320E" w:rsidP="00E67176">
      <w:pPr>
        <w:widowControl/>
        <w:autoSpaceDE w:val="0"/>
        <w:autoSpaceDN w:val="0"/>
        <w:ind w:leftChars="100" w:left="220"/>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第</w:t>
      </w:r>
      <w:r w:rsidR="00E67176">
        <w:rPr>
          <w:rFonts w:ascii="BIZ UDPゴシック" w:eastAsia="BIZ UDPゴシック" w:hAnsi="BIZ UDPゴシック" w:hint="eastAsia"/>
          <w:sz w:val="20"/>
          <w:szCs w:val="20"/>
        </w:rPr>
        <w:t xml:space="preserve"> </w:t>
      </w:r>
      <w:r w:rsidRPr="00B1320E">
        <w:rPr>
          <w:rFonts w:ascii="BIZ UDPゴシック" w:eastAsia="BIZ UDPゴシック" w:hAnsi="BIZ UDPゴシック" w:hint="eastAsia"/>
          <w:sz w:val="20"/>
          <w:szCs w:val="20"/>
        </w:rPr>
        <w:t>2</w:t>
      </w:r>
      <w:r w:rsidR="00E67176">
        <w:rPr>
          <w:rFonts w:ascii="BIZ UDPゴシック" w:eastAsia="BIZ UDPゴシック" w:hAnsi="BIZ UDPゴシック"/>
          <w:sz w:val="20"/>
          <w:szCs w:val="20"/>
        </w:rPr>
        <w:t xml:space="preserve"> </w:t>
      </w:r>
      <w:r w:rsidRPr="00B1320E">
        <w:rPr>
          <w:rFonts w:ascii="BIZ UDPゴシック" w:eastAsia="BIZ UDPゴシック" w:hAnsi="BIZ UDPゴシック" w:hint="eastAsia"/>
          <w:sz w:val="20"/>
          <w:szCs w:val="20"/>
        </w:rPr>
        <w:t>節</w:t>
      </w:r>
      <w:r w:rsidRPr="00B1320E">
        <w:rPr>
          <w:rFonts w:ascii="BIZ UDPゴシック" w:eastAsia="BIZ UDPゴシック" w:hAnsi="BIZ UDPゴシック" w:hint="eastAsia"/>
          <w:sz w:val="20"/>
          <w:szCs w:val="20"/>
        </w:rPr>
        <w:tab/>
      </w:r>
      <w:r w:rsidR="00E67176">
        <w:rPr>
          <w:rFonts w:ascii="BIZ UDPゴシック" w:eastAsia="BIZ UDPゴシック" w:hAnsi="BIZ UDPゴシック" w:hint="eastAsia"/>
          <w:sz w:val="20"/>
          <w:szCs w:val="20"/>
        </w:rPr>
        <w:t xml:space="preserve">　　</w:t>
      </w:r>
      <w:r w:rsidRPr="00B1320E">
        <w:rPr>
          <w:rFonts w:ascii="BIZ UDPゴシック" w:eastAsia="BIZ UDPゴシック" w:hAnsi="BIZ UDPゴシック" w:hint="eastAsia"/>
          <w:sz w:val="20"/>
          <w:szCs w:val="20"/>
        </w:rPr>
        <w:t>昆明・モントリオール生物多様性枠組</w:t>
      </w:r>
      <w:r w:rsidR="00AB544A"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11</w:t>
      </w:r>
    </w:p>
    <w:p w14:paraId="6B4C0201" w14:textId="2DD7C9E1" w:rsidR="00B1320E" w:rsidRPr="00B1320E" w:rsidRDefault="00B1320E" w:rsidP="00E67176">
      <w:pPr>
        <w:widowControl/>
        <w:autoSpaceDE w:val="0"/>
        <w:autoSpaceDN w:val="0"/>
        <w:ind w:leftChars="100" w:left="220"/>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第</w:t>
      </w:r>
      <w:r w:rsidR="00E67176">
        <w:rPr>
          <w:rFonts w:ascii="BIZ UDPゴシック" w:eastAsia="BIZ UDPゴシック" w:hAnsi="BIZ UDPゴシック" w:hint="eastAsia"/>
          <w:sz w:val="20"/>
          <w:szCs w:val="20"/>
        </w:rPr>
        <w:t xml:space="preserve"> </w:t>
      </w:r>
      <w:r w:rsidRPr="00B1320E">
        <w:rPr>
          <w:rFonts w:ascii="BIZ UDPゴシック" w:eastAsia="BIZ UDPゴシック" w:hAnsi="BIZ UDPゴシック" w:hint="eastAsia"/>
          <w:sz w:val="20"/>
          <w:szCs w:val="20"/>
        </w:rPr>
        <w:t>3</w:t>
      </w:r>
      <w:r w:rsidR="00E67176">
        <w:rPr>
          <w:rFonts w:ascii="BIZ UDPゴシック" w:eastAsia="BIZ UDPゴシック" w:hAnsi="BIZ UDPゴシック"/>
          <w:sz w:val="20"/>
          <w:szCs w:val="20"/>
        </w:rPr>
        <w:t xml:space="preserve"> </w:t>
      </w:r>
      <w:r w:rsidRPr="00B1320E">
        <w:rPr>
          <w:rFonts w:ascii="BIZ UDPゴシック" w:eastAsia="BIZ UDPゴシック" w:hAnsi="BIZ UDPゴシック" w:hint="eastAsia"/>
          <w:sz w:val="20"/>
          <w:szCs w:val="20"/>
        </w:rPr>
        <w:t>節</w:t>
      </w:r>
      <w:r w:rsidRPr="00B1320E">
        <w:rPr>
          <w:rFonts w:ascii="BIZ UDPゴシック" w:eastAsia="BIZ UDPゴシック" w:hAnsi="BIZ UDPゴシック" w:hint="eastAsia"/>
          <w:sz w:val="20"/>
          <w:szCs w:val="20"/>
        </w:rPr>
        <w:tab/>
      </w:r>
      <w:r w:rsidR="00E67176">
        <w:rPr>
          <w:rFonts w:ascii="BIZ UDPゴシック" w:eastAsia="BIZ UDPゴシック" w:hAnsi="BIZ UDPゴシック" w:hint="eastAsia"/>
          <w:sz w:val="20"/>
          <w:szCs w:val="20"/>
        </w:rPr>
        <w:t xml:space="preserve">　　</w:t>
      </w:r>
      <w:r w:rsidRPr="00B1320E">
        <w:rPr>
          <w:rFonts w:ascii="BIZ UDPゴシック" w:eastAsia="BIZ UDPゴシック" w:hAnsi="BIZ UDPゴシック" w:hint="eastAsia"/>
          <w:sz w:val="20"/>
          <w:szCs w:val="20"/>
        </w:rPr>
        <w:t>生物多様性国家戦略2023-2030</w:t>
      </w:r>
      <w:r w:rsidR="00AB544A"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13</w:t>
      </w:r>
    </w:p>
    <w:p w14:paraId="5DF5E3A3" w14:textId="0D4E3A1F" w:rsidR="00B1320E" w:rsidRPr="00B1320E" w:rsidRDefault="00B1320E" w:rsidP="00E67176">
      <w:pPr>
        <w:widowControl/>
        <w:autoSpaceDE w:val="0"/>
        <w:autoSpaceDN w:val="0"/>
        <w:ind w:leftChars="256" w:left="563"/>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1.</w:t>
      </w:r>
      <w:r w:rsidR="00E67176" w:rsidRPr="00E67176">
        <w:t xml:space="preserve"> </w:t>
      </w:r>
      <w:r w:rsidR="00E67176" w:rsidRPr="00E67176">
        <w:rPr>
          <w:rFonts w:ascii="BIZ UDPゴシック" w:eastAsia="BIZ UDPゴシック" w:hAnsi="BIZ UDPゴシック"/>
          <w:sz w:val="20"/>
          <w:szCs w:val="20"/>
        </w:rPr>
        <w:tab/>
      </w:r>
      <w:r w:rsidRPr="00B1320E">
        <w:rPr>
          <w:rFonts w:ascii="BIZ UDPゴシック" w:eastAsia="BIZ UDPゴシック" w:hAnsi="BIZ UDPゴシック" w:hint="eastAsia"/>
          <w:sz w:val="20"/>
          <w:szCs w:val="20"/>
        </w:rPr>
        <w:t>生物多様性国家戦略2023-2030とは</w:t>
      </w:r>
      <w:r w:rsidR="00AB544A"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13</w:t>
      </w:r>
    </w:p>
    <w:p w14:paraId="3D2AC70C" w14:textId="3C202319" w:rsidR="00B1320E" w:rsidRPr="00B1320E" w:rsidRDefault="00B1320E" w:rsidP="00E67176">
      <w:pPr>
        <w:widowControl/>
        <w:autoSpaceDE w:val="0"/>
        <w:autoSpaceDN w:val="0"/>
        <w:ind w:leftChars="256" w:left="563"/>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2.</w:t>
      </w:r>
      <w:r w:rsidRPr="00B1320E">
        <w:rPr>
          <w:rFonts w:ascii="BIZ UDPゴシック" w:eastAsia="BIZ UDPゴシック" w:hAnsi="BIZ UDPゴシック" w:hint="eastAsia"/>
          <w:sz w:val="20"/>
          <w:szCs w:val="20"/>
        </w:rPr>
        <w:tab/>
        <w:t>生物多様性国家戦略2023-2030の基本戦略と構造</w:t>
      </w:r>
      <w:r w:rsidR="00AB544A"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13</w:t>
      </w:r>
    </w:p>
    <w:p w14:paraId="2D22E13D" w14:textId="28694929" w:rsidR="00B1320E" w:rsidRPr="00B1320E" w:rsidRDefault="00B1320E" w:rsidP="00E67176">
      <w:pPr>
        <w:widowControl/>
        <w:autoSpaceDE w:val="0"/>
        <w:autoSpaceDN w:val="0"/>
        <w:ind w:leftChars="256" w:left="563"/>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3.</w:t>
      </w:r>
      <w:r w:rsidRPr="00B1320E">
        <w:rPr>
          <w:rFonts w:ascii="BIZ UDPゴシック" w:eastAsia="BIZ UDPゴシック" w:hAnsi="BIZ UDPゴシック" w:hint="eastAsia"/>
          <w:sz w:val="20"/>
          <w:szCs w:val="20"/>
        </w:rPr>
        <w:tab/>
        <w:t>生物多様性地域戦略の位置付け</w:t>
      </w:r>
      <w:r w:rsidR="00AB544A"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14</w:t>
      </w:r>
    </w:p>
    <w:p w14:paraId="2E27BEBF" w14:textId="1D8919A0" w:rsidR="00B1320E" w:rsidRPr="00B1320E" w:rsidRDefault="00B1320E" w:rsidP="00B1320E">
      <w:pPr>
        <w:widowControl/>
        <w:autoSpaceDE w:val="0"/>
        <w:autoSpaceDN w:val="0"/>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第</w:t>
      </w:r>
      <w:r w:rsidR="00E67176">
        <w:rPr>
          <w:rFonts w:ascii="BIZ UDPゴシック" w:eastAsia="BIZ UDPゴシック" w:hAnsi="BIZ UDPゴシック" w:hint="eastAsia"/>
          <w:sz w:val="20"/>
          <w:szCs w:val="20"/>
        </w:rPr>
        <w:t xml:space="preserve"> </w:t>
      </w:r>
      <w:r w:rsidRPr="00B1320E">
        <w:rPr>
          <w:rFonts w:ascii="BIZ UDPゴシック" w:eastAsia="BIZ UDPゴシック" w:hAnsi="BIZ UDPゴシック" w:hint="eastAsia"/>
          <w:sz w:val="20"/>
          <w:szCs w:val="20"/>
        </w:rPr>
        <w:t>3</w:t>
      </w:r>
      <w:r w:rsidR="00E67176">
        <w:rPr>
          <w:rFonts w:ascii="BIZ UDPゴシック" w:eastAsia="BIZ UDPゴシック" w:hAnsi="BIZ UDPゴシック"/>
          <w:sz w:val="20"/>
          <w:szCs w:val="20"/>
        </w:rPr>
        <w:t xml:space="preserve"> </w:t>
      </w:r>
      <w:r w:rsidRPr="00B1320E">
        <w:rPr>
          <w:rFonts w:ascii="BIZ UDPゴシック" w:eastAsia="BIZ UDPゴシック" w:hAnsi="BIZ UDPゴシック" w:hint="eastAsia"/>
          <w:sz w:val="20"/>
          <w:szCs w:val="20"/>
        </w:rPr>
        <w:t>章</w:t>
      </w:r>
      <w:r w:rsidRPr="00B1320E">
        <w:rPr>
          <w:rFonts w:ascii="BIZ UDPゴシック" w:eastAsia="BIZ UDPゴシック" w:hAnsi="BIZ UDPゴシック" w:hint="eastAsia"/>
          <w:sz w:val="20"/>
          <w:szCs w:val="20"/>
        </w:rPr>
        <w:tab/>
        <w:t>生物多様性地域戦略への期待</w:t>
      </w:r>
      <w:r w:rsidR="00AB544A"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15</w:t>
      </w:r>
    </w:p>
    <w:p w14:paraId="45CD7A35" w14:textId="45ED7348" w:rsidR="00B1320E" w:rsidRPr="00B1320E" w:rsidRDefault="00B1320E" w:rsidP="00E67176">
      <w:pPr>
        <w:widowControl/>
        <w:autoSpaceDE w:val="0"/>
        <w:autoSpaceDN w:val="0"/>
        <w:ind w:leftChars="100" w:left="220"/>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第</w:t>
      </w:r>
      <w:r w:rsidR="00E67176">
        <w:rPr>
          <w:rFonts w:ascii="BIZ UDPゴシック" w:eastAsia="BIZ UDPゴシック" w:hAnsi="BIZ UDPゴシック" w:hint="eastAsia"/>
          <w:sz w:val="20"/>
          <w:szCs w:val="20"/>
        </w:rPr>
        <w:t xml:space="preserve"> </w:t>
      </w:r>
      <w:r w:rsidRPr="00B1320E">
        <w:rPr>
          <w:rFonts w:ascii="BIZ UDPゴシック" w:eastAsia="BIZ UDPゴシック" w:hAnsi="BIZ UDPゴシック" w:hint="eastAsia"/>
          <w:sz w:val="20"/>
          <w:szCs w:val="20"/>
        </w:rPr>
        <w:t>1</w:t>
      </w:r>
      <w:r w:rsidR="00E67176">
        <w:rPr>
          <w:rFonts w:ascii="BIZ UDPゴシック" w:eastAsia="BIZ UDPゴシック" w:hAnsi="BIZ UDPゴシック"/>
          <w:sz w:val="20"/>
          <w:szCs w:val="20"/>
        </w:rPr>
        <w:t xml:space="preserve"> </w:t>
      </w:r>
      <w:r w:rsidRPr="00B1320E">
        <w:rPr>
          <w:rFonts w:ascii="BIZ UDPゴシック" w:eastAsia="BIZ UDPゴシック" w:hAnsi="BIZ UDPゴシック" w:hint="eastAsia"/>
          <w:sz w:val="20"/>
          <w:szCs w:val="20"/>
        </w:rPr>
        <w:t>節</w:t>
      </w:r>
      <w:r w:rsidRPr="00B1320E">
        <w:rPr>
          <w:rFonts w:ascii="BIZ UDPゴシック" w:eastAsia="BIZ UDPゴシック" w:hAnsi="BIZ UDPゴシック" w:hint="eastAsia"/>
          <w:sz w:val="20"/>
          <w:szCs w:val="20"/>
        </w:rPr>
        <w:tab/>
      </w:r>
      <w:r w:rsidR="001C17B6">
        <w:rPr>
          <w:rFonts w:ascii="BIZ UDPゴシック" w:eastAsia="BIZ UDPゴシック" w:hAnsi="BIZ UDPゴシック" w:hint="eastAsia"/>
          <w:sz w:val="20"/>
          <w:szCs w:val="20"/>
        </w:rPr>
        <w:t xml:space="preserve">　　</w:t>
      </w:r>
      <w:r w:rsidRPr="00B1320E">
        <w:rPr>
          <w:rFonts w:ascii="BIZ UDPゴシック" w:eastAsia="BIZ UDPゴシック" w:hAnsi="BIZ UDPゴシック" w:hint="eastAsia"/>
          <w:sz w:val="20"/>
          <w:szCs w:val="20"/>
        </w:rPr>
        <w:t>生物多様性地域戦略が目指すべき方向性</w:t>
      </w:r>
      <w:r w:rsidR="00AB544A"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15</w:t>
      </w:r>
    </w:p>
    <w:p w14:paraId="76D60E67" w14:textId="5E81662F" w:rsidR="00B1320E" w:rsidRPr="00B1320E" w:rsidRDefault="00B1320E" w:rsidP="00E67176">
      <w:pPr>
        <w:widowControl/>
        <w:autoSpaceDE w:val="0"/>
        <w:autoSpaceDN w:val="0"/>
        <w:ind w:leftChars="100" w:left="220"/>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第</w:t>
      </w:r>
      <w:r w:rsidR="00E67176">
        <w:rPr>
          <w:rFonts w:ascii="BIZ UDPゴシック" w:eastAsia="BIZ UDPゴシック" w:hAnsi="BIZ UDPゴシック" w:hint="eastAsia"/>
          <w:sz w:val="20"/>
          <w:szCs w:val="20"/>
        </w:rPr>
        <w:t xml:space="preserve"> </w:t>
      </w:r>
      <w:r w:rsidRPr="00B1320E">
        <w:rPr>
          <w:rFonts w:ascii="BIZ UDPゴシック" w:eastAsia="BIZ UDPゴシック" w:hAnsi="BIZ UDPゴシック" w:hint="eastAsia"/>
          <w:sz w:val="20"/>
          <w:szCs w:val="20"/>
        </w:rPr>
        <w:t>2</w:t>
      </w:r>
      <w:r w:rsidR="00E67176">
        <w:rPr>
          <w:rFonts w:ascii="BIZ UDPゴシック" w:eastAsia="BIZ UDPゴシック" w:hAnsi="BIZ UDPゴシック"/>
          <w:sz w:val="20"/>
          <w:szCs w:val="20"/>
        </w:rPr>
        <w:t xml:space="preserve"> </w:t>
      </w:r>
      <w:r w:rsidRPr="00B1320E">
        <w:rPr>
          <w:rFonts w:ascii="BIZ UDPゴシック" w:eastAsia="BIZ UDPゴシック" w:hAnsi="BIZ UDPゴシック" w:hint="eastAsia"/>
          <w:sz w:val="20"/>
          <w:szCs w:val="20"/>
        </w:rPr>
        <w:t>節</w:t>
      </w:r>
      <w:r w:rsidRPr="00B1320E">
        <w:rPr>
          <w:rFonts w:ascii="BIZ UDPゴシック" w:eastAsia="BIZ UDPゴシック" w:hAnsi="BIZ UDPゴシック" w:hint="eastAsia"/>
          <w:sz w:val="20"/>
          <w:szCs w:val="20"/>
        </w:rPr>
        <w:tab/>
      </w:r>
      <w:r w:rsidR="001C17B6">
        <w:rPr>
          <w:rFonts w:ascii="BIZ UDPゴシック" w:eastAsia="BIZ UDPゴシック" w:hAnsi="BIZ UDPゴシック" w:hint="eastAsia"/>
          <w:sz w:val="20"/>
          <w:szCs w:val="20"/>
        </w:rPr>
        <w:t xml:space="preserve">　　</w:t>
      </w:r>
      <w:r w:rsidRPr="00B1320E">
        <w:rPr>
          <w:rFonts w:ascii="BIZ UDPゴシック" w:eastAsia="BIZ UDPゴシック" w:hAnsi="BIZ UDPゴシック" w:hint="eastAsia"/>
          <w:sz w:val="20"/>
          <w:szCs w:val="20"/>
        </w:rPr>
        <w:t>民間企業とのコラボレーションや周辺地域との相乗効果</w:t>
      </w:r>
      <w:r w:rsidR="00AB544A"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16</w:t>
      </w:r>
    </w:p>
    <w:p w14:paraId="0CF38CBE" w14:textId="40287C90" w:rsidR="00B1320E" w:rsidRPr="00B1320E" w:rsidRDefault="00B1320E" w:rsidP="00E67176">
      <w:pPr>
        <w:widowControl/>
        <w:autoSpaceDE w:val="0"/>
        <w:autoSpaceDN w:val="0"/>
        <w:ind w:leftChars="256" w:left="563"/>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1.</w:t>
      </w:r>
      <w:r w:rsidR="00F470ED">
        <w:rPr>
          <w:rFonts w:ascii="BIZ UDPゴシック" w:eastAsia="BIZ UDPゴシック" w:hAnsi="BIZ UDPゴシック" w:hint="eastAsia"/>
          <w:sz w:val="20"/>
          <w:szCs w:val="20"/>
        </w:rPr>
        <w:t xml:space="preserve">　</w:t>
      </w:r>
      <w:r w:rsidRPr="00B1320E">
        <w:rPr>
          <w:rFonts w:ascii="BIZ UDPゴシック" w:eastAsia="BIZ UDPゴシック" w:hAnsi="BIZ UDPゴシック" w:hint="eastAsia"/>
          <w:sz w:val="20"/>
          <w:szCs w:val="20"/>
        </w:rPr>
        <w:tab/>
      </w:r>
      <w:r w:rsidR="00F470ED">
        <w:rPr>
          <w:rFonts w:ascii="BIZ UDPゴシック" w:eastAsia="BIZ UDPゴシック" w:hAnsi="BIZ UDPゴシック"/>
          <w:sz w:val="20"/>
          <w:szCs w:val="20"/>
        </w:rPr>
        <w:t xml:space="preserve"> </w:t>
      </w:r>
      <w:r w:rsidRPr="00B1320E">
        <w:rPr>
          <w:rFonts w:ascii="BIZ UDPゴシック" w:eastAsia="BIZ UDPゴシック" w:hAnsi="BIZ UDPゴシック" w:hint="eastAsia"/>
          <w:sz w:val="20"/>
          <w:szCs w:val="20"/>
        </w:rPr>
        <w:t>新たな産業や事業投資の誘引</w:t>
      </w:r>
      <w:r w:rsidR="00AB544A"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16</w:t>
      </w:r>
    </w:p>
    <w:p w14:paraId="766B0A4B" w14:textId="13CB7AD4" w:rsidR="00B1320E" w:rsidRPr="00B1320E" w:rsidRDefault="00B1320E" w:rsidP="00E67176">
      <w:pPr>
        <w:widowControl/>
        <w:autoSpaceDE w:val="0"/>
        <w:autoSpaceDN w:val="0"/>
        <w:ind w:leftChars="256" w:left="563"/>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2.</w:t>
      </w:r>
      <w:r w:rsidRPr="00B1320E">
        <w:rPr>
          <w:rFonts w:ascii="BIZ UDPゴシック" w:eastAsia="BIZ UDPゴシック" w:hAnsi="BIZ UDPゴシック" w:hint="eastAsia"/>
          <w:sz w:val="20"/>
          <w:szCs w:val="20"/>
        </w:rPr>
        <w:tab/>
      </w:r>
      <w:r w:rsidR="00F470ED">
        <w:rPr>
          <w:rFonts w:ascii="BIZ UDPゴシック" w:eastAsia="BIZ UDPゴシック" w:hAnsi="BIZ UDPゴシック"/>
          <w:sz w:val="20"/>
          <w:szCs w:val="20"/>
        </w:rPr>
        <w:t xml:space="preserve"> </w:t>
      </w:r>
      <w:r w:rsidRPr="00B1320E">
        <w:rPr>
          <w:rFonts w:ascii="BIZ UDPゴシック" w:eastAsia="BIZ UDPゴシック" w:hAnsi="BIZ UDPゴシック" w:hint="eastAsia"/>
          <w:sz w:val="20"/>
          <w:szCs w:val="20"/>
        </w:rPr>
        <w:t>地域間の連携による相乗効果</w:t>
      </w:r>
      <w:r w:rsidR="00AB544A"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18</w:t>
      </w:r>
    </w:p>
    <w:p w14:paraId="0376E512" w14:textId="33232284" w:rsidR="00B1320E" w:rsidRPr="00B1320E" w:rsidRDefault="00B1320E" w:rsidP="00B1320E">
      <w:pPr>
        <w:widowControl/>
        <w:autoSpaceDE w:val="0"/>
        <w:autoSpaceDN w:val="0"/>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第</w:t>
      </w:r>
      <w:r w:rsidR="00E67176">
        <w:rPr>
          <w:rFonts w:ascii="BIZ UDPゴシック" w:eastAsia="BIZ UDPゴシック" w:hAnsi="BIZ UDPゴシック" w:hint="eastAsia"/>
          <w:sz w:val="20"/>
          <w:szCs w:val="20"/>
        </w:rPr>
        <w:t xml:space="preserve"> </w:t>
      </w:r>
      <w:r w:rsidRPr="00B1320E">
        <w:rPr>
          <w:rFonts w:ascii="BIZ UDPゴシック" w:eastAsia="BIZ UDPゴシック" w:hAnsi="BIZ UDPゴシック" w:hint="eastAsia"/>
          <w:sz w:val="20"/>
          <w:szCs w:val="20"/>
        </w:rPr>
        <w:t>4</w:t>
      </w:r>
      <w:r w:rsidR="00E67176">
        <w:rPr>
          <w:rFonts w:ascii="BIZ UDPゴシック" w:eastAsia="BIZ UDPゴシック" w:hAnsi="BIZ UDPゴシック"/>
          <w:sz w:val="20"/>
          <w:szCs w:val="20"/>
        </w:rPr>
        <w:t xml:space="preserve"> </w:t>
      </w:r>
      <w:r w:rsidRPr="00B1320E">
        <w:rPr>
          <w:rFonts w:ascii="BIZ UDPゴシック" w:eastAsia="BIZ UDPゴシック" w:hAnsi="BIZ UDPゴシック" w:hint="eastAsia"/>
          <w:sz w:val="20"/>
          <w:szCs w:val="20"/>
        </w:rPr>
        <w:t>章</w:t>
      </w:r>
      <w:r w:rsidRPr="00B1320E">
        <w:rPr>
          <w:rFonts w:ascii="BIZ UDPゴシック" w:eastAsia="BIZ UDPゴシック" w:hAnsi="BIZ UDPゴシック" w:hint="eastAsia"/>
          <w:sz w:val="20"/>
          <w:szCs w:val="20"/>
        </w:rPr>
        <w:tab/>
        <w:t>生物多様性地域戦略策定の考え方</w:t>
      </w:r>
      <w:r w:rsidR="00AB544A"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19</w:t>
      </w:r>
    </w:p>
    <w:p w14:paraId="033EA6E7" w14:textId="4B109BA0" w:rsidR="00B1320E" w:rsidRPr="00B1320E" w:rsidRDefault="00B1320E" w:rsidP="00E67176">
      <w:pPr>
        <w:widowControl/>
        <w:autoSpaceDE w:val="0"/>
        <w:autoSpaceDN w:val="0"/>
        <w:ind w:leftChars="100" w:left="220"/>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第</w:t>
      </w:r>
      <w:r w:rsidR="00E67176">
        <w:rPr>
          <w:rFonts w:ascii="BIZ UDPゴシック" w:eastAsia="BIZ UDPゴシック" w:hAnsi="BIZ UDPゴシック" w:hint="eastAsia"/>
          <w:sz w:val="20"/>
          <w:szCs w:val="20"/>
        </w:rPr>
        <w:t xml:space="preserve"> </w:t>
      </w:r>
      <w:r w:rsidRPr="00B1320E">
        <w:rPr>
          <w:rFonts w:ascii="BIZ UDPゴシック" w:eastAsia="BIZ UDPゴシック" w:hAnsi="BIZ UDPゴシック" w:hint="eastAsia"/>
          <w:sz w:val="20"/>
          <w:szCs w:val="20"/>
        </w:rPr>
        <w:t>1</w:t>
      </w:r>
      <w:r w:rsidR="00E67176">
        <w:rPr>
          <w:rFonts w:ascii="BIZ UDPゴシック" w:eastAsia="BIZ UDPゴシック" w:hAnsi="BIZ UDPゴシック"/>
          <w:sz w:val="20"/>
          <w:szCs w:val="20"/>
        </w:rPr>
        <w:t xml:space="preserve"> </w:t>
      </w:r>
      <w:r w:rsidRPr="00B1320E">
        <w:rPr>
          <w:rFonts w:ascii="BIZ UDPゴシック" w:eastAsia="BIZ UDPゴシック" w:hAnsi="BIZ UDPゴシック" w:hint="eastAsia"/>
          <w:sz w:val="20"/>
          <w:szCs w:val="20"/>
        </w:rPr>
        <w:t>節</w:t>
      </w:r>
      <w:r w:rsidR="001C17B6">
        <w:rPr>
          <w:rFonts w:ascii="BIZ UDPゴシック" w:eastAsia="BIZ UDPゴシック" w:hAnsi="BIZ UDPゴシック" w:hint="eastAsia"/>
          <w:sz w:val="20"/>
          <w:szCs w:val="20"/>
        </w:rPr>
        <w:t xml:space="preserve">　　</w:t>
      </w:r>
      <w:r w:rsidRPr="00B1320E">
        <w:rPr>
          <w:rFonts w:ascii="BIZ UDPゴシック" w:eastAsia="BIZ UDPゴシック" w:hAnsi="BIZ UDPゴシック" w:hint="eastAsia"/>
          <w:sz w:val="20"/>
          <w:szCs w:val="20"/>
        </w:rPr>
        <w:t>策定方法の検討</w:t>
      </w:r>
      <w:r w:rsidR="00AB544A"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19</w:t>
      </w:r>
    </w:p>
    <w:p w14:paraId="1595AAB6" w14:textId="3C9821A9" w:rsidR="00B1320E" w:rsidRPr="00B1320E" w:rsidRDefault="00B1320E" w:rsidP="00E67176">
      <w:pPr>
        <w:widowControl/>
        <w:autoSpaceDE w:val="0"/>
        <w:autoSpaceDN w:val="0"/>
        <w:ind w:leftChars="100" w:left="220"/>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第</w:t>
      </w:r>
      <w:r w:rsidR="00E67176">
        <w:rPr>
          <w:rFonts w:ascii="BIZ UDPゴシック" w:eastAsia="BIZ UDPゴシック" w:hAnsi="BIZ UDPゴシック" w:hint="eastAsia"/>
          <w:sz w:val="20"/>
          <w:szCs w:val="20"/>
        </w:rPr>
        <w:t xml:space="preserve"> </w:t>
      </w:r>
      <w:r w:rsidRPr="00B1320E">
        <w:rPr>
          <w:rFonts w:ascii="BIZ UDPゴシック" w:eastAsia="BIZ UDPゴシック" w:hAnsi="BIZ UDPゴシック" w:hint="eastAsia"/>
          <w:sz w:val="20"/>
          <w:szCs w:val="20"/>
        </w:rPr>
        <w:t>2</w:t>
      </w:r>
      <w:r w:rsidR="00E67176">
        <w:rPr>
          <w:rFonts w:ascii="BIZ UDPゴシック" w:eastAsia="BIZ UDPゴシック" w:hAnsi="BIZ UDPゴシック"/>
          <w:sz w:val="20"/>
          <w:szCs w:val="20"/>
        </w:rPr>
        <w:t xml:space="preserve"> </w:t>
      </w:r>
      <w:r w:rsidRPr="00B1320E">
        <w:rPr>
          <w:rFonts w:ascii="BIZ UDPゴシック" w:eastAsia="BIZ UDPゴシック" w:hAnsi="BIZ UDPゴシック" w:hint="eastAsia"/>
          <w:sz w:val="20"/>
          <w:szCs w:val="20"/>
        </w:rPr>
        <w:t>節</w:t>
      </w:r>
      <w:r w:rsidR="001C17B6">
        <w:rPr>
          <w:rFonts w:ascii="BIZ UDPゴシック" w:eastAsia="BIZ UDPゴシック" w:hAnsi="BIZ UDPゴシック" w:hint="eastAsia"/>
          <w:sz w:val="20"/>
          <w:szCs w:val="20"/>
        </w:rPr>
        <w:t xml:space="preserve">　　</w:t>
      </w:r>
      <w:r w:rsidRPr="00B1320E">
        <w:rPr>
          <w:rFonts w:ascii="BIZ UDPゴシック" w:eastAsia="BIZ UDPゴシック" w:hAnsi="BIZ UDPゴシック" w:hint="eastAsia"/>
          <w:sz w:val="20"/>
          <w:szCs w:val="20"/>
        </w:rPr>
        <w:t>構成の検討</w:t>
      </w:r>
      <w:r w:rsidR="00AB544A"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26</w:t>
      </w:r>
    </w:p>
    <w:p w14:paraId="29C2C3D7" w14:textId="705431FB" w:rsidR="00B1320E" w:rsidRPr="00B1320E" w:rsidRDefault="00B1320E" w:rsidP="00E67176">
      <w:pPr>
        <w:widowControl/>
        <w:autoSpaceDE w:val="0"/>
        <w:autoSpaceDN w:val="0"/>
        <w:ind w:leftChars="256" w:left="563"/>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1.</w:t>
      </w:r>
      <w:r w:rsidRPr="00B1320E">
        <w:rPr>
          <w:rFonts w:ascii="BIZ UDPゴシック" w:eastAsia="BIZ UDPゴシック" w:hAnsi="BIZ UDPゴシック" w:hint="eastAsia"/>
          <w:sz w:val="20"/>
          <w:szCs w:val="20"/>
        </w:rPr>
        <w:tab/>
      </w:r>
      <w:r w:rsidR="00F470ED">
        <w:rPr>
          <w:rFonts w:ascii="BIZ UDPゴシック" w:eastAsia="BIZ UDPゴシック" w:hAnsi="BIZ UDPゴシック"/>
          <w:sz w:val="20"/>
          <w:szCs w:val="20"/>
        </w:rPr>
        <w:t xml:space="preserve"> </w:t>
      </w:r>
      <w:r w:rsidRPr="00B1320E">
        <w:rPr>
          <w:rFonts w:ascii="BIZ UDPゴシック" w:eastAsia="BIZ UDPゴシック" w:hAnsi="BIZ UDPゴシック" w:hint="eastAsia"/>
          <w:sz w:val="20"/>
          <w:szCs w:val="20"/>
        </w:rPr>
        <w:t>最低限記載すべき事項</w:t>
      </w:r>
      <w:r w:rsidR="00AB544A"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26</w:t>
      </w:r>
    </w:p>
    <w:p w14:paraId="2FDFD0AB" w14:textId="6BB89330" w:rsidR="00B1320E" w:rsidRPr="00B1320E" w:rsidRDefault="00B1320E" w:rsidP="00E67176">
      <w:pPr>
        <w:widowControl/>
        <w:autoSpaceDE w:val="0"/>
        <w:autoSpaceDN w:val="0"/>
        <w:ind w:leftChars="256" w:left="563"/>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2.</w:t>
      </w:r>
      <w:r w:rsidRPr="00B1320E">
        <w:rPr>
          <w:rFonts w:ascii="BIZ UDPゴシック" w:eastAsia="BIZ UDPゴシック" w:hAnsi="BIZ UDPゴシック" w:hint="eastAsia"/>
          <w:sz w:val="20"/>
          <w:szCs w:val="20"/>
        </w:rPr>
        <w:tab/>
      </w:r>
      <w:r w:rsidR="00F470ED">
        <w:rPr>
          <w:rFonts w:ascii="BIZ UDPゴシック" w:eastAsia="BIZ UDPゴシック" w:hAnsi="BIZ UDPゴシック"/>
          <w:sz w:val="20"/>
          <w:szCs w:val="20"/>
        </w:rPr>
        <w:t xml:space="preserve"> </w:t>
      </w:r>
      <w:r w:rsidRPr="00B1320E">
        <w:rPr>
          <w:rFonts w:ascii="BIZ UDPゴシック" w:eastAsia="BIZ UDPゴシック" w:hAnsi="BIZ UDPゴシック" w:hint="eastAsia"/>
          <w:sz w:val="20"/>
          <w:szCs w:val="20"/>
        </w:rPr>
        <w:t>構成例</w:t>
      </w:r>
      <w:r w:rsidR="00AB544A"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27</w:t>
      </w:r>
    </w:p>
    <w:p w14:paraId="3855077D" w14:textId="786D9A93" w:rsidR="00B1320E" w:rsidRPr="00B1320E" w:rsidRDefault="00B1320E" w:rsidP="00B1320E">
      <w:pPr>
        <w:widowControl/>
        <w:autoSpaceDE w:val="0"/>
        <w:autoSpaceDN w:val="0"/>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第</w:t>
      </w:r>
      <w:r w:rsidR="00E67176">
        <w:rPr>
          <w:rFonts w:ascii="BIZ UDPゴシック" w:eastAsia="BIZ UDPゴシック" w:hAnsi="BIZ UDPゴシック" w:hint="eastAsia"/>
          <w:sz w:val="20"/>
          <w:szCs w:val="20"/>
        </w:rPr>
        <w:t xml:space="preserve"> </w:t>
      </w:r>
      <w:r w:rsidRPr="00B1320E">
        <w:rPr>
          <w:rFonts w:ascii="BIZ UDPゴシック" w:eastAsia="BIZ UDPゴシック" w:hAnsi="BIZ UDPゴシック" w:hint="eastAsia"/>
          <w:sz w:val="20"/>
          <w:szCs w:val="20"/>
        </w:rPr>
        <w:t>5</w:t>
      </w:r>
      <w:r w:rsidR="00E67176">
        <w:rPr>
          <w:rFonts w:ascii="BIZ UDPゴシック" w:eastAsia="BIZ UDPゴシック" w:hAnsi="BIZ UDPゴシック"/>
          <w:sz w:val="20"/>
          <w:szCs w:val="20"/>
        </w:rPr>
        <w:t xml:space="preserve"> </w:t>
      </w:r>
      <w:r w:rsidRPr="00B1320E">
        <w:rPr>
          <w:rFonts w:ascii="BIZ UDPゴシック" w:eastAsia="BIZ UDPゴシック" w:hAnsi="BIZ UDPゴシック" w:hint="eastAsia"/>
          <w:sz w:val="20"/>
          <w:szCs w:val="20"/>
        </w:rPr>
        <w:t>章</w:t>
      </w:r>
      <w:r w:rsidRPr="00B1320E">
        <w:rPr>
          <w:rFonts w:ascii="BIZ UDPゴシック" w:eastAsia="BIZ UDPゴシック" w:hAnsi="BIZ UDPゴシック" w:hint="eastAsia"/>
          <w:sz w:val="20"/>
          <w:szCs w:val="20"/>
        </w:rPr>
        <w:tab/>
        <w:t>生物多様性地域戦略の策定手順</w:t>
      </w:r>
      <w:r w:rsidR="00AB544A"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28</w:t>
      </w:r>
    </w:p>
    <w:p w14:paraId="310D184F" w14:textId="120B6719" w:rsidR="00B1320E" w:rsidRPr="00B1320E" w:rsidRDefault="00B1320E" w:rsidP="00E67176">
      <w:pPr>
        <w:widowControl/>
        <w:autoSpaceDE w:val="0"/>
        <w:autoSpaceDN w:val="0"/>
        <w:ind w:leftChars="100" w:left="220"/>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第</w:t>
      </w:r>
      <w:r w:rsidR="00E67176">
        <w:rPr>
          <w:rFonts w:ascii="BIZ UDPゴシック" w:eastAsia="BIZ UDPゴシック" w:hAnsi="BIZ UDPゴシック" w:hint="eastAsia"/>
          <w:sz w:val="20"/>
          <w:szCs w:val="20"/>
        </w:rPr>
        <w:t xml:space="preserve"> </w:t>
      </w:r>
      <w:r w:rsidRPr="00B1320E">
        <w:rPr>
          <w:rFonts w:ascii="BIZ UDPゴシック" w:eastAsia="BIZ UDPゴシック" w:hAnsi="BIZ UDPゴシック" w:hint="eastAsia"/>
          <w:sz w:val="20"/>
          <w:szCs w:val="20"/>
        </w:rPr>
        <w:t>1</w:t>
      </w:r>
      <w:r w:rsidR="00E67176">
        <w:rPr>
          <w:rFonts w:ascii="BIZ UDPゴシック" w:eastAsia="BIZ UDPゴシック" w:hAnsi="BIZ UDPゴシック"/>
          <w:sz w:val="20"/>
          <w:szCs w:val="20"/>
        </w:rPr>
        <w:t xml:space="preserve"> </w:t>
      </w:r>
      <w:r w:rsidRPr="00B1320E">
        <w:rPr>
          <w:rFonts w:ascii="BIZ UDPゴシック" w:eastAsia="BIZ UDPゴシック" w:hAnsi="BIZ UDPゴシック" w:hint="eastAsia"/>
          <w:sz w:val="20"/>
          <w:szCs w:val="20"/>
        </w:rPr>
        <w:t>節</w:t>
      </w:r>
      <w:r w:rsidRPr="00B1320E">
        <w:rPr>
          <w:rFonts w:ascii="BIZ UDPゴシック" w:eastAsia="BIZ UDPゴシック" w:hAnsi="BIZ UDPゴシック" w:hint="eastAsia"/>
          <w:sz w:val="20"/>
          <w:szCs w:val="20"/>
        </w:rPr>
        <w:tab/>
      </w:r>
      <w:r w:rsidR="001C17B6">
        <w:rPr>
          <w:rFonts w:ascii="BIZ UDPゴシック" w:eastAsia="BIZ UDPゴシック" w:hAnsi="BIZ UDPゴシック" w:hint="eastAsia"/>
          <w:sz w:val="20"/>
          <w:szCs w:val="20"/>
        </w:rPr>
        <w:t xml:space="preserve">　　</w:t>
      </w:r>
      <w:r w:rsidRPr="00B1320E">
        <w:rPr>
          <w:rFonts w:ascii="BIZ UDPゴシック" w:eastAsia="BIZ UDPゴシック" w:hAnsi="BIZ UDPゴシック" w:hint="eastAsia"/>
          <w:sz w:val="20"/>
          <w:szCs w:val="20"/>
        </w:rPr>
        <w:t>地域の現状把握</w:t>
      </w:r>
      <w:r w:rsidR="00AB544A"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29</w:t>
      </w:r>
    </w:p>
    <w:p w14:paraId="5E6A56A1" w14:textId="1F6509A7" w:rsidR="00B1320E" w:rsidRPr="00B1320E" w:rsidRDefault="00B1320E" w:rsidP="00E67176">
      <w:pPr>
        <w:widowControl/>
        <w:autoSpaceDE w:val="0"/>
        <w:autoSpaceDN w:val="0"/>
        <w:ind w:leftChars="256" w:left="563"/>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1.</w:t>
      </w:r>
      <w:r w:rsidR="001C17B6">
        <w:rPr>
          <w:rFonts w:ascii="BIZ UDPゴシック" w:eastAsia="BIZ UDPゴシック" w:hAnsi="BIZ UDPゴシック" w:hint="eastAsia"/>
          <w:sz w:val="20"/>
          <w:szCs w:val="20"/>
        </w:rPr>
        <w:t xml:space="preserve">　 </w:t>
      </w:r>
      <w:r w:rsidRPr="00B1320E">
        <w:rPr>
          <w:rFonts w:ascii="BIZ UDPゴシック" w:eastAsia="BIZ UDPゴシック" w:hAnsi="BIZ UDPゴシック" w:hint="eastAsia"/>
          <w:sz w:val="20"/>
          <w:szCs w:val="20"/>
        </w:rPr>
        <w:t>地域情報の収集</w:t>
      </w:r>
      <w:r w:rsidR="00AB544A"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29</w:t>
      </w:r>
    </w:p>
    <w:p w14:paraId="308A46B7" w14:textId="6CC4B30A" w:rsidR="00B1320E" w:rsidRPr="00B1320E" w:rsidRDefault="00B1320E" w:rsidP="00E67176">
      <w:pPr>
        <w:widowControl/>
        <w:autoSpaceDE w:val="0"/>
        <w:autoSpaceDN w:val="0"/>
        <w:ind w:leftChars="256" w:left="563"/>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2.</w:t>
      </w:r>
      <w:r w:rsidR="00F470ED">
        <w:rPr>
          <w:rFonts w:ascii="BIZ UDPゴシック" w:eastAsia="BIZ UDPゴシック" w:hAnsi="BIZ UDPゴシック" w:hint="eastAsia"/>
          <w:sz w:val="20"/>
          <w:szCs w:val="20"/>
        </w:rPr>
        <w:t xml:space="preserve">　</w:t>
      </w:r>
      <w:r w:rsidR="001C17B6">
        <w:rPr>
          <w:rFonts w:ascii="BIZ UDPゴシック" w:eastAsia="BIZ UDPゴシック" w:hAnsi="BIZ UDPゴシック" w:hint="eastAsia"/>
          <w:sz w:val="20"/>
          <w:szCs w:val="20"/>
        </w:rPr>
        <w:t xml:space="preserve"> </w:t>
      </w:r>
      <w:r w:rsidRPr="00B1320E">
        <w:rPr>
          <w:rFonts w:ascii="BIZ UDPゴシック" w:eastAsia="BIZ UDPゴシック" w:hAnsi="BIZ UDPゴシック" w:hint="eastAsia"/>
          <w:sz w:val="20"/>
          <w:szCs w:val="20"/>
        </w:rPr>
        <w:t>既存情報の活用</w:t>
      </w:r>
      <w:r w:rsidR="00AB544A"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30</w:t>
      </w:r>
    </w:p>
    <w:p w14:paraId="43C7A75B" w14:textId="594F15BA" w:rsidR="00B1320E" w:rsidRPr="00B1320E" w:rsidRDefault="00B1320E" w:rsidP="00E67176">
      <w:pPr>
        <w:widowControl/>
        <w:autoSpaceDE w:val="0"/>
        <w:autoSpaceDN w:val="0"/>
        <w:ind w:leftChars="100" w:left="220"/>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第</w:t>
      </w:r>
      <w:r w:rsidR="00E67176">
        <w:rPr>
          <w:rFonts w:ascii="BIZ UDPゴシック" w:eastAsia="BIZ UDPゴシック" w:hAnsi="BIZ UDPゴシック" w:hint="eastAsia"/>
          <w:sz w:val="20"/>
          <w:szCs w:val="20"/>
        </w:rPr>
        <w:t xml:space="preserve"> </w:t>
      </w:r>
      <w:r w:rsidRPr="00B1320E">
        <w:rPr>
          <w:rFonts w:ascii="BIZ UDPゴシック" w:eastAsia="BIZ UDPゴシック" w:hAnsi="BIZ UDPゴシック" w:hint="eastAsia"/>
          <w:sz w:val="20"/>
          <w:szCs w:val="20"/>
        </w:rPr>
        <w:t>2</w:t>
      </w:r>
      <w:r w:rsidR="00E67176">
        <w:rPr>
          <w:rFonts w:ascii="BIZ UDPゴシック" w:eastAsia="BIZ UDPゴシック" w:hAnsi="BIZ UDPゴシック"/>
          <w:sz w:val="20"/>
          <w:szCs w:val="20"/>
        </w:rPr>
        <w:t xml:space="preserve"> </w:t>
      </w:r>
      <w:r w:rsidRPr="00B1320E">
        <w:rPr>
          <w:rFonts w:ascii="BIZ UDPゴシック" w:eastAsia="BIZ UDPゴシック" w:hAnsi="BIZ UDPゴシック" w:hint="eastAsia"/>
          <w:sz w:val="20"/>
          <w:szCs w:val="20"/>
        </w:rPr>
        <w:t>節</w:t>
      </w:r>
      <w:r w:rsidR="001C17B6">
        <w:rPr>
          <w:rFonts w:ascii="BIZ UDPゴシック" w:eastAsia="BIZ UDPゴシック" w:hAnsi="BIZ UDPゴシック" w:hint="eastAsia"/>
          <w:sz w:val="20"/>
          <w:szCs w:val="20"/>
        </w:rPr>
        <w:t xml:space="preserve">　　</w:t>
      </w:r>
      <w:r w:rsidRPr="00B1320E">
        <w:rPr>
          <w:rFonts w:ascii="BIZ UDPゴシック" w:eastAsia="BIZ UDPゴシック" w:hAnsi="BIZ UDPゴシック" w:hint="eastAsia"/>
          <w:sz w:val="20"/>
          <w:szCs w:val="20"/>
        </w:rPr>
        <w:t>地域の現状整理と課題（≒チャンス）の抽出</w:t>
      </w:r>
      <w:r w:rsidR="00AB544A"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32</w:t>
      </w:r>
    </w:p>
    <w:p w14:paraId="5D6C35D5" w14:textId="2E545540" w:rsidR="00B1320E" w:rsidRPr="00B1320E" w:rsidRDefault="00B1320E" w:rsidP="00E67176">
      <w:pPr>
        <w:widowControl/>
        <w:autoSpaceDE w:val="0"/>
        <w:autoSpaceDN w:val="0"/>
        <w:ind w:leftChars="256" w:left="563"/>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1.</w:t>
      </w:r>
      <w:r w:rsidR="001C17B6">
        <w:rPr>
          <w:rFonts w:ascii="BIZ UDPゴシック" w:eastAsia="BIZ UDPゴシック" w:hAnsi="BIZ UDPゴシック" w:hint="eastAsia"/>
          <w:sz w:val="20"/>
          <w:szCs w:val="20"/>
        </w:rPr>
        <w:t xml:space="preserve"> </w:t>
      </w:r>
      <w:r w:rsidR="001C17B6">
        <w:rPr>
          <w:rFonts w:ascii="BIZ UDPゴシック" w:eastAsia="BIZ UDPゴシック" w:hAnsi="BIZ UDPゴシック"/>
          <w:sz w:val="20"/>
          <w:szCs w:val="20"/>
        </w:rPr>
        <w:t xml:space="preserve">  </w:t>
      </w:r>
      <w:r w:rsidRPr="00B1320E">
        <w:rPr>
          <w:rFonts w:ascii="BIZ UDPゴシック" w:eastAsia="BIZ UDPゴシック" w:hAnsi="BIZ UDPゴシック" w:hint="eastAsia"/>
          <w:sz w:val="20"/>
          <w:szCs w:val="20"/>
        </w:rPr>
        <w:t>現状整理</w:t>
      </w:r>
      <w:r w:rsidR="00AB544A"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32</w:t>
      </w:r>
    </w:p>
    <w:p w14:paraId="1B5A1C2D" w14:textId="4AC767CB" w:rsidR="00B1320E" w:rsidRPr="00B1320E" w:rsidRDefault="00B1320E" w:rsidP="00E67176">
      <w:pPr>
        <w:widowControl/>
        <w:autoSpaceDE w:val="0"/>
        <w:autoSpaceDN w:val="0"/>
        <w:ind w:leftChars="256" w:left="563"/>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2.</w:t>
      </w:r>
      <w:r w:rsidR="001C17B6">
        <w:rPr>
          <w:rFonts w:ascii="BIZ UDPゴシック" w:eastAsia="BIZ UDPゴシック" w:hAnsi="BIZ UDPゴシック" w:hint="eastAsia"/>
          <w:sz w:val="20"/>
          <w:szCs w:val="20"/>
        </w:rPr>
        <w:t xml:space="preserve"> </w:t>
      </w:r>
      <w:r w:rsidR="001C17B6">
        <w:rPr>
          <w:rFonts w:ascii="BIZ UDPゴシック" w:eastAsia="BIZ UDPゴシック" w:hAnsi="BIZ UDPゴシック"/>
          <w:sz w:val="20"/>
          <w:szCs w:val="20"/>
        </w:rPr>
        <w:t xml:space="preserve">  </w:t>
      </w:r>
      <w:r w:rsidRPr="00B1320E">
        <w:rPr>
          <w:rFonts w:ascii="BIZ UDPゴシック" w:eastAsia="BIZ UDPゴシック" w:hAnsi="BIZ UDPゴシック" w:hint="eastAsia"/>
          <w:sz w:val="20"/>
          <w:szCs w:val="20"/>
        </w:rPr>
        <w:t>課題≒チャンスの抽出</w:t>
      </w:r>
      <w:r w:rsidR="00AB544A"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33</w:t>
      </w:r>
    </w:p>
    <w:p w14:paraId="6AF79E1F" w14:textId="3725DA97" w:rsidR="00B1320E" w:rsidRPr="00B1320E" w:rsidRDefault="00B1320E" w:rsidP="00E67176">
      <w:pPr>
        <w:widowControl/>
        <w:autoSpaceDE w:val="0"/>
        <w:autoSpaceDN w:val="0"/>
        <w:ind w:leftChars="256" w:left="563"/>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3.</w:t>
      </w:r>
      <w:r w:rsidR="001C17B6">
        <w:rPr>
          <w:rFonts w:ascii="BIZ UDPゴシック" w:eastAsia="BIZ UDPゴシック" w:hAnsi="BIZ UDPゴシック" w:hint="eastAsia"/>
          <w:sz w:val="20"/>
          <w:szCs w:val="20"/>
        </w:rPr>
        <w:t xml:space="preserve"> </w:t>
      </w:r>
      <w:r w:rsidR="001C17B6">
        <w:rPr>
          <w:rFonts w:ascii="BIZ UDPゴシック" w:eastAsia="BIZ UDPゴシック" w:hAnsi="BIZ UDPゴシック"/>
          <w:sz w:val="20"/>
          <w:szCs w:val="20"/>
        </w:rPr>
        <w:t xml:space="preserve">  </w:t>
      </w:r>
      <w:r w:rsidRPr="00B1320E">
        <w:rPr>
          <w:rFonts w:ascii="BIZ UDPゴシック" w:eastAsia="BIZ UDPゴシック" w:hAnsi="BIZ UDPゴシック" w:hint="eastAsia"/>
          <w:sz w:val="20"/>
          <w:szCs w:val="20"/>
        </w:rPr>
        <w:t>住民等の意見の反映</w:t>
      </w:r>
      <w:r w:rsidR="00AB544A"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35</w:t>
      </w:r>
    </w:p>
    <w:p w14:paraId="3879F8CF" w14:textId="5FB87176" w:rsidR="00B1320E" w:rsidRPr="00B1320E" w:rsidRDefault="00B1320E" w:rsidP="00F470ED">
      <w:pPr>
        <w:widowControl/>
        <w:autoSpaceDE w:val="0"/>
        <w:autoSpaceDN w:val="0"/>
        <w:ind w:leftChars="100" w:left="220"/>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第</w:t>
      </w:r>
      <w:r w:rsidR="00E67176">
        <w:rPr>
          <w:rFonts w:ascii="BIZ UDPゴシック" w:eastAsia="BIZ UDPゴシック" w:hAnsi="BIZ UDPゴシック" w:hint="eastAsia"/>
          <w:sz w:val="20"/>
          <w:szCs w:val="20"/>
        </w:rPr>
        <w:t xml:space="preserve"> </w:t>
      </w:r>
      <w:r w:rsidRPr="00B1320E">
        <w:rPr>
          <w:rFonts w:ascii="BIZ UDPゴシック" w:eastAsia="BIZ UDPゴシック" w:hAnsi="BIZ UDPゴシック" w:hint="eastAsia"/>
          <w:sz w:val="20"/>
          <w:szCs w:val="20"/>
        </w:rPr>
        <w:t>3</w:t>
      </w:r>
      <w:r w:rsidR="00E67176">
        <w:rPr>
          <w:rFonts w:ascii="BIZ UDPゴシック" w:eastAsia="BIZ UDPゴシック" w:hAnsi="BIZ UDPゴシック"/>
          <w:sz w:val="20"/>
          <w:szCs w:val="20"/>
        </w:rPr>
        <w:t xml:space="preserve"> </w:t>
      </w:r>
      <w:r w:rsidRPr="00B1320E">
        <w:rPr>
          <w:rFonts w:ascii="BIZ UDPゴシック" w:eastAsia="BIZ UDPゴシック" w:hAnsi="BIZ UDPゴシック" w:hint="eastAsia"/>
          <w:sz w:val="20"/>
          <w:szCs w:val="20"/>
        </w:rPr>
        <w:t>節</w:t>
      </w:r>
      <w:r w:rsidR="001C17B6">
        <w:rPr>
          <w:rFonts w:ascii="BIZ UDPゴシック" w:eastAsia="BIZ UDPゴシック" w:hAnsi="BIZ UDPゴシック" w:hint="eastAsia"/>
          <w:sz w:val="20"/>
          <w:szCs w:val="20"/>
        </w:rPr>
        <w:t xml:space="preserve">　　</w:t>
      </w:r>
      <w:r w:rsidRPr="00B1320E">
        <w:rPr>
          <w:rFonts w:ascii="BIZ UDPゴシック" w:eastAsia="BIZ UDPゴシック" w:hAnsi="BIZ UDPゴシック" w:hint="eastAsia"/>
          <w:sz w:val="20"/>
          <w:szCs w:val="20"/>
        </w:rPr>
        <w:t>将来像の設定</w:t>
      </w:r>
      <w:r w:rsidR="00AB544A"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36</w:t>
      </w:r>
    </w:p>
    <w:p w14:paraId="3A4AE641" w14:textId="580C31B2" w:rsidR="00B1320E" w:rsidRPr="00B1320E" w:rsidRDefault="00B1320E" w:rsidP="00F470ED">
      <w:pPr>
        <w:widowControl/>
        <w:autoSpaceDE w:val="0"/>
        <w:autoSpaceDN w:val="0"/>
        <w:ind w:leftChars="100" w:left="220"/>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第</w:t>
      </w:r>
      <w:r w:rsidR="00E67176">
        <w:rPr>
          <w:rFonts w:ascii="BIZ UDPゴシック" w:eastAsia="BIZ UDPゴシック" w:hAnsi="BIZ UDPゴシック" w:hint="eastAsia"/>
          <w:sz w:val="20"/>
          <w:szCs w:val="20"/>
        </w:rPr>
        <w:t xml:space="preserve"> </w:t>
      </w:r>
      <w:r w:rsidRPr="00B1320E">
        <w:rPr>
          <w:rFonts w:ascii="BIZ UDPゴシック" w:eastAsia="BIZ UDPゴシック" w:hAnsi="BIZ UDPゴシック" w:hint="eastAsia"/>
          <w:sz w:val="20"/>
          <w:szCs w:val="20"/>
        </w:rPr>
        <w:t>4</w:t>
      </w:r>
      <w:r w:rsidR="00E67176">
        <w:rPr>
          <w:rFonts w:ascii="BIZ UDPゴシック" w:eastAsia="BIZ UDPゴシック" w:hAnsi="BIZ UDPゴシック"/>
          <w:sz w:val="20"/>
          <w:szCs w:val="20"/>
        </w:rPr>
        <w:t xml:space="preserve"> </w:t>
      </w:r>
      <w:r w:rsidRPr="00B1320E">
        <w:rPr>
          <w:rFonts w:ascii="BIZ UDPゴシック" w:eastAsia="BIZ UDPゴシック" w:hAnsi="BIZ UDPゴシック" w:hint="eastAsia"/>
          <w:sz w:val="20"/>
          <w:szCs w:val="20"/>
        </w:rPr>
        <w:t>節</w:t>
      </w:r>
      <w:r w:rsidR="001C17B6">
        <w:rPr>
          <w:rFonts w:ascii="BIZ UDPゴシック" w:eastAsia="BIZ UDPゴシック" w:hAnsi="BIZ UDPゴシック" w:hint="eastAsia"/>
          <w:sz w:val="20"/>
          <w:szCs w:val="20"/>
        </w:rPr>
        <w:t xml:space="preserve">　　</w:t>
      </w:r>
      <w:r w:rsidRPr="00B1320E">
        <w:rPr>
          <w:rFonts w:ascii="BIZ UDPゴシック" w:eastAsia="BIZ UDPゴシック" w:hAnsi="BIZ UDPゴシック" w:hint="eastAsia"/>
          <w:sz w:val="20"/>
          <w:szCs w:val="20"/>
        </w:rPr>
        <w:t>ロジックモデルの構築</w:t>
      </w:r>
      <w:r w:rsidR="00AB544A"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37</w:t>
      </w:r>
    </w:p>
    <w:p w14:paraId="66702946" w14:textId="70C35AB8" w:rsidR="00B1320E" w:rsidRPr="00B1320E" w:rsidRDefault="00B1320E" w:rsidP="00E67176">
      <w:pPr>
        <w:widowControl/>
        <w:autoSpaceDE w:val="0"/>
        <w:autoSpaceDN w:val="0"/>
        <w:ind w:leftChars="256" w:left="563"/>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1.</w:t>
      </w:r>
      <w:r w:rsidR="001C17B6">
        <w:rPr>
          <w:rFonts w:ascii="BIZ UDPゴシック" w:eastAsia="BIZ UDPゴシック" w:hAnsi="BIZ UDPゴシック"/>
          <w:sz w:val="20"/>
          <w:szCs w:val="20"/>
        </w:rPr>
        <w:t xml:space="preserve">   </w:t>
      </w:r>
      <w:r w:rsidRPr="00B1320E">
        <w:rPr>
          <w:rFonts w:ascii="BIZ UDPゴシック" w:eastAsia="BIZ UDPゴシック" w:hAnsi="BIZ UDPゴシック" w:hint="eastAsia"/>
          <w:sz w:val="20"/>
          <w:szCs w:val="20"/>
        </w:rPr>
        <w:t>自身の地方公共団体の実施計画等の棚卸し</w:t>
      </w:r>
      <w:r w:rsidR="00AB544A"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37</w:t>
      </w:r>
    </w:p>
    <w:p w14:paraId="77EC3E37" w14:textId="331DBF29" w:rsidR="00B1320E" w:rsidRPr="00B1320E" w:rsidRDefault="00B1320E" w:rsidP="00E67176">
      <w:pPr>
        <w:widowControl/>
        <w:autoSpaceDE w:val="0"/>
        <w:autoSpaceDN w:val="0"/>
        <w:ind w:leftChars="256" w:left="563"/>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2.</w:t>
      </w:r>
      <w:r w:rsidR="001C17B6">
        <w:rPr>
          <w:rFonts w:ascii="BIZ UDPゴシック" w:eastAsia="BIZ UDPゴシック" w:hAnsi="BIZ UDPゴシック"/>
          <w:sz w:val="20"/>
          <w:szCs w:val="20"/>
        </w:rPr>
        <w:t xml:space="preserve">   </w:t>
      </w:r>
      <w:r w:rsidRPr="00B1320E">
        <w:rPr>
          <w:rFonts w:ascii="BIZ UDPゴシック" w:eastAsia="BIZ UDPゴシック" w:hAnsi="BIZ UDPゴシック" w:hint="eastAsia"/>
          <w:sz w:val="20"/>
          <w:szCs w:val="20"/>
        </w:rPr>
        <w:t>既往計画における生物多様性等との関連事項のあぶり出し</w:t>
      </w:r>
      <w:r w:rsidR="00AB544A"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38</w:t>
      </w:r>
    </w:p>
    <w:p w14:paraId="3D1BB160" w14:textId="1BAB017C" w:rsidR="00B1320E" w:rsidRPr="00B1320E" w:rsidRDefault="00B1320E" w:rsidP="00E67176">
      <w:pPr>
        <w:widowControl/>
        <w:autoSpaceDE w:val="0"/>
        <w:autoSpaceDN w:val="0"/>
        <w:ind w:leftChars="256" w:left="563"/>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3.</w:t>
      </w:r>
      <w:r w:rsidR="001C17B6">
        <w:rPr>
          <w:rFonts w:ascii="BIZ UDPゴシック" w:eastAsia="BIZ UDPゴシック" w:hAnsi="BIZ UDPゴシック" w:hint="eastAsia"/>
          <w:sz w:val="20"/>
          <w:szCs w:val="20"/>
        </w:rPr>
        <w:t xml:space="preserve"> </w:t>
      </w:r>
      <w:r w:rsidR="001C17B6">
        <w:rPr>
          <w:rFonts w:ascii="BIZ UDPゴシック" w:eastAsia="BIZ UDPゴシック" w:hAnsi="BIZ UDPゴシック"/>
          <w:sz w:val="20"/>
          <w:szCs w:val="20"/>
        </w:rPr>
        <w:t xml:space="preserve">  </w:t>
      </w:r>
      <w:r w:rsidRPr="00B1320E">
        <w:rPr>
          <w:rFonts w:ascii="BIZ UDPゴシック" w:eastAsia="BIZ UDPゴシック" w:hAnsi="BIZ UDPゴシック" w:hint="eastAsia"/>
          <w:sz w:val="20"/>
          <w:szCs w:val="20"/>
        </w:rPr>
        <w:t>ロジックモデルの作成</w:t>
      </w:r>
      <w:r w:rsidR="00AB544A"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40</w:t>
      </w:r>
    </w:p>
    <w:p w14:paraId="6A709134" w14:textId="57D18FE1" w:rsidR="00B1320E" w:rsidRPr="00B1320E" w:rsidRDefault="00B1320E" w:rsidP="00F470ED">
      <w:pPr>
        <w:widowControl/>
        <w:autoSpaceDE w:val="0"/>
        <w:autoSpaceDN w:val="0"/>
        <w:ind w:leftChars="100" w:left="220"/>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第</w:t>
      </w:r>
      <w:r w:rsidR="00E67176">
        <w:rPr>
          <w:rFonts w:ascii="BIZ UDPゴシック" w:eastAsia="BIZ UDPゴシック" w:hAnsi="BIZ UDPゴシック" w:hint="eastAsia"/>
          <w:sz w:val="20"/>
          <w:szCs w:val="20"/>
        </w:rPr>
        <w:t xml:space="preserve"> </w:t>
      </w:r>
      <w:r w:rsidRPr="00B1320E">
        <w:rPr>
          <w:rFonts w:ascii="BIZ UDPゴシック" w:eastAsia="BIZ UDPゴシック" w:hAnsi="BIZ UDPゴシック" w:hint="eastAsia"/>
          <w:sz w:val="20"/>
          <w:szCs w:val="20"/>
        </w:rPr>
        <w:t>5</w:t>
      </w:r>
      <w:r w:rsidR="00E67176">
        <w:rPr>
          <w:rFonts w:ascii="BIZ UDPゴシック" w:eastAsia="BIZ UDPゴシック" w:hAnsi="BIZ UDPゴシック"/>
          <w:sz w:val="20"/>
          <w:szCs w:val="20"/>
        </w:rPr>
        <w:t xml:space="preserve"> </w:t>
      </w:r>
      <w:r w:rsidRPr="00B1320E">
        <w:rPr>
          <w:rFonts w:ascii="BIZ UDPゴシック" w:eastAsia="BIZ UDPゴシック" w:hAnsi="BIZ UDPゴシック" w:hint="eastAsia"/>
          <w:sz w:val="20"/>
          <w:szCs w:val="20"/>
        </w:rPr>
        <w:t>節</w:t>
      </w:r>
      <w:r w:rsidR="001C17B6">
        <w:rPr>
          <w:rFonts w:ascii="BIZ UDPゴシック" w:eastAsia="BIZ UDPゴシック" w:hAnsi="BIZ UDPゴシック" w:hint="eastAsia"/>
          <w:sz w:val="20"/>
          <w:szCs w:val="20"/>
        </w:rPr>
        <w:t xml:space="preserve">　　</w:t>
      </w:r>
      <w:r w:rsidRPr="00B1320E">
        <w:rPr>
          <w:rFonts w:ascii="BIZ UDPゴシック" w:eastAsia="BIZ UDPゴシック" w:hAnsi="BIZ UDPゴシック" w:hint="eastAsia"/>
          <w:sz w:val="20"/>
          <w:szCs w:val="20"/>
        </w:rPr>
        <w:t>対象区域の空間計画</w:t>
      </w:r>
      <w:r w:rsidR="00AB544A"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43</w:t>
      </w:r>
    </w:p>
    <w:p w14:paraId="7B7F7637" w14:textId="59F1C202" w:rsidR="00B1320E" w:rsidRPr="00B1320E" w:rsidRDefault="00B1320E" w:rsidP="00F470ED">
      <w:pPr>
        <w:widowControl/>
        <w:autoSpaceDE w:val="0"/>
        <w:autoSpaceDN w:val="0"/>
        <w:ind w:leftChars="100" w:left="220"/>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第</w:t>
      </w:r>
      <w:r w:rsidR="00E67176">
        <w:rPr>
          <w:rFonts w:ascii="BIZ UDPゴシック" w:eastAsia="BIZ UDPゴシック" w:hAnsi="BIZ UDPゴシック" w:hint="eastAsia"/>
          <w:sz w:val="20"/>
          <w:szCs w:val="20"/>
        </w:rPr>
        <w:t xml:space="preserve"> </w:t>
      </w:r>
      <w:r w:rsidRPr="00B1320E">
        <w:rPr>
          <w:rFonts w:ascii="BIZ UDPゴシック" w:eastAsia="BIZ UDPゴシック" w:hAnsi="BIZ UDPゴシック" w:hint="eastAsia"/>
          <w:sz w:val="20"/>
          <w:szCs w:val="20"/>
        </w:rPr>
        <w:t>6</w:t>
      </w:r>
      <w:r w:rsidR="00E67176">
        <w:rPr>
          <w:rFonts w:ascii="BIZ UDPゴシック" w:eastAsia="BIZ UDPゴシック" w:hAnsi="BIZ UDPゴシック"/>
          <w:sz w:val="20"/>
          <w:szCs w:val="20"/>
        </w:rPr>
        <w:t xml:space="preserve"> </w:t>
      </w:r>
      <w:r w:rsidRPr="00B1320E">
        <w:rPr>
          <w:rFonts w:ascii="BIZ UDPゴシック" w:eastAsia="BIZ UDPゴシック" w:hAnsi="BIZ UDPゴシック" w:hint="eastAsia"/>
          <w:sz w:val="20"/>
          <w:szCs w:val="20"/>
        </w:rPr>
        <w:t>節</w:t>
      </w:r>
      <w:r w:rsidR="001C17B6">
        <w:rPr>
          <w:rFonts w:ascii="BIZ UDPゴシック" w:eastAsia="BIZ UDPゴシック" w:hAnsi="BIZ UDPゴシック" w:hint="eastAsia"/>
          <w:sz w:val="20"/>
          <w:szCs w:val="20"/>
        </w:rPr>
        <w:t xml:space="preserve">　　</w:t>
      </w:r>
      <w:r w:rsidRPr="00B1320E">
        <w:rPr>
          <w:rFonts w:ascii="BIZ UDPゴシック" w:eastAsia="BIZ UDPゴシック" w:hAnsi="BIZ UDPゴシック" w:hint="eastAsia"/>
          <w:sz w:val="20"/>
          <w:szCs w:val="20"/>
        </w:rPr>
        <w:t>状態目標・行動目標の設定と施策の検討</w:t>
      </w:r>
      <w:r w:rsidR="00AB544A"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46</w:t>
      </w:r>
    </w:p>
    <w:p w14:paraId="63E7259F" w14:textId="72047816" w:rsidR="00B1320E" w:rsidRPr="00B1320E" w:rsidRDefault="00B1320E" w:rsidP="00E67176">
      <w:pPr>
        <w:widowControl/>
        <w:autoSpaceDE w:val="0"/>
        <w:autoSpaceDN w:val="0"/>
        <w:ind w:leftChars="256" w:left="563"/>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1.</w:t>
      </w:r>
      <w:r w:rsidR="001C17B6">
        <w:rPr>
          <w:rFonts w:ascii="BIZ UDPゴシック" w:eastAsia="BIZ UDPゴシック" w:hAnsi="BIZ UDPゴシック" w:hint="eastAsia"/>
          <w:sz w:val="20"/>
          <w:szCs w:val="20"/>
        </w:rPr>
        <w:t xml:space="preserve"> </w:t>
      </w:r>
      <w:r w:rsidR="001C17B6">
        <w:rPr>
          <w:rFonts w:ascii="BIZ UDPゴシック" w:eastAsia="BIZ UDPゴシック" w:hAnsi="BIZ UDPゴシック"/>
          <w:sz w:val="20"/>
          <w:szCs w:val="20"/>
        </w:rPr>
        <w:t xml:space="preserve">  </w:t>
      </w:r>
      <w:r w:rsidRPr="00B1320E">
        <w:rPr>
          <w:rFonts w:ascii="BIZ UDPゴシック" w:eastAsia="BIZ UDPゴシック" w:hAnsi="BIZ UDPゴシック" w:hint="eastAsia"/>
          <w:sz w:val="20"/>
          <w:szCs w:val="20"/>
        </w:rPr>
        <w:t>ロジックモデルに沿った目標・指標の設定</w:t>
      </w:r>
      <w:r w:rsidR="00AB544A"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46</w:t>
      </w:r>
    </w:p>
    <w:p w14:paraId="359B3887" w14:textId="20DCA0AE" w:rsidR="00B1320E" w:rsidRPr="00B1320E" w:rsidRDefault="00B1320E" w:rsidP="00E67176">
      <w:pPr>
        <w:widowControl/>
        <w:autoSpaceDE w:val="0"/>
        <w:autoSpaceDN w:val="0"/>
        <w:ind w:leftChars="256" w:left="563"/>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2.</w:t>
      </w:r>
      <w:r w:rsidR="001C17B6">
        <w:rPr>
          <w:rFonts w:ascii="BIZ UDPゴシック" w:eastAsia="BIZ UDPゴシック" w:hAnsi="BIZ UDPゴシック" w:hint="eastAsia"/>
          <w:sz w:val="20"/>
          <w:szCs w:val="20"/>
        </w:rPr>
        <w:t xml:space="preserve"> </w:t>
      </w:r>
      <w:r w:rsidR="001C17B6">
        <w:rPr>
          <w:rFonts w:ascii="BIZ UDPゴシック" w:eastAsia="BIZ UDPゴシック" w:hAnsi="BIZ UDPゴシック"/>
          <w:sz w:val="20"/>
          <w:szCs w:val="20"/>
        </w:rPr>
        <w:t xml:space="preserve">  </w:t>
      </w:r>
      <w:r w:rsidRPr="00B1320E">
        <w:rPr>
          <w:rFonts w:ascii="BIZ UDPゴシック" w:eastAsia="BIZ UDPゴシック" w:hAnsi="BIZ UDPゴシック" w:hint="eastAsia"/>
          <w:sz w:val="20"/>
          <w:szCs w:val="20"/>
        </w:rPr>
        <w:t>設定をお勧めしたい指標、お願いしたい指標</w:t>
      </w:r>
      <w:r w:rsidR="00AB544A"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47</w:t>
      </w:r>
    </w:p>
    <w:p w14:paraId="1ED45EDF" w14:textId="2FA8CEF7" w:rsidR="00B1320E" w:rsidRPr="00B1320E" w:rsidRDefault="00B1320E" w:rsidP="00F470ED">
      <w:pPr>
        <w:widowControl/>
        <w:autoSpaceDE w:val="0"/>
        <w:autoSpaceDN w:val="0"/>
        <w:ind w:leftChars="100" w:left="220"/>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第</w:t>
      </w:r>
      <w:r w:rsidR="00E67176">
        <w:rPr>
          <w:rFonts w:ascii="BIZ UDPゴシック" w:eastAsia="BIZ UDPゴシック" w:hAnsi="BIZ UDPゴシック" w:hint="eastAsia"/>
          <w:sz w:val="20"/>
          <w:szCs w:val="20"/>
        </w:rPr>
        <w:t xml:space="preserve"> </w:t>
      </w:r>
      <w:r w:rsidRPr="00B1320E">
        <w:rPr>
          <w:rFonts w:ascii="BIZ UDPゴシック" w:eastAsia="BIZ UDPゴシック" w:hAnsi="BIZ UDPゴシック" w:hint="eastAsia"/>
          <w:sz w:val="20"/>
          <w:szCs w:val="20"/>
        </w:rPr>
        <w:t>7</w:t>
      </w:r>
      <w:r w:rsidR="00E67176">
        <w:rPr>
          <w:rFonts w:ascii="BIZ UDPゴシック" w:eastAsia="BIZ UDPゴシック" w:hAnsi="BIZ UDPゴシック"/>
          <w:sz w:val="20"/>
          <w:szCs w:val="20"/>
        </w:rPr>
        <w:t xml:space="preserve"> </w:t>
      </w:r>
      <w:r w:rsidRPr="00B1320E">
        <w:rPr>
          <w:rFonts w:ascii="BIZ UDPゴシック" w:eastAsia="BIZ UDPゴシック" w:hAnsi="BIZ UDPゴシック" w:hint="eastAsia"/>
          <w:sz w:val="20"/>
          <w:szCs w:val="20"/>
        </w:rPr>
        <w:t>節</w:t>
      </w:r>
      <w:r w:rsidR="001C17B6">
        <w:rPr>
          <w:rFonts w:ascii="BIZ UDPゴシック" w:eastAsia="BIZ UDPゴシック" w:hAnsi="BIZ UDPゴシック" w:hint="eastAsia"/>
          <w:sz w:val="20"/>
          <w:szCs w:val="20"/>
        </w:rPr>
        <w:t xml:space="preserve">　　</w:t>
      </w:r>
      <w:r w:rsidRPr="00B1320E">
        <w:rPr>
          <w:rFonts w:ascii="BIZ UDPゴシック" w:eastAsia="BIZ UDPゴシック" w:hAnsi="BIZ UDPゴシック" w:hint="eastAsia"/>
          <w:sz w:val="20"/>
          <w:szCs w:val="20"/>
        </w:rPr>
        <w:t>推進体制の検討</w:t>
      </w:r>
      <w:r w:rsidR="00AB544A"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5</w:t>
      </w:r>
      <w:r w:rsidR="00881D40">
        <w:rPr>
          <w:rFonts w:ascii="BIZ UDPゴシック" w:eastAsia="BIZ UDPゴシック" w:hAnsi="BIZ UDPゴシック" w:hint="eastAsia"/>
          <w:sz w:val="20"/>
          <w:szCs w:val="20"/>
        </w:rPr>
        <w:t>0</w:t>
      </w:r>
    </w:p>
    <w:p w14:paraId="544863F5" w14:textId="7A18AA46" w:rsidR="00B1320E" w:rsidRPr="00B1320E" w:rsidRDefault="00B1320E" w:rsidP="00E67176">
      <w:pPr>
        <w:widowControl/>
        <w:autoSpaceDE w:val="0"/>
        <w:autoSpaceDN w:val="0"/>
        <w:ind w:leftChars="256" w:left="563"/>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1.</w:t>
      </w:r>
      <w:r w:rsidR="001C17B6">
        <w:rPr>
          <w:rFonts w:ascii="BIZ UDPゴシック" w:eastAsia="BIZ UDPゴシック" w:hAnsi="BIZ UDPゴシック" w:hint="eastAsia"/>
          <w:sz w:val="20"/>
          <w:szCs w:val="20"/>
        </w:rPr>
        <w:t xml:space="preserve"> </w:t>
      </w:r>
      <w:r w:rsidR="001C17B6">
        <w:rPr>
          <w:rFonts w:ascii="BIZ UDPゴシック" w:eastAsia="BIZ UDPゴシック" w:hAnsi="BIZ UDPゴシック"/>
          <w:sz w:val="20"/>
          <w:szCs w:val="20"/>
        </w:rPr>
        <w:t xml:space="preserve">  </w:t>
      </w:r>
      <w:r w:rsidRPr="00B1320E">
        <w:rPr>
          <w:rFonts w:ascii="BIZ UDPゴシック" w:eastAsia="BIZ UDPゴシック" w:hAnsi="BIZ UDPゴシック" w:hint="eastAsia"/>
          <w:sz w:val="20"/>
          <w:szCs w:val="20"/>
        </w:rPr>
        <w:t>推進体制の構築</w:t>
      </w:r>
      <w:r w:rsidR="00AB544A"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5</w:t>
      </w:r>
      <w:r w:rsidR="00881D40">
        <w:rPr>
          <w:rFonts w:ascii="BIZ UDPゴシック" w:eastAsia="BIZ UDPゴシック" w:hAnsi="BIZ UDPゴシック"/>
          <w:sz w:val="20"/>
          <w:szCs w:val="20"/>
        </w:rPr>
        <w:t>0</w:t>
      </w:r>
    </w:p>
    <w:p w14:paraId="782F8AC3" w14:textId="1F4949C0" w:rsidR="00B1320E" w:rsidRPr="00B1320E" w:rsidRDefault="00B1320E" w:rsidP="00E67176">
      <w:pPr>
        <w:widowControl/>
        <w:autoSpaceDE w:val="0"/>
        <w:autoSpaceDN w:val="0"/>
        <w:ind w:leftChars="256" w:left="563"/>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2.</w:t>
      </w:r>
      <w:r w:rsidR="001C17B6">
        <w:rPr>
          <w:rFonts w:ascii="BIZ UDPゴシック" w:eastAsia="BIZ UDPゴシック" w:hAnsi="BIZ UDPゴシック" w:hint="eastAsia"/>
          <w:sz w:val="20"/>
          <w:szCs w:val="20"/>
        </w:rPr>
        <w:t xml:space="preserve"> </w:t>
      </w:r>
      <w:r w:rsidR="001C17B6">
        <w:rPr>
          <w:rFonts w:ascii="BIZ UDPゴシック" w:eastAsia="BIZ UDPゴシック" w:hAnsi="BIZ UDPゴシック"/>
          <w:sz w:val="20"/>
          <w:szCs w:val="20"/>
        </w:rPr>
        <w:t xml:space="preserve">  </w:t>
      </w:r>
      <w:r w:rsidRPr="00B1320E">
        <w:rPr>
          <w:rFonts w:ascii="BIZ UDPゴシック" w:eastAsia="BIZ UDPゴシック" w:hAnsi="BIZ UDPゴシック" w:hint="eastAsia"/>
          <w:sz w:val="20"/>
          <w:szCs w:val="20"/>
        </w:rPr>
        <w:t>関係する主体の役割</w:t>
      </w:r>
      <w:r w:rsidR="00AB544A"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5</w:t>
      </w:r>
      <w:r w:rsidR="00881D40">
        <w:rPr>
          <w:rFonts w:ascii="BIZ UDPゴシック" w:eastAsia="BIZ UDPゴシック" w:hAnsi="BIZ UDPゴシック"/>
          <w:sz w:val="20"/>
          <w:szCs w:val="20"/>
        </w:rPr>
        <w:t>2</w:t>
      </w:r>
    </w:p>
    <w:p w14:paraId="52EB5619" w14:textId="599F0A37" w:rsidR="00B1320E" w:rsidRPr="00B1320E" w:rsidRDefault="00B1320E" w:rsidP="00F470ED">
      <w:pPr>
        <w:widowControl/>
        <w:autoSpaceDE w:val="0"/>
        <w:autoSpaceDN w:val="0"/>
        <w:ind w:leftChars="100" w:left="220"/>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第</w:t>
      </w:r>
      <w:r w:rsidR="00E67176">
        <w:rPr>
          <w:rFonts w:ascii="BIZ UDPゴシック" w:eastAsia="BIZ UDPゴシック" w:hAnsi="BIZ UDPゴシック" w:hint="eastAsia"/>
          <w:sz w:val="20"/>
          <w:szCs w:val="20"/>
        </w:rPr>
        <w:t xml:space="preserve"> </w:t>
      </w:r>
      <w:r w:rsidRPr="00B1320E">
        <w:rPr>
          <w:rFonts w:ascii="BIZ UDPゴシック" w:eastAsia="BIZ UDPゴシック" w:hAnsi="BIZ UDPゴシック" w:hint="eastAsia"/>
          <w:sz w:val="20"/>
          <w:szCs w:val="20"/>
        </w:rPr>
        <w:t>8</w:t>
      </w:r>
      <w:r w:rsidR="00E67176">
        <w:rPr>
          <w:rFonts w:ascii="BIZ UDPゴシック" w:eastAsia="BIZ UDPゴシック" w:hAnsi="BIZ UDPゴシック"/>
          <w:sz w:val="20"/>
          <w:szCs w:val="20"/>
        </w:rPr>
        <w:t xml:space="preserve"> </w:t>
      </w:r>
      <w:r w:rsidRPr="00B1320E">
        <w:rPr>
          <w:rFonts w:ascii="BIZ UDPゴシック" w:eastAsia="BIZ UDPゴシック" w:hAnsi="BIZ UDPゴシック" w:hint="eastAsia"/>
          <w:sz w:val="20"/>
          <w:szCs w:val="20"/>
        </w:rPr>
        <w:t>節</w:t>
      </w:r>
      <w:r w:rsidR="001C17B6">
        <w:rPr>
          <w:rFonts w:ascii="BIZ UDPゴシック" w:eastAsia="BIZ UDPゴシック" w:hAnsi="BIZ UDPゴシック" w:hint="eastAsia"/>
          <w:sz w:val="20"/>
          <w:szCs w:val="20"/>
        </w:rPr>
        <w:t xml:space="preserve">　　</w:t>
      </w:r>
      <w:r w:rsidRPr="00B1320E">
        <w:rPr>
          <w:rFonts w:ascii="BIZ UDPゴシック" w:eastAsia="BIZ UDPゴシック" w:hAnsi="BIZ UDPゴシック" w:hint="eastAsia"/>
          <w:sz w:val="20"/>
          <w:szCs w:val="20"/>
        </w:rPr>
        <w:t>効果の検証と見直し・改善</w:t>
      </w:r>
      <w:r w:rsidR="00AB544A"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5</w:t>
      </w:r>
      <w:r w:rsidR="00100445">
        <w:rPr>
          <w:rFonts w:ascii="BIZ UDPゴシック" w:eastAsia="BIZ UDPゴシック" w:hAnsi="BIZ UDPゴシック"/>
          <w:sz w:val="20"/>
          <w:szCs w:val="20"/>
        </w:rPr>
        <w:t>5</w:t>
      </w:r>
    </w:p>
    <w:p w14:paraId="2952CF48" w14:textId="4557B40D" w:rsidR="00B1320E" w:rsidRPr="00B1320E" w:rsidRDefault="00B1320E" w:rsidP="00E67176">
      <w:pPr>
        <w:widowControl/>
        <w:autoSpaceDE w:val="0"/>
        <w:autoSpaceDN w:val="0"/>
        <w:ind w:leftChars="256" w:left="563"/>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1.</w:t>
      </w:r>
      <w:r w:rsidR="001C17B6">
        <w:rPr>
          <w:rFonts w:ascii="BIZ UDPゴシック" w:eastAsia="BIZ UDPゴシック" w:hAnsi="BIZ UDPゴシック" w:hint="eastAsia"/>
          <w:sz w:val="20"/>
          <w:szCs w:val="20"/>
        </w:rPr>
        <w:t xml:space="preserve"> </w:t>
      </w:r>
      <w:r w:rsidR="001C17B6">
        <w:rPr>
          <w:rFonts w:ascii="BIZ UDPゴシック" w:eastAsia="BIZ UDPゴシック" w:hAnsi="BIZ UDPゴシック"/>
          <w:sz w:val="20"/>
          <w:szCs w:val="20"/>
        </w:rPr>
        <w:t xml:space="preserve">  </w:t>
      </w:r>
      <w:r w:rsidRPr="00B1320E">
        <w:rPr>
          <w:rFonts w:ascii="BIZ UDPゴシック" w:eastAsia="BIZ UDPゴシック" w:hAnsi="BIZ UDPゴシック" w:hint="eastAsia"/>
          <w:sz w:val="20"/>
          <w:szCs w:val="20"/>
        </w:rPr>
        <w:t>進行管理の仕組みの検討</w:t>
      </w:r>
      <w:r w:rsidR="00AB544A"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5</w:t>
      </w:r>
      <w:r w:rsidR="00100445">
        <w:rPr>
          <w:rFonts w:ascii="BIZ UDPゴシック" w:eastAsia="BIZ UDPゴシック" w:hAnsi="BIZ UDPゴシック"/>
          <w:sz w:val="20"/>
          <w:szCs w:val="20"/>
        </w:rPr>
        <w:t>5</w:t>
      </w:r>
    </w:p>
    <w:p w14:paraId="68E6BA98" w14:textId="50A328EB" w:rsidR="00B1320E" w:rsidRPr="00B1320E" w:rsidRDefault="00B1320E" w:rsidP="00E67176">
      <w:pPr>
        <w:widowControl/>
        <w:autoSpaceDE w:val="0"/>
        <w:autoSpaceDN w:val="0"/>
        <w:ind w:leftChars="256" w:left="563"/>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2.</w:t>
      </w:r>
      <w:r w:rsidR="001C17B6">
        <w:rPr>
          <w:rFonts w:ascii="BIZ UDPゴシック" w:eastAsia="BIZ UDPゴシック" w:hAnsi="BIZ UDPゴシック" w:hint="eastAsia"/>
          <w:sz w:val="20"/>
          <w:szCs w:val="20"/>
        </w:rPr>
        <w:t xml:space="preserve"> </w:t>
      </w:r>
      <w:r w:rsidR="001C17B6">
        <w:rPr>
          <w:rFonts w:ascii="BIZ UDPゴシック" w:eastAsia="BIZ UDPゴシック" w:hAnsi="BIZ UDPゴシック"/>
          <w:sz w:val="20"/>
          <w:szCs w:val="20"/>
        </w:rPr>
        <w:t xml:space="preserve">  </w:t>
      </w:r>
      <w:r w:rsidRPr="00B1320E">
        <w:rPr>
          <w:rFonts w:ascii="BIZ UDPゴシック" w:eastAsia="BIZ UDPゴシック" w:hAnsi="BIZ UDPゴシック" w:hint="eastAsia"/>
          <w:sz w:val="20"/>
          <w:szCs w:val="20"/>
        </w:rPr>
        <w:t>見直し･改善</w:t>
      </w:r>
      <w:r w:rsidR="00AB544A"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5</w:t>
      </w:r>
      <w:r w:rsidR="00100445">
        <w:rPr>
          <w:rFonts w:ascii="BIZ UDPゴシック" w:eastAsia="BIZ UDPゴシック" w:hAnsi="BIZ UDPゴシック"/>
          <w:sz w:val="20"/>
          <w:szCs w:val="20"/>
        </w:rPr>
        <w:t>6</w:t>
      </w:r>
    </w:p>
    <w:p w14:paraId="76915752" w14:textId="1E65A32E" w:rsidR="00B1320E" w:rsidRPr="00B1320E" w:rsidRDefault="00B1320E" w:rsidP="00B1320E">
      <w:pPr>
        <w:widowControl/>
        <w:autoSpaceDE w:val="0"/>
        <w:autoSpaceDN w:val="0"/>
        <w:jc w:val="left"/>
        <w:rPr>
          <w:rFonts w:ascii="BIZ UDPゴシック" w:eastAsia="BIZ UDPゴシック" w:hAnsi="BIZ UDPゴシック"/>
          <w:sz w:val="20"/>
          <w:szCs w:val="20"/>
        </w:rPr>
      </w:pPr>
      <w:r w:rsidRPr="00B1320E">
        <w:rPr>
          <w:rFonts w:ascii="BIZ UDPゴシック" w:eastAsia="BIZ UDPゴシック" w:hAnsi="BIZ UDPゴシック" w:hint="eastAsia"/>
          <w:sz w:val="20"/>
          <w:szCs w:val="20"/>
        </w:rPr>
        <w:t>【巻末資料】</w:t>
      </w:r>
      <w:r w:rsidR="00AB544A" w:rsidRPr="00B1320E">
        <w:rPr>
          <w:rFonts w:ascii="BIZ UDPゴシック" w:eastAsia="BIZ UDPゴシック" w:hAnsi="BIZ UDPゴシック"/>
        </w:rPr>
        <w:ptab w:relativeTo="margin" w:alignment="right" w:leader="dot"/>
      </w:r>
      <w:r w:rsidRPr="00B1320E">
        <w:rPr>
          <w:rFonts w:ascii="BIZ UDPゴシック" w:eastAsia="BIZ UDPゴシック" w:hAnsi="BIZ UDPゴシック" w:hint="eastAsia"/>
          <w:sz w:val="20"/>
          <w:szCs w:val="20"/>
        </w:rPr>
        <w:t>5</w:t>
      </w:r>
      <w:r w:rsidR="00100445">
        <w:rPr>
          <w:rFonts w:ascii="BIZ UDPゴシック" w:eastAsia="BIZ UDPゴシック" w:hAnsi="BIZ UDPゴシック"/>
          <w:sz w:val="20"/>
          <w:szCs w:val="20"/>
        </w:rPr>
        <w:t>8</w:t>
      </w:r>
    </w:p>
    <w:p w14:paraId="501CD28F" w14:textId="77777777" w:rsidR="00B1320E" w:rsidRDefault="00B1320E">
      <w:pPr>
        <w:widowControl/>
        <w:jc w:val="left"/>
        <w:rPr>
          <w:rFonts w:ascii="BIZ UDPゴシック" w:eastAsia="BIZ UDPゴシック" w:hAnsi="BIZ UDPゴシック"/>
          <w:sz w:val="20"/>
          <w:szCs w:val="20"/>
        </w:rPr>
      </w:pPr>
      <w:r>
        <w:rPr>
          <w:rFonts w:ascii="BIZ UDPゴシック" w:eastAsia="BIZ UDPゴシック" w:hAnsi="BIZ UDPゴシック"/>
          <w:sz w:val="20"/>
          <w:szCs w:val="20"/>
        </w:rPr>
        <w:br w:type="page"/>
      </w:r>
    </w:p>
    <w:p w14:paraId="2FAB8AF3" w14:textId="77777777" w:rsidR="00B1320E" w:rsidRPr="00B1320E" w:rsidRDefault="00B1320E" w:rsidP="00B1320E">
      <w:pPr>
        <w:widowControl/>
        <w:autoSpaceDE w:val="0"/>
        <w:autoSpaceDN w:val="0"/>
        <w:jc w:val="left"/>
        <w:rPr>
          <w:rFonts w:ascii="BIZ UDPゴシック" w:eastAsia="BIZ UDPゴシック" w:hAnsi="BIZ UDPゴシック"/>
          <w:sz w:val="20"/>
          <w:szCs w:val="20"/>
        </w:rPr>
      </w:pPr>
    </w:p>
    <w:p w14:paraId="3754104D" w14:textId="77777777" w:rsidR="001A6334" w:rsidRPr="00B1320E" w:rsidRDefault="001A6334" w:rsidP="00024B49">
      <w:pPr>
        <w:widowControl/>
        <w:autoSpaceDE w:val="0"/>
        <w:autoSpaceDN w:val="0"/>
        <w:jc w:val="left"/>
        <w:rPr>
          <w:rFonts w:ascii="BIZ UDPゴシック" w:eastAsia="BIZ UDPゴシック" w:hAnsi="BIZ UDPゴシック"/>
          <w:sz w:val="20"/>
          <w:szCs w:val="20"/>
        </w:rPr>
      </w:pPr>
    </w:p>
    <w:p w14:paraId="34AD213F" w14:textId="77777777" w:rsidR="001A6334" w:rsidRPr="00024B49" w:rsidRDefault="001A6334" w:rsidP="00024B49">
      <w:pPr>
        <w:widowControl/>
        <w:autoSpaceDE w:val="0"/>
        <w:autoSpaceDN w:val="0"/>
        <w:jc w:val="left"/>
        <w:rPr>
          <w:rFonts w:ascii="BIZ UDPゴシック" w:eastAsia="BIZ UDPゴシック" w:hAnsi="BIZ UDPゴシック"/>
        </w:rPr>
      </w:pPr>
    </w:p>
    <w:p w14:paraId="3D30C7DA" w14:textId="77777777" w:rsidR="00CF2327" w:rsidRPr="00CF2327" w:rsidRDefault="00CF2327" w:rsidP="00CF2327">
      <w:pPr>
        <w:widowControl/>
        <w:autoSpaceDE w:val="0"/>
        <w:autoSpaceDN w:val="0"/>
        <w:jc w:val="left"/>
        <w:rPr>
          <w:rFonts w:ascii="BIZ UDPゴシック" w:eastAsia="BIZ UDPゴシック" w:hAnsi="BIZ UDPゴシック"/>
        </w:rPr>
        <w:sectPr w:rsidR="00CF2327" w:rsidRPr="00CF2327">
          <w:headerReference w:type="default" r:id="rId12"/>
          <w:footerReference w:type="even" r:id="rId13"/>
          <w:pgSz w:w="11907" w:h="16840"/>
          <w:pgMar w:top="1871" w:right="1134" w:bottom="1418" w:left="1418" w:header="851" w:footer="737" w:gutter="284"/>
          <w:cols w:space="720"/>
        </w:sectPr>
      </w:pPr>
    </w:p>
    <w:p w14:paraId="66DF93A4" w14:textId="508C9D6D" w:rsidR="00CF2327" w:rsidRDefault="00CF2327" w:rsidP="00CF2327">
      <w:pPr>
        <w:pStyle w:val="1"/>
        <w:numPr>
          <w:ilvl w:val="0"/>
          <w:numId w:val="0"/>
        </w:numPr>
        <w:spacing w:after="180"/>
        <w:ind w:firstLineChars="39" w:firstLine="140"/>
      </w:pPr>
      <w:bookmarkStart w:id="1" w:name="_Toc135990348"/>
      <w:r w:rsidRPr="00CF2327">
        <w:rPr>
          <w:rFonts w:hint="eastAsia"/>
        </w:rPr>
        <w:lastRenderedPageBreak/>
        <w:t>はじめに</w:t>
      </w:r>
      <w:bookmarkEnd w:id="1"/>
    </w:p>
    <w:p w14:paraId="70215BD9" w14:textId="77777777" w:rsidR="00CF2327" w:rsidRPr="00CF2327" w:rsidRDefault="00CF2327" w:rsidP="00EF228A">
      <w:pPr>
        <w:pStyle w:val="20"/>
        <w:spacing w:after="180"/>
      </w:pPr>
      <w:bookmarkStart w:id="2" w:name="_Toc135990349"/>
      <w:r w:rsidRPr="00CF2327">
        <w:rPr>
          <w:rFonts w:hint="eastAsia"/>
        </w:rPr>
        <w:t>なぜ地域戦略を策定するのか？</w:t>
      </w:r>
      <w:bookmarkEnd w:id="2"/>
    </w:p>
    <w:p w14:paraId="4ACD7F81" w14:textId="4070CE27" w:rsidR="00CF2327" w:rsidRPr="00CF2327" w:rsidRDefault="00CF2327" w:rsidP="00CF2327">
      <w:pPr>
        <w:rPr>
          <w:rFonts w:ascii="BIZ UDPゴシック" w:eastAsia="BIZ UDPゴシック" w:hAnsi="BIZ UDPゴシック"/>
        </w:rPr>
      </w:pPr>
      <w:r w:rsidRPr="00CF2327">
        <w:rPr>
          <w:rFonts w:ascii="BIZ UDPゴシック" w:eastAsia="BIZ UDPゴシック" w:hAnsi="BIZ UDPゴシック" w:hint="eastAsia"/>
        </w:rPr>
        <w:t xml:space="preserve">　春になれば山菜や潮干狩りで採られた貝類を楽しみ、</w:t>
      </w:r>
      <w:r w:rsidR="004D752D">
        <w:rPr>
          <w:rFonts w:ascii="BIZ UDPゴシック" w:eastAsia="BIZ UDPゴシック" w:hAnsi="BIZ UDPゴシック" w:hint="eastAsia"/>
        </w:rPr>
        <w:t>小川に舞う蛍火</w:t>
      </w:r>
      <w:r w:rsidRPr="00CF2327">
        <w:rPr>
          <w:rFonts w:ascii="BIZ UDPゴシック" w:eastAsia="BIZ UDPゴシック" w:hAnsi="BIZ UDPゴシック" w:hint="eastAsia"/>
        </w:rPr>
        <w:t>や土用の丑の日</w:t>
      </w:r>
      <w:r w:rsidR="004D752D">
        <w:rPr>
          <w:rFonts w:ascii="BIZ UDPゴシック" w:eastAsia="BIZ UDPゴシック" w:hAnsi="BIZ UDPゴシック" w:hint="eastAsia"/>
        </w:rPr>
        <w:t>の煙</w:t>
      </w:r>
      <w:r w:rsidRPr="00CF2327">
        <w:rPr>
          <w:rFonts w:ascii="BIZ UDPゴシック" w:eastAsia="BIZ UDPゴシック" w:hAnsi="BIZ UDPゴシック" w:hint="eastAsia"/>
        </w:rPr>
        <w:t>に夏の訪れを感じる。秋にはサケやサンマといった海の恵み、キノコに代表される森の恵みをおかずに、新米に舌鼓をうつ。そして、木枯らしとともに、その年の気候を反映した新酒の出来の便りが各地から聞こえてくる…。このように、私たちの生活は、多くの自然の恵み（生態系サービス）とともにあります。ここに挙げた食材や薬</w:t>
      </w:r>
      <w:r w:rsidR="00AB73BA">
        <w:rPr>
          <w:rFonts w:ascii="BIZ UDPゴシック" w:eastAsia="BIZ UDPゴシック" w:hAnsi="BIZ UDPゴシック" w:hint="eastAsia"/>
        </w:rPr>
        <w:t>の原料</w:t>
      </w:r>
      <w:r w:rsidRPr="00CF2327">
        <w:rPr>
          <w:rFonts w:ascii="BIZ UDPゴシック" w:eastAsia="BIZ UDPゴシック" w:hAnsi="BIZ UDPゴシック" w:hint="eastAsia"/>
        </w:rPr>
        <w:t>といった直接的な恩恵ばかりではなく、観光や癒しにつながる景観、地域の祭りや芸術といった文化の源泉、二酸化炭素の吸収、豪雨災害や高潮被害の減災といった間接的なものも含めて、自然の恵みは多岐にわたっています。</w:t>
      </w:r>
    </w:p>
    <w:p w14:paraId="0AE85E75" w14:textId="021D743B" w:rsidR="03EFCAD1" w:rsidRDefault="03EFCAD1" w:rsidP="03EFCAD1">
      <w:pPr>
        <w:rPr>
          <w:rFonts w:ascii="BIZ UDPゴシック" w:eastAsia="BIZ UDPゴシック" w:hAnsi="BIZ UDPゴシック"/>
        </w:rPr>
      </w:pPr>
    </w:p>
    <w:p w14:paraId="3B2F7CEE" w14:textId="1B38A45D" w:rsidR="00301AF5" w:rsidRDefault="00301AF5" w:rsidP="00EC60FA">
      <w:pPr>
        <w:jc w:val="center"/>
        <w:rPr>
          <w:rFonts w:ascii="BIZ UDPゴシック" w:eastAsia="BIZ UDPゴシック" w:hAnsi="BIZ UDPゴシック"/>
        </w:rPr>
      </w:pPr>
      <w:r w:rsidRPr="00301AF5">
        <w:rPr>
          <w:rFonts w:ascii="BIZ UDPゴシック" w:eastAsia="BIZ UDPゴシック" w:hAnsi="BIZ UDPゴシック"/>
          <w:noProof/>
        </w:rPr>
        <w:drawing>
          <wp:inline distT="0" distB="0" distL="0" distR="0" wp14:anchorId="670646D8" wp14:editId="4B1DE720">
            <wp:extent cx="5368474" cy="1140737"/>
            <wp:effectExtent l="0" t="0" r="3810" b="2540"/>
            <wp:docPr id="1047" name="図 1047" descr="マップ&#10;&#10;自動的に生成された説明">
              <a:extLst xmlns:a="http://schemas.openxmlformats.org/drawingml/2006/main">
                <a:ext uri="{FF2B5EF4-FFF2-40B4-BE49-F238E27FC236}">
                  <a16:creationId xmlns:a16="http://schemas.microsoft.com/office/drawing/2014/main" id="{87FFFDB4-9A63-04FC-BC62-CFA999F772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Picture 23" descr="マップ&#10;&#10;自動的に生成された説明">
                      <a:extLst>
                        <a:ext uri="{FF2B5EF4-FFF2-40B4-BE49-F238E27FC236}">
                          <a16:creationId xmlns:a16="http://schemas.microsoft.com/office/drawing/2014/main" id="{87FFFDB4-9A63-04FC-BC62-CFA999F772A9}"/>
                        </a:ext>
                      </a:extLs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13824" cy="1150373"/>
                    </a:xfrm>
                    <a:prstGeom prst="rect">
                      <a:avLst/>
                    </a:prstGeom>
                    <a:noFill/>
                    <a:ln>
                      <a:noFill/>
                    </a:ln>
                  </pic:spPr>
                </pic:pic>
              </a:graphicData>
            </a:graphic>
          </wp:inline>
        </w:drawing>
      </w:r>
    </w:p>
    <w:p w14:paraId="48A15274" w14:textId="7DB56F45" w:rsidR="00CF2327" w:rsidRPr="00CF2327" w:rsidRDefault="00CF2327" w:rsidP="00CF2327">
      <w:pPr>
        <w:rPr>
          <w:rFonts w:ascii="BIZ UDPゴシック" w:eastAsia="BIZ UDPゴシック" w:hAnsi="BIZ UDPゴシック"/>
        </w:rPr>
      </w:pPr>
      <w:r w:rsidRPr="00CF2327">
        <w:rPr>
          <w:rFonts w:ascii="BIZ UDPゴシック" w:eastAsia="BIZ UDPゴシック" w:hAnsi="BIZ UDPゴシック" w:hint="eastAsia"/>
        </w:rPr>
        <w:t xml:space="preserve">　しかし、地域の個性や豊かさの土台となっている自然の恵みは、今、危機的な状況にあります。例えば、1</w:t>
      </w:r>
      <w:r w:rsidRPr="00CF2327">
        <w:rPr>
          <w:rFonts w:ascii="BIZ UDPゴシック" w:eastAsia="BIZ UDPゴシック" w:hAnsi="BIZ UDPゴシック"/>
        </w:rPr>
        <w:t>945</w:t>
      </w:r>
      <w:r w:rsidRPr="00CF2327">
        <w:rPr>
          <w:rFonts w:ascii="BIZ UDPゴシック" w:eastAsia="BIZ UDPゴシック" w:hAnsi="BIZ UDPゴシック" w:hint="eastAsia"/>
        </w:rPr>
        <w:t>年以降、潮干狩りのフィールドでもある干潟の面積の約4</w:t>
      </w:r>
      <w:r w:rsidRPr="00CF2327">
        <w:rPr>
          <w:rFonts w:ascii="BIZ UDPゴシック" w:eastAsia="BIZ UDPゴシック" w:hAnsi="BIZ UDPゴシック"/>
        </w:rPr>
        <w:t>0</w:t>
      </w:r>
      <w:r w:rsidRPr="00CF2327">
        <w:rPr>
          <w:rFonts w:ascii="BIZ UDPゴシック" w:eastAsia="BIZ UDPゴシック" w:hAnsi="BIZ UDPゴシック" w:hint="eastAsia"/>
        </w:rPr>
        <w:t>％は消失しました。また、海面漁業の漁獲量はピーク時の50%程度に落ち込み、秋の味覚の</w:t>
      </w:r>
      <w:r w:rsidR="5B21391E" w:rsidRPr="4CCD312B">
        <w:rPr>
          <w:rFonts w:ascii="BIZ UDPゴシック" w:eastAsia="BIZ UDPゴシック" w:hAnsi="BIZ UDPゴシック"/>
        </w:rPr>
        <w:t>代名詞</w:t>
      </w:r>
      <w:r w:rsidR="00E570C5">
        <w:rPr>
          <w:rFonts w:ascii="BIZ UDPゴシック" w:eastAsia="BIZ UDPゴシック" w:hAnsi="BIZ UDPゴシック" w:hint="eastAsia"/>
        </w:rPr>
        <w:t>と</w:t>
      </w:r>
      <w:r w:rsidR="0089165C">
        <w:rPr>
          <w:rFonts w:ascii="BIZ UDPゴシック" w:eastAsia="BIZ UDPゴシック" w:hAnsi="BIZ UDPゴシック" w:hint="eastAsia"/>
        </w:rPr>
        <w:t>も</w:t>
      </w:r>
      <w:r w:rsidRPr="00CF2327">
        <w:rPr>
          <w:rFonts w:ascii="BIZ UDPゴシック" w:eastAsia="BIZ UDPゴシック" w:hAnsi="BIZ UDPゴシック" w:hint="eastAsia"/>
        </w:rPr>
        <w:t>いえる松茸の生産量はピーク時の１%に過ぎません。全国の地下水涵養量は30年ほど前と比較して８%程度減少し、耕作放棄地率は約９%まで増加しています。土砂災害による被害者数は直近20年で増加傾向にあり、日本の原風景ともいうべき里地里山のようなモザイク的な景観の多様度もこの40年間で約14%低下</w:t>
      </w:r>
      <w:r w:rsidR="002A0D59">
        <w:rPr>
          <w:rFonts w:ascii="BIZ UDPゴシック" w:eastAsia="BIZ UDPゴシック" w:hAnsi="BIZ UDPゴシック" w:hint="eastAsia"/>
        </w:rPr>
        <w:t>、</w:t>
      </w:r>
      <w:r w:rsidRPr="00CF2327">
        <w:rPr>
          <w:rFonts w:ascii="BIZ UDPゴシック" w:eastAsia="BIZ UDPゴシック" w:hAnsi="BIZ UDPゴシック" w:hint="eastAsia"/>
        </w:rPr>
        <w:t>日本酒の酒蔵数・製成量も減少傾向、自然の恵みへの感謝と畏怖を表す神社や祭りの報告数も減少、野生鳥獣との</w:t>
      </w:r>
      <w:r w:rsidR="000832FA">
        <w:rPr>
          <w:rFonts w:ascii="BIZ UDPゴシック" w:eastAsia="BIZ UDPゴシック" w:hAnsi="BIZ UDPゴシック" w:hint="eastAsia"/>
        </w:rPr>
        <w:t>あつれき</w:t>
      </w:r>
      <w:r w:rsidRPr="00CF2327">
        <w:rPr>
          <w:rFonts w:ascii="BIZ UDPゴシック" w:eastAsia="BIZ UDPゴシック" w:hAnsi="BIZ UDPゴシック" w:hint="eastAsia"/>
        </w:rPr>
        <w:t>や人獣共通感染症は逆に増加といった具合です。気候危機や人口減少といった社会問題が、自然の恵みの損失を加速化させている中、対応は待ったなしの状況といえます。</w:t>
      </w:r>
    </w:p>
    <w:p w14:paraId="0BB29526" w14:textId="4DD4EC38" w:rsidR="6CA404B8" w:rsidRDefault="6CA404B8" w:rsidP="6CA404B8">
      <w:pPr>
        <w:rPr>
          <w:rFonts w:ascii="BIZ UDPゴシック" w:eastAsia="BIZ UDPゴシック" w:hAnsi="BIZ UDPゴシック"/>
        </w:rPr>
      </w:pPr>
    </w:p>
    <w:p w14:paraId="6FE4F6C4" w14:textId="7682F99D" w:rsidR="00CF2327" w:rsidRPr="00CF2327" w:rsidRDefault="00CF2327" w:rsidP="00CF2327">
      <w:pPr>
        <w:ind w:firstLineChars="100" w:firstLine="220"/>
        <w:rPr>
          <w:rFonts w:ascii="BIZ UDPゴシック" w:eastAsia="BIZ UDPゴシック" w:hAnsi="BIZ UDPゴシック"/>
        </w:rPr>
      </w:pPr>
      <w:r w:rsidRPr="00CF2327">
        <w:rPr>
          <w:rFonts w:ascii="BIZ UDPゴシック" w:eastAsia="BIZ UDPゴシック" w:hAnsi="BIZ UDPゴシック" w:hint="eastAsia"/>
        </w:rPr>
        <w:t>一方で、この数年、自然の恵みを取り戻し、地域の活力に変えていこうとしている取組事例も多く報告されています。里山の再生を通した教育環境や地域のコミュニティづくり、森林や里山の再生とバイオマス発電を組み合わせたエネルギーと雇用の創出、地域のシンボルとなる生物や景観を</w:t>
      </w:r>
      <w:r w:rsidR="00183F36">
        <w:rPr>
          <w:rFonts w:ascii="BIZ UDPゴシック" w:eastAsia="BIZ UDPゴシック" w:hAnsi="BIZ UDPゴシック" w:hint="eastAsia"/>
        </w:rPr>
        <w:t>ストーリーの核</w:t>
      </w:r>
      <w:r w:rsidRPr="00CF2327">
        <w:rPr>
          <w:rFonts w:ascii="BIZ UDPゴシック" w:eastAsia="BIZ UDPゴシック" w:hAnsi="BIZ UDPゴシック" w:hint="eastAsia"/>
        </w:rPr>
        <w:t>とした農業生態系の回復、認証制度を活用した農林水産物のブランド化、耕作放棄地の湿地化による洪水対策や海岸林再生による津波対策、民間企業の力を借りた市民参加型の森づくり、鳥獣害対策推進によるジビエ活用、都</w:t>
      </w:r>
      <w:r w:rsidRPr="00CF2327">
        <w:rPr>
          <w:rFonts w:ascii="BIZ UDPゴシック" w:eastAsia="BIZ UDPゴシック" w:hAnsi="BIZ UDPゴシック" w:hint="eastAsia"/>
        </w:rPr>
        <w:lastRenderedPageBreak/>
        <w:t>市の自然を活用した賑わいづくりと緑のネットワークづくり、景観資源をフルに活用した国立公園満喫プロジェクト等々です。</w:t>
      </w:r>
    </w:p>
    <w:p w14:paraId="24CB211D" w14:textId="0229C048" w:rsidR="2C0BD0DE" w:rsidRDefault="2C0BD0DE" w:rsidP="2C0BD0DE">
      <w:pPr>
        <w:ind w:firstLineChars="100" w:firstLine="220"/>
        <w:rPr>
          <w:rFonts w:ascii="BIZ UDPゴシック" w:eastAsia="BIZ UDPゴシック" w:hAnsi="BIZ UDPゴシック"/>
        </w:rPr>
      </w:pPr>
    </w:p>
    <w:p w14:paraId="3DDBBA1C" w14:textId="347AA1CE" w:rsidR="00CF2327" w:rsidRPr="00CF2327" w:rsidRDefault="00CF2327" w:rsidP="00EF228A">
      <w:pPr>
        <w:ind w:firstLineChars="100" w:firstLine="220"/>
        <w:rPr>
          <w:rFonts w:ascii="BIZ UDPゴシック" w:eastAsia="BIZ UDPゴシック" w:hAnsi="BIZ UDPゴシック"/>
        </w:rPr>
      </w:pPr>
      <w:r w:rsidRPr="00CF2327">
        <w:rPr>
          <w:rFonts w:ascii="BIZ UDPゴシック" w:eastAsia="BIZ UDPゴシック" w:hAnsi="BIZ UDPゴシック" w:hint="eastAsia"/>
        </w:rPr>
        <w:t>例を見てわかるように、地域独自の自然の恵みをとり戻していくためには、地域の「オーナーシップ」（主体性）の下、様々な関係者との「パートナーシップ」を重視し、自然を活用した地域づくり、課題の「同時解決」を図っていくことが鍵となってきています。このような自然を活用した解決策は、</w:t>
      </w:r>
      <w:proofErr w:type="spellStart"/>
      <w:r w:rsidRPr="00CF2327">
        <w:rPr>
          <w:rFonts w:ascii="BIZ UDPゴシック" w:eastAsia="BIZ UDPゴシック" w:hAnsi="BIZ UDPゴシック" w:hint="eastAsia"/>
        </w:rPr>
        <w:t>N</w:t>
      </w:r>
      <w:r w:rsidRPr="00CF2327">
        <w:rPr>
          <w:rFonts w:ascii="BIZ UDPゴシック" w:eastAsia="BIZ UDPゴシック" w:hAnsi="BIZ UDPゴシック"/>
        </w:rPr>
        <w:t>bS</w:t>
      </w:r>
      <w:proofErr w:type="spellEnd"/>
      <w:r w:rsidRPr="00CF2327">
        <w:rPr>
          <w:rFonts w:ascii="BIZ UDPゴシック" w:eastAsia="BIZ UDPゴシック" w:hAnsi="BIZ UDPゴシック" w:hint="eastAsia"/>
        </w:rPr>
        <w:t>（N</w:t>
      </w:r>
      <w:r w:rsidRPr="00CF2327">
        <w:rPr>
          <w:rFonts w:ascii="BIZ UDPゴシック" w:eastAsia="BIZ UDPゴシック" w:hAnsi="BIZ UDPゴシック"/>
        </w:rPr>
        <w:t>ature-based Solutions</w:t>
      </w:r>
      <w:r w:rsidRPr="00CF2327">
        <w:rPr>
          <w:rFonts w:ascii="BIZ UDPゴシック" w:eastAsia="BIZ UDPゴシック" w:hAnsi="BIZ UDPゴシック" w:hint="eastAsia"/>
        </w:rPr>
        <w:t>）と呼ばれ</w:t>
      </w:r>
      <w:r w:rsidR="00703BFE">
        <w:rPr>
          <w:rFonts w:ascii="BIZ UDPゴシック" w:eastAsia="BIZ UDPゴシック" w:hAnsi="BIZ UDPゴシック" w:hint="eastAsia"/>
        </w:rPr>
        <w:t>、国際的にも主流化してき</w:t>
      </w:r>
      <w:r w:rsidRPr="00CF2327">
        <w:rPr>
          <w:rFonts w:ascii="BIZ UDPゴシック" w:eastAsia="BIZ UDPゴシック" w:hAnsi="BIZ UDPゴシック" w:hint="eastAsia"/>
        </w:rPr>
        <w:t>ています。</w:t>
      </w:r>
      <w:r w:rsidR="005D432E">
        <w:rPr>
          <w:rFonts w:ascii="BIZ UDPゴシック" w:eastAsia="BIZ UDPゴシック" w:hAnsi="BIZ UDPゴシック" w:hint="eastAsia"/>
        </w:rPr>
        <w:t>したが</w:t>
      </w:r>
      <w:r w:rsidRPr="00CF2327">
        <w:rPr>
          <w:rFonts w:ascii="BIZ UDPゴシック" w:eastAsia="BIZ UDPゴシック" w:hAnsi="BIZ UDPゴシック" w:hint="eastAsia"/>
        </w:rPr>
        <w:t>って、地域の取組の指針であり、アクションプランにもなり得る生物多様性地域戦略は、従来のような自然保護や規制</w:t>
      </w:r>
      <w:r w:rsidR="00EE61D8">
        <w:rPr>
          <w:rFonts w:ascii="BIZ UDPゴシック" w:eastAsia="BIZ UDPゴシック" w:hAnsi="BIZ UDPゴシック" w:hint="eastAsia"/>
        </w:rPr>
        <w:t>だけ</w:t>
      </w:r>
      <w:r w:rsidRPr="00CF2327">
        <w:rPr>
          <w:rFonts w:ascii="BIZ UDPゴシック" w:eastAsia="BIZ UDPゴシック" w:hAnsi="BIZ UDPゴシック" w:hint="eastAsia"/>
        </w:rPr>
        <w:t>に特化した内容では不十分であり、以下のような方向を目指す必要があります。</w:t>
      </w:r>
    </w:p>
    <w:p w14:paraId="0A961493" w14:textId="115AADE5" w:rsidR="00CF2327" w:rsidRPr="00CF2327" w:rsidRDefault="00CF2327" w:rsidP="00CF2327">
      <w:pPr>
        <w:rPr>
          <w:rFonts w:ascii="BIZ UDPゴシック" w:eastAsia="BIZ UDPゴシック" w:hAnsi="BIZ UDPゴシック"/>
          <w:b/>
          <w:bCs/>
        </w:rPr>
      </w:pPr>
      <w:r w:rsidRPr="00CF2327">
        <w:rPr>
          <w:rFonts w:ascii="BIZ UDPゴシック" w:eastAsia="BIZ UDPゴシック" w:hAnsi="BIZ UDPゴシック" w:hint="eastAsia"/>
        </w:rPr>
        <w:t xml:space="preserve">　</w:t>
      </w:r>
    </w:p>
    <w:p w14:paraId="3AA005C6" w14:textId="11299739" w:rsidR="00CF2327" w:rsidRPr="00CF2327" w:rsidRDefault="00CF2327" w:rsidP="00CF2327">
      <w:pPr>
        <w:rPr>
          <w:rFonts w:ascii="BIZ UDPゴシック" w:eastAsia="BIZ UDPゴシック" w:hAnsi="BIZ UDPゴシック"/>
          <w:b/>
          <w:bCs/>
        </w:rPr>
      </w:pPr>
      <w:r w:rsidRPr="00CF2327">
        <w:rPr>
          <w:rFonts w:ascii="BIZ UDPゴシック" w:eastAsia="BIZ UDPゴシック" w:hAnsi="BIZ UDPゴシック" w:hint="eastAsia"/>
          <w:b/>
          <w:bCs/>
        </w:rPr>
        <w:t>＜地域戦略が目指すべき３つの方向性＞</w:t>
      </w:r>
      <w:r w:rsidR="00015793">
        <w:rPr>
          <w:rFonts w:ascii="BIZ UDPゴシック" w:eastAsia="BIZ UDPゴシック" w:hAnsi="BIZ UDPゴシック" w:hint="eastAsia"/>
          <w:b/>
          <w:bCs/>
        </w:rPr>
        <w:t xml:space="preserve">　</w:t>
      </w:r>
      <w:r w:rsidR="00015793" w:rsidRPr="00B51797">
        <w:rPr>
          <w:rFonts w:ascii="BIZ UDPゴシック" w:eastAsia="BIZ UDPゴシック" w:hAnsi="BIZ UDPゴシック" w:hint="eastAsia"/>
          <w:b/>
          <w:bCs/>
          <w:bdr w:val="single" w:sz="4" w:space="0" w:color="auto"/>
        </w:rPr>
        <w:t>→</w:t>
      </w:r>
      <w:r w:rsidR="00015793">
        <w:rPr>
          <w:rFonts w:ascii="BIZ UDPゴシック" w:eastAsia="BIZ UDPゴシック" w:hAnsi="BIZ UDPゴシック" w:hint="eastAsia"/>
          <w:b/>
          <w:bCs/>
          <w:bdr w:val="single" w:sz="4" w:space="0" w:color="auto"/>
        </w:rPr>
        <w:t>３</w:t>
      </w:r>
      <w:r w:rsidR="00015793" w:rsidRPr="00B51797">
        <w:rPr>
          <w:rFonts w:ascii="BIZ UDPゴシック" w:eastAsia="BIZ UDPゴシック" w:hAnsi="BIZ UDPゴシック" w:hint="eastAsia"/>
          <w:b/>
          <w:bCs/>
          <w:bdr w:val="single" w:sz="4" w:space="0" w:color="auto"/>
        </w:rPr>
        <w:t>章</w:t>
      </w:r>
      <w:r w:rsidR="00015793">
        <w:rPr>
          <w:rFonts w:ascii="BIZ UDPゴシック" w:eastAsia="BIZ UDPゴシック" w:hAnsi="BIZ UDPゴシック" w:hint="eastAsia"/>
          <w:b/>
          <w:bCs/>
          <w:bdr w:val="single" w:sz="4" w:space="0" w:color="auto"/>
        </w:rPr>
        <w:t>１</w:t>
      </w:r>
      <w:r w:rsidR="00015793" w:rsidRPr="00B51797">
        <w:rPr>
          <w:rFonts w:ascii="BIZ UDPゴシック" w:eastAsia="BIZ UDPゴシック" w:hAnsi="BIZ UDPゴシック" w:hint="eastAsia"/>
          <w:b/>
          <w:bCs/>
          <w:bdr w:val="single" w:sz="4" w:space="0" w:color="auto"/>
        </w:rPr>
        <w:t>節</w:t>
      </w:r>
    </w:p>
    <w:p w14:paraId="2CCCD67A" w14:textId="5F9E1980" w:rsidR="00CF2327" w:rsidRPr="00D632C9" w:rsidRDefault="002677B9" w:rsidP="00D632C9">
      <w:pPr>
        <w:pStyle w:val="af1"/>
        <w:numPr>
          <w:ilvl w:val="0"/>
          <w:numId w:val="58"/>
        </w:numPr>
        <w:ind w:leftChars="0"/>
        <w:rPr>
          <w:rFonts w:ascii="BIZ UDPゴシック" w:eastAsia="BIZ UDPゴシック" w:hAnsi="BIZ UDPゴシック"/>
          <w:b/>
          <w:bCs/>
        </w:rPr>
      </w:pPr>
      <w:r>
        <w:rPr>
          <w:rFonts w:ascii="BIZ UDPゴシック" w:eastAsia="BIZ UDPゴシック" w:hAnsi="BIZ UDPゴシック" w:hint="eastAsia"/>
          <w:b/>
          <w:bCs/>
        </w:rPr>
        <w:t xml:space="preserve">　</w:t>
      </w:r>
      <w:r w:rsidR="00CF2327" w:rsidRPr="00D632C9">
        <w:rPr>
          <w:rFonts w:ascii="BIZ UDPゴシック" w:eastAsia="BIZ UDPゴシック" w:hAnsi="BIZ UDPゴシック" w:hint="eastAsia"/>
          <w:b/>
          <w:bCs/>
        </w:rPr>
        <w:t>自然を使って地域を元気にする。地域課題を解決する。</w:t>
      </w:r>
    </w:p>
    <w:tbl>
      <w:tblPr>
        <w:tblpPr w:leftFromText="142" w:rightFromText="142" w:vertAnchor="text" w:horzAnchor="margin" w:tblpXSpec="right" w:tblpY="1570"/>
        <w:tblW w:w="0" w:type="auto"/>
        <w:tblCellMar>
          <w:left w:w="99" w:type="dxa"/>
          <w:right w:w="99" w:type="dxa"/>
        </w:tblCellMar>
        <w:tblLook w:val="0000" w:firstRow="0" w:lastRow="0" w:firstColumn="0" w:lastColumn="0" w:noHBand="0" w:noVBand="0"/>
      </w:tblPr>
      <w:tblGrid>
        <w:gridCol w:w="4818"/>
      </w:tblGrid>
      <w:tr w:rsidR="00E01823" w14:paraId="6B3BB7A8" w14:textId="77777777" w:rsidTr="00C873FE">
        <w:trPr>
          <w:trHeight w:val="3621"/>
        </w:trPr>
        <w:tc>
          <w:tcPr>
            <w:tcW w:w="4691" w:type="dxa"/>
          </w:tcPr>
          <w:p w14:paraId="47F3B38B" w14:textId="172698ED" w:rsidR="00E01823" w:rsidRDefault="00E01823" w:rsidP="00E01823">
            <w:pPr>
              <w:rPr>
                <w:rFonts w:ascii="BIZ UDPゴシック" w:eastAsia="BIZ UDPゴシック" w:hAnsi="BIZ UDPゴシック"/>
              </w:rPr>
            </w:pPr>
            <w:r>
              <w:rPr>
                <w:noProof/>
              </w:rPr>
              <w:drawing>
                <wp:inline distT="0" distB="0" distL="0" distR="0" wp14:anchorId="3EC57378" wp14:editId="218AE75A">
                  <wp:extent cx="2933323" cy="2057534"/>
                  <wp:effectExtent l="0" t="0" r="635" b="0"/>
                  <wp:docPr id="1768366861" name="図 1768366861"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366861" name="図 1" descr="ダイアグラム&#10;&#10;自動的に生成された説明"/>
                          <pic:cNvPicPr/>
                        </pic:nvPicPr>
                        <pic:blipFill>
                          <a:blip r:embed="rId15"/>
                          <a:stretch>
                            <a:fillRect/>
                          </a:stretch>
                        </pic:blipFill>
                        <pic:spPr>
                          <a:xfrm>
                            <a:off x="0" y="0"/>
                            <a:ext cx="2963812" cy="2078920"/>
                          </a:xfrm>
                          <a:prstGeom prst="rect">
                            <a:avLst/>
                          </a:prstGeom>
                        </pic:spPr>
                      </pic:pic>
                    </a:graphicData>
                  </a:graphic>
                </wp:inline>
              </w:drawing>
            </w:r>
          </w:p>
        </w:tc>
      </w:tr>
    </w:tbl>
    <w:p w14:paraId="22ED5157" w14:textId="5FFA6931" w:rsidR="00CF2327" w:rsidRPr="00CF2327" w:rsidRDefault="00CF2327" w:rsidP="00D632C9">
      <w:pPr>
        <w:ind w:leftChars="200" w:left="440" w:firstLineChars="100" w:firstLine="220"/>
        <w:rPr>
          <w:rFonts w:ascii="BIZ UDPゴシック" w:eastAsia="BIZ UDPゴシック" w:hAnsi="BIZ UDPゴシック"/>
        </w:rPr>
      </w:pPr>
      <w:r w:rsidRPr="00CF2327">
        <w:rPr>
          <w:rFonts w:ascii="BIZ UDPゴシック" w:eastAsia="BIZ UDPゴシック" w:hAnsi="BIZ UDPゴシック" w:hint="eastAsia"/>
        </w:rPr>
        <w:t>地域固有のストーリーに沿って、その多様な自然を持続的に活用していくことで、地域振興や過疎化、鳥獣害といった地域課題を解決しながら、活気ある地域づくりを図っていくことが重要です。結果的に、自然の恵みの土台となっている地域の生物多様性の保全に還元されます。</w:t>
      </w:r>
    </w:p>
    <w:p w14:paraId="0750DA0E" w14:textId="084585F8" w:rsidR="00111275" w:rsidRPr="00CF2327" w:rsidRDefault="00CF2327" w:rsidP="00D632C9">
      <w:pPr>
        <w:ind w:leftChars="193" w:left="425" w:firstLineChars="100" w:firstLine="220"/>
        <w:rPr>
          <w:rFonts w:ascii="BIZ UDPゴシック" w:eastAsia="BIZ UDPゴシック" w:hAnsi="BIZ UDPゴシック"/>
        </w:rPr>
      </w:pPr>
      <w:r w:rsidRPr="00CF2327">
        <w:rPr>
          <w:rFonts w:ascii="BIZ UDPゴシック" w:eastAsia="BIZ UDPゴシック" w:hAnsi="BIZ UDPゴシック" w:hint="eastAsia"/>
        </w:rPr>
        <w:t>また、森林や草地、藻場などは、炭素固定を</w:t>
      </w:r>
      <w:r w:rsidR="71A8C97B" w:rsidRPr="6D9C7EDC">
        <w:rPr>
          <w:rFonts w:ascii="BIZ UDPゴシック" w:eastAsia="BIZ UDPゴシック" w:hAnsi="BIZ UDPゴシック"/>
        </w:rPr>
        <w:t>通し</w:t>
      </w:r>
      <w:r w:rsidRPr="6D9C7EDC">
        <w:rPr>
          <w:rFonts w:ascii="BIZ UDPゴシック" w:eastAsia="BIZ UDPゴシック" w:hAnsi="BIZ UDPゴシック"/>
        </w:rPr>
        <w:t>て</w:t>
      </w:r>
      <w:r w:rsidRPr="00CF2327">
        <w:rPr>
          <w:rFonts w:ascii="BIZ UDPゴシック" w:eastAsia="BIZ UDPゴシック" w:hAnsi="BIZ UDPゴシック" w:hint="eastAsia"/>
        </w:rPr>
        <w:t>気候変動の緩和に貢献するほか、都市緑地に</w:t>
      </w:r>
      <w:r w:rsidRPr="6D9C7EDC">
        <w:rPr>
          <w:rFonts w:ascii="BIZ UDPゴシック" w:eastAsia="BIZ UDPゴシック" w:hAnsi="BIZ UDPゴシック"/>
        </w:rPr>
        <w:t>よる</w:t>
      </w:r>
      <w:r w:rsidRPr="00CF2327">
        <w:rPr>
          <w:rFonts w:ascii="BIZ UDPゴシック" w:eastAsia="BIZ UDPゴシック" w:hAnsi="BIZ UDPゴシック" w:hint="eastAsia"/>
        </w:rPr>
        <w:t>ヒートアイランド現象の緩和、遊水地や湿地による豪雨災害の減災、海岸林等による高潮・津波被害の減災など、自然が有する機能を最大限に活用して、気候変動がもたらす地域の課題解決を図っていくことも可能です。</w:t>
      </w:r>
    </w:p>
    <w:p w14:paraId="6B669084" w14:textId="0B014764" w:rsidR="00ED26BA" w:rsidRDefault="00ED26BA">
      <w:pPr>
        <w:widowControl/>
        <w:jc w:val="left"/>
        <w:rPr>
          <w:rFonts w:ascii="BIZ UDPゴシック" w:eastAsia="BIZ UDPゴシック" w:hAnsi="BIZ UDPゴシック"/>
          <w:b/>
          <w:bCs/>
        </w:rPr>
      </w:pPr>
    </w:p>
    <w:p w14:paraId="7BD9A9C9" w14:textId="24A26D58" w:rsidR="00CF2327" w:rsidRPr="00D632C9" w:rsidRDefault="002677B9" w:rsidP="00D632C9">
      <w:pPr>
        <w:pStyle w:val="af1"/>
        <w:numPr>
          <w:ilvl w:val="0"/>
          <w:numId w:val="58"/>
        </w:numPr>
        <w:ind w:leftChars="0"/>
        <w:rPr>
          <w:rFonts w:ascii="BIZ UDPゴシック" w:eastAsia="BIZ UDPゴシック" w:hAnsi="BIZ UDPゴシック"/>
          <w:b/>
          <w:bCs/>
        </w:rPr>
      </w:pPr>
      <w:r>
        <w:rPr>
          <w:rFonts w:ascii="BIZ UDPゴシック" w:eastAsia="BIZ UDPゴシック" w:hAnsi="BIZ UDPゴシック" w:hint="eastAsia"/>
          <w:b/>
          <w:bCs/>
        </w:rPr>
        <w:t xml:space="preserve">　</w:t>
      </w:r>
      <w:r w:rsidR="00CF2327" w:rsidRPr="00D632C9">
        <w:rPr>
          <w:rFonts w:ascii="BIZ UDPゴシック" w:eastAsia="BIZ UDPゴシック" w:hAnsi="BIZ UDPゴシック" w:hint="eastAsia"/>
          <w:b/>
          <w:bCs/>
        </w:rPr>
        <w:t>地域の活力で自然を守り育てる。</w:t>
      </w:r>
    </w:p>
    <w:p w14:paraId="68537D54" w14:textId="39EB02A6" w:rsidR="00CF2327" w:rsidRPr="00CF2327" w:rsidRDefault="00CF2327" w:rsidP="00D632C9">
      <w:pPr>
        <w:ind w:leftChars="193" w:left="425" w:firstLineChars="100" w:firstLine="220"/>
        <w:rPr>
          <w:rFonts w:ascii="BIZ UDPゴシック" w:eastAsia="BIZ UDPゴシック" w:hAnsi="BIZ UDPゴシック"/>
        </w:rPr>
      </w:pPr>
      <w:r w:rsidRPr="00CF2327">
        <w:rPr>
          <w:rFonts w:ascii="BIZ UDPゴシック" w:eastAsia="BIZ UDPゴシック" w:hAnsi="BIZ UDPゴシック" w:hint="eastAsia"/>
        </w:rPr>
        <w:t>里地里山といった二次的な自然だけでなく、レクリエーションの場や水源地としてつながっている奥山の自然や、日常の生活に癒しと潤いを与えてくれる身近な緑や水辺など、地域の生活や文化を様々</w:t>
      </w:r>
      <w:r w:rsidR="00C26524">
        <w:rPr>
          <w:rFonts w:ascii="BIZ UDPゴシック" w:eastAsia="BIZ UDPゴシック" w:hAnsi="BIZ UDPゴシック" w:hint="eastAsia"/>
        </w:rPr>
        <w:t>な</w:t>
      </w:r>
      <w:r w:rsidRPr="00CF2327">
        <w:rPr>
          <w:rFonts w:ascii="BIZ UDPゴシック" w:eastAsia="BIZ UDPゴシック" w:hAnsi="BIZ UDPゴシック" w:hint="eastAsia"/>
        </w:rPr>
        <w:t>側面</w:t>
      </w:r>
      <w:r w:rsidR="00C26524">
        <w:rPr>
          <w:rFonts w:ascii="BIZ UDPゴシック" w:eastAsia="BIZ UDPゴシック" w:hAnsi="BIZ UDPゴシック" w:hint="eastAsia"/>
        </w:rPr>
        <w:t>から</w:t>
      </w:r>
      <w:r w:rsidRPr="00CF2327">
        <w:rPr>
          <w:rFonts w:ascii="BIZ UDPゴシック" w:eastAsia="BIZ UDPゴシック" w:hAnsi="BIZ UDPゴシック" w:hint="eastAsia"/>
        </w:rPr>
        <w:t>支えている自然は、決して誰かが</w:t>
      </w:r>
      <w:r w:rsidR="00E9389D">
        <w:rPr>
          <w:rFonts w:ascii="BIZ UDPゴシック" w:eastAsia="BIZ UDPゴシック" w:hAnsi="BIZ UDPゴシック" w:hint="eastAsia"/>
        </w:rPr>
        <w:t>勝手に</w:t>
      </w:r>
      <w:r w:rsidRPr="00CF2327">
        <w:rPr>
          <w:rFonts w:ascii="BIZ UDPゴシック" w:eastAsia="BIZ UDPゴシック" w:hAnsi="BIZ UDPゴシック" w:hint="eastAsia"/>
        </w:rPr>
        <w:t>守ってくれるものではありません。地域に住む自分たちが、自然とのつながりを意識して、育てながら守り続け、将来の世代へと引き継いでいく必要があります。</w:t>
      </w:r>
    </w:p>
    <w:p w14:paraId="65FBDC5A" w14:textId="725D29D6" w:rsidR="00CF2327" w:rsidRDefault="00CF2327" w:rsidP="00D632C9">
      <w:pPr>
        <w:ind w:leftChars="193" w:left="425" w:firstLineChars="100" w:firstLine="220"/>
        <w:rPr>
          <w:rFonts w:ascii="BIZ UDPゴシック" w:eastAsia="BIZ UDPゴシック" w:hAnsi="BIZ UDPゴシック"/>
        </w:rPr>
      </w:pPr>
      <w:r w:rsidRPr="00CF2327">
        <w:rPr>
          <w:rFonts w:ascii="BIZ UDPゴシック" w:eastAsia="BIZ UDPゴシック" w:hAnsi="BIZ UDPゴシック" w:hint="eastAsia"/>
        </w:rPr>
        <w:t>そのためには、目標設定や計画段階から地域が主体性をもって関わり、たとえ失敗</w:t>
      </w:r>
      <w:r w:rsidRPr="00CF2327">
        <w:rPr>
          <w:rFonts w:ascii="BIZ UDPゴシック" w:eastAsia="BIZ UDPゴシック" w:hAnsi="BIZ UDPゴシック" w:hint="eastAsia"/>
        </w:rPr>
        <w:lastRenderedPageBreak/>
        <w:t>したとしても、試行錯誤のプロセスをも楽しみながら、地域の自然を育み、地域づくりを進めていくことで、結果的に地域の自然への愛着やそれを守っていく意識につながっていくのです。</w:t>
      </w:r>
    </w:p>
    <w:p w14:paraId="6CD0FCFE" w14:textId="77777777" w:rsidR="000473CC" w:rsidRPr="00CF2327" w:rsidRDefault="000473CC" w:rsidP="00EF228A">
      <w:pPr>
        <w:ind w:leftChars="300" w:left="660" w:firstLineChars="100" w:firstLine="220"/>
        <w:rPr>
          <w:rFonts w:ascii="BIZ UDPゴシック" w:eastAsia="BIZ UDPゴシック" w:hAnsi="BIZ UDPゴシック"/>
        </w:rPr>
      </w:pPr>
    </w:p>
    <w:p w14:paraId="0A414490" w14:textId="06499C11" w:rsidR="00CF2327" w:rsidRPr="00D632C9" w:rsidRDefault="002677B9" w:rsidP="00D632C9">
      <w:pPr>
        <w:pStyle w:val="af1"/>
        <w:numPr>
          <w:ilvl w:val="0"/>
          <w:numId w:val="58"/>
        </w:numPr>
        <w:ind w:leftChars="0"/>
        <w:rPr>
          <w:rFonts w:ascii="BIZ UDPゴシック" w:eastAsia="BIZ UDPゴシック" w:hAnsi="BIZ UDPゴシック"/>
          <w:b/>
          <w:bCs/>
        </w:rPr>
      </w:pPr>
      <w:r>
        <w:rPr>
          <w:rFonts w:ascii="BIZ UDPゴシック" w:eastAsia="BIZ UDPゴシック" w:hAnsi="BIZ UDPゴシック" w:hint="eastAsia"/>
          <w:b/>
          <w:bCs/>
        </w:rPr>
        <w:t xml:space="preserve">　</w:t>
      </w:r>
      <w:r w:rsidR="00CF2327" w:rsidRPr="00D632C9">
        <w:rPr>
          <w:rFonts w:ascii="BIZ UDPゴシック" w:eastAsia="BIZ UDPゴシック" w:hAnsi="BIZ UDPゴシック" w:hint="eastAsia"/>
          <w:b/>
          <w:bCs/>
        </w:rPr>
        <w:t>多くの取組や主体を巻き込む。</w:t>
      </w:r>
      <w:r w:rsidR="00585724" w:rsidRPr="00D632C9">
        <w:rPr>
          <w:rFonts w:ascii="BIZ UDPゴシック" w:eastAsia="BIZ UDPゴシック" w:hAnsi="BIZ UDPゴシック" w:hint="eastAsia"/>
          <w:b/>
          <w:bCs/>
        </w:rPr>
        <w:t xml:space="preserve">　</w:t>
      </w:r>
      <w:r w:rsidR="00585724" w:rsidRPr="00D632C9">
        <w:rPr>
          <w:rFonts w:ascii="BIZ UDPゴシック" w:eastAsia="BIZ UDPゴシック" w:hAnsi="BIZ UDPゴシック" w:hint="eastAsia"/>
          <w:b/>
          <w:bCs/>
          <w:bdr w:val="single" w:sz="4" w:space="0" w:color="auto"/>
        </w:rPr>
        <w:t>→</w:t>
      </w:r>
      <w:r w:rsidR="00604C9B" w:rsidRPr="00D632C9">
        <w:rPr>
          <w:rFonts w:ascii="BIZ UDPゴシック" w:eastAsia="BIZ UDPゴシック" w:hAnsi="BIZ UDPゴシック" w:hint="eastAsia"/>
          <w:b/>
          <w:bCs/>
          <w:bdr w:val="single" w:sz="4" w:space="0" w:color="auto"/>
        </w:rPr>
        <w:t>３章２節、</w:t>
      </w:r>
      <w:r w:rsidR="00585724" w:rsidRPr="00D632C9">
        <w:rPr>
          <w:rFonts w:ascii="BIZ UDPゴシック" w:eastAsia="BIZ UDPゴシック" w:hAnsi="BIZ UDPゴシック" w:hint="eastAsia"/>
          <w:b/>
          <w:bCs/>
          <w:bdr w:val="single" w:sz="4" w:space="0" w:color="auto"/>
        </w:rPr>
        <w:t>５章７節</w:t>
      </w:r>
    </w:p>
    <w:tbl>
      <w:tblPr>
        <w:tblpPr w:leftFromText="142" w:rightFromText="142" w:vertAnchor="text" w:horzAnchor="margin" w:tblpXSpec="right" w:tblpY="2646"/>
        <w:tblW w:w="0" w:type="auto"/>
        <w:tblCellMar>
          <w:left w:w="99" w:type="dxa"/>
          <w:right w:w="99" w:type="dxa"/>
        </w:tblCellMar>
        <w:tblLook w:val="0000" w:firstRow="0" w:lastRow="0" w:firstColumn="0" w:lastColumn="0" w:noHBand="0" w:noVBand="0"/>
      </w:tblPr>
      <w:tblGrid>
        <w:gridCol w:w="3898"/>
      </w:tblGrid>
      <w:tr w:rsidR="00F8512A" w14:paraId="307A048A" w14:textId="77777777" w:rsidTr="00F8512A">
        <w:trPr>
          <w:trHeight w:val="1988"/>
        </w:trPr>
        <w:tc>
          <w:tcPr>
            <w:tcW w:w="3898" w:type="dxa"/>
          </w:tcPr>
          <w:p w14:paraId="0952A499" w14:textId="77777777" w:rsidR="00F8512A" w:rsidRDefault="00F8512A" w:rsidP="00F8512A">
            <w:pPr>
              <w:jc w:val="right"/>
              <w:rPr>
                <w:noProof/>
              </w:rPr>
            </w:pPr>
            <w:r>
              <w:rPr>
                <w:noProof/>
              </w:rPr>
              <w:drawing>
                <wp:inline distT="0" distB="0" distL="0" distR="0" wp14:anchorId="194B99A0" wp14:editId="2D2909CC">
                  <wp:extent cx="2325912" cy="1047819"/>
                  <wp:effectExtent l="0" t="0" r="0" b="0"/>
                  <wp:docPr id="20909136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a:extLst>
                              <a:ext uri="{28A0092B-C50C-407E-A947-70E740481C1C}">
                                <a14:useLocalDpi xmlns:a14="http://schemas.microsoft.com/office/drawing/2010/main" val="0"/>
                              </a:ext>
                            </a:extLst>
                          </a:blip>
                          <a:srcRect l="5688" t="17966" r="3263"/>
                          <a:stretch/>
                        </pic:blipFill>
                        <pic:spPr bwMode="auto">
                          <a:xfrm>
                            <a:off x="0" y="0"/>
                            <a:ext cx="2325912" cy="1047819"/>
                          </a:xfrm>
                          <a:prstGeom prst="rect">
                            <a:avLst/>
                          </a:prstGeom>
                          <a:noFill/>
                          <a:ln>
                            <a:noFill/>
                          </a:ln>
                          <a:extLst>
                            <a:ext uri="{53640926-AAD7-44D8-BBD7-CCE9431645EC}">
                              <a14:shadowObscured xmlns:a14="http://schemas.microsoft.com/office/drawing/2010/main"/>
                            </a:ext>
                          </a:extLst>
                        </pic:spPr>
                      </pic:pic>
                    </a:graphicData>
                  </a:graphic>
                </wp:inline>
              </w:drawing>
            </w:r>
          </w:p>
          <w:p w14:paraId="54007449" w14:textId="61F9FDD4" w:rsidR="00F8512A" w:rsidRPr="00F8512A" w:rsidRDefault="00F8512A" w:rsidP="00F8512A">
            <w:pPr>
              <w:tabs>
                <w:tab w:val="left" w:pos="1230"/>
              </w:tabs>
              <w:rPr>
                <w:rFonts w:ascii="BIZ UDPゴシック" w:eastAsia="BIZ UDPゴシック" w:hAnsi="BIZ UDPゴシック"/>
              </w:rPr>
            </w:pPr>
          </w:p>
        </w:tc>
      </w:tr>
    </w:tbl>
    <w:p w14:paraId="04EFEFF4" w14:textId="50F4FC82" w:rsidR="00CF2327" w:rsidRPr="00CF2327" w:rsidRDefault="00CF2327" w:rsidP="00D632C9">
      <w:pPr>
        <w:ind w:leftChars="193" w:left="425" w:firstLineChars="100" w:firstLine="220"/>
        <w:rPr>
          <w:rFonts w:ascii="BIZ UDPゴシック" w:eastAsia="BIZ UDPゴシック" w:hAnsi="BIZ UDPゴシック"/>
        </w:rPr>
      </w:pPr>
      <w:r w:rsidRPr="00CF2327">
        <w:rPr>
          <w:rFonts w:ascii="BIZ UDPゴシック" w:eastAsia="BIZ UDPゴシック" w:hAnsi="BIZ UDPゴシック" w:hint="eastAsia"/>
        </w:rPr>
        <w:t>生物多様性の保全は、自然の恵みを活かし、守り、育てていくことで</w:t>
      </w:r>
      <w:r w:rsidR="00D433BB">
        <w:rPr>
          <w:rFonts w:ascii="BIZ UDPゴシック" w:eastAsia="BIZ UDPゴシック" w:hAnsi="BIZ UDPゴシック" w:hint="eastAsia"/>
        </w:rPr>
        <w:t>す。</w:t>
      </w:r>
      <w:r w:rsidRPr="00CF2327">
        <w:rPr>
          <w:rFonts w:ascii="BIZ UDPゴシック" w:eastAsia="BIZ UDPゴシック" w:hAnsi="BIZ UDPゴシック" w:hint="eastAsia"/>
        </w:rPr>
        <w:t>自然の恵みは、農林水産業、観光、歴史・文化、教育、気候変動、防災・減災、資源循環などの多分野と相互に関係しあっており、分野を横断した連携体制を構築し、多くの関係者が様々な切り口で生物多様性とのつながりを考え、取り扱うことで、地域の普遍的テーマに位置付けていく必要があります。</w:t>
      </w:r>
      <w:r w:rsidR="00D433BB">
        <w:rPr>
          <w:rFonts w:ascii="BIZ UDPゴシック" w:eastAsia="BIZ UDPゴシック" w:hAnsi="BIZ UDPゴシック" w:hint="eastAsia"/>
        </w:rPr>
        <w:t>限られた人だけでこれまでの自然保護を行うのではなく、</w:t>
      </w:r>
      <w:r w:rsidRPr="00CF2327">
        <w:rPr>
          <w:rFonts w:ascii="BIZ UDPゴシック" w:eastAsia="BIZ UDPゴシック" w:hAnsi="BIZ UDPゴシック" w:hint="eastAsia"/>
        </w:rPr>
        <w:t>キーワードは、「敷居を低く、門戸を広く」で、それによって関係者の「裾野を広げていく」ことです。</w:t>
      </w:r>
    </w:p>
    <w:p w14:paraId="03D51A7E" w14:textId="6187FA3D" w:rsidR="00CF2327" w:rsidRDefault="00CF2327" w:rsidP="00D632C9">
      <w:pPr>
        <w:ind w:leftChars="193" w:left="425" w:firstLineChars="106" w:firstLine="233"/>
        <w:rPr>
          <w:rFonts w:ascii="BIZ UDPゴシック" w:eastAsia="BIZ UDPゴシック" w:hAnsi="BIZ UDPゴシック"/>
        </w:rPr>
      </w:pPr>
      <w:r w:rsidRPr="00CF2327">
        <w:rPr>
          <w:rFonts w:ascii="BIZ UDPゴシック" w:eastAsia="BIZ UDPゴシック" w:hAnsi="BIZ UDPゴシック" w:hint="eastAsia"/>
        </w:rPr>
        <w:t>また、持続的な取組のためには民間企業や外部の力も不可欠です。そのためには、コラボレーション相手として魅力的に見える「地域オリジナルな自然の恵みを軸としたストーリーと、明確な意思」を発信することが重要となります。</w:t>
      </w:r>
    </w:p>
    <w:p w14:paraId="242FA6AD" w14:textId="14646E61" w:rsidR="000473CC" w:rsidRPr="00EF228A" w:rsidRDefault="000473CC" w:rsidP="00EF228A">
      <w:pPr>
        <w:ind w:left="660" w:hangingChars="300" w:hanging="660"/>
        <w:rPr>
          <w:rFonts w:ascii="BIZ UDPゴシック" w:eastAsia="BIZ UDPゴシック" w:hAnsi="BIZ UDPゴシック"/>
        </w:rPr>
      </w:pPr>
    </w:p>
    <w:p w14:paraId="61F77682" w14:textId="2CA1260C" w:rsidR="00CF2327" w:rsidRPr="00CF2327" w:rsidRDefault="00CF2327" w:rsidP="00CF2327">
      <w:pPr>
        <w:rPr>
          <w:rFonts w:ascii="BIZ UDPゴシック" w:eastAsia="BIZ UDPゴシック" w:hAnsi="BIZ UDPゴシック"/>
        </w:rPr>
      </w:pPr>
      <w:r w:rsidRPr="00CF2327">
        <w:rPr>
          <w:rFonts w:ascii="BIZ UDPゴシック" w:eastAsia="BIZ UDPゴシック" w:hAnsi="BIZ UDPゴシック" w:hint="eastAsia"/>
        </w:rPr>
        <w:t xml:space="preserve">　</w:t>
      </w:r>
      <w:r w:rsidR="6ECE1A79" w:rsidRPr="7D25B247">
        <w:rPr>
          <w:rFonts w:ascii="BIZ UDPゴシック" w:eastAsia="BIZ UDPゴシック" w:hAnsi="BIZ UDPゴシック"/>
        </w:rPr>
        <w:t>また、</w:t>
      </w:r>
      <w:r w:rsidR="00495633">
        <w:rPr>
          <w:rFonts w:ascii="BIZ UDPゴシック" w:eastAsia="BIZ UDPゴシック" w:hAnsi="BIZ UDPゴシック" w:hint="eastAsia"/>
        </w:rPr>
        <w:t>住民</w:t>
      </w:r>
      <w:r w:rsidRPr="00CF2327">
        <w:rPr>
          <w:rFonts w:ascii="BIZ UDPゴシック" w:eastAsia="BIZ UDPゴシック" w:hAnsi="BIZ UDPゴシック" w:hint="eastAsia"/>
        </w:rPr>
        <w:t>をはじめとした多くの関係者の共感と納得を得る地域戦略を策定し、その実効性を担保するためのポイントは、３つの「見える化」にあります。調整や検討のコストを伴う部分もあり、これが戦略策定の大きな障害となっては本末転倒ですが、地域がおかれた条件も踏まえつつ、１歩でも踏み込んでチャレンジ</w:t>
      </w:r>
      <w:r w:rsidR="00F8512A">
        <w:rPr>
          <w:rFonts w:ascii="BIZ UDPゴシック" w:eastAsia="BIZ UDPゴシック" w:hAnsi="BIZ UDPゴシック" w:hint="eastAsia"/>
        </w:rPr>
        <w:t>できる</w:t>
      </w:r>
      <w:r w:rsidRPr="00CF2327">
        <w:rPr>
          <w:rFonts w:ascii="BIZ UDPゴシック" w:eastAsia="BIZ UDPゴシック" w:hAnsi="BIZ UDPゴシック" w:hint="eastAsia"/>
        </w:rPr>
        <w:t>と有意義な戦略に</w:t>
      </w:r>
      <w:r w:rsidR="009A7E45">
        <w:rPr>
          <w:rFonts w:ascii="BIZ UDPゴシック" w:eastAsia="BIZ UDPゴシック" w:hAnsi="BIZ UDPゴシック" w:hint="eastAsia"/>
        </w:rPr>
        <w:t>なるでしょう</w:t>
      </w:r>
      <w:r w:rsidRPr="00CF2327">
        <w:rPr>
          <w:rFonts w:ascii="BIZ UDPゴシック" w:eastAsia="BIZ UDPゴシック" w:hAnsi="BIZ UDPゴシック" w:hint="eastAsia"/>
        </w:rPr>
        <w:t>。</w:t>
      </w:r>
    </w:p>
    <w:p w14:paraId="6D8A384F" w14:textId="77777777" w:rsidR="00CF2327" w:rsidRPr="00CF2327" w:rsidRDefault="00CF2327" w:rsidP="00CF2327">
      <w:pPr>
        <w:rPr>
          <w:rFonts w:ascii="BIZ UDPゴシック" w:eastAsia="BIZ UDPゴシック" w:hAnsi="BIZ UDPゴシック"/>
          <w:b/>
          <w:bCs/>
        </w:rPr>
      </w:pPr>
    </w:p>
    <w:p w14:paraId="6A9F1BCB" w14:textId="2174F719" w:rsidR="00CF2327" w:rsidRPr="00CF2327" w:rsidRDefault="00CF2327" w:rsidP="00CF2327">
      <w:pPr>
        <w:rPr>
          <w:rFonts w:ascii="BIZ UDPゴシック" w:eastAsia="BIZ UDPゴシック" w:hAnsi="BIZ UDPゴシック"/>
          <w:b/>
          <w:bCs/>
        </w:rPr>
      </w:pPr>
      <w:r w:rsidRPr="00CF2327">
        <w:rPr>
          <w:rFonts w:ascii="BIZ UDPゴシック" w:eastAsia="BIZ UDPゴシック" w:hAnsi="BIZ UDPゴシック" w:hint="eastAsia"/>
          <w:b/>
          <w:bCs/>
        </w:rPr>
        <w:t>＜地域戦略を実装していくための３つのポイント＞</w:t>
      </w:r>
    </w:p>
    <w:p w14:paraId="3BA67120" w14:textId="667A4D72" w:rsidR="00CF2327" w:rsidRPr="00EF228A" w:rsidRDefault="00CF2327" w:rsidP="00F80B02">
      <w:pPr>
        <w:numPr>
          <w:ilvl w:val="0"/>
          <w:numId w:val="44"/>
        </w:numPr>
        <w:rPr>
          <w:rFonts w:ascii="BIZ UDPゴシック" w:eastAsia="BIZ UDPゴシック" w:hAnsi="BIZ UDPゴシック"/>
          <w:b/>
          <w:bCs/>
        </w:rPr>
      </w:pPr>
      <w:r w:rsidRPr="00EF228A">
        <w:rPr>
          <w:rFonts w:ascii="BIZ UDPゴシック" w:eastAsia="BIZ UDPゴシック" w:hAnsi="BIZ UDPゴシック" w:hint="eastAsia"/>
          <w:b/>
          <w:bCs/>
        </w:rPr>
        <w:t xml:space="preserve">　勇気</w:t>
      </w:r>
      <w:r w:rsidR="00062ED0">
        <w:rPr>
          <w:rFonts w:ascii="BIZ UDPゴシック" w:eastAsia="BIZ UDPゴシック" w:hAnsi="BIZ UDPゴシック" w:hint="eastAsia"/>
          <w:b/>
          <w:bCs/>
        </w:rPr>
        <w:t>ある</w:t>
      </w:r>
      <w:r w:rsidRPr="00EF228A">
        <w:rPr>
          <w:rFonts w:ascii="BIZ UDPゴシック" w:eastAsia="BIZ UDPゴシック" w:hAnsi="BIZ UDPゴシック" w:hint="eastAsia"/>
          <w:b/>
          <w:bCs/>
        </w:rPr>
        <w:t>目標設定</w:t>
      </w:r>
      <w:r w:rsidRPr="00CF2327">
        <w:rPr>
          <w:rFonts w:ascii="BIZ UDPゴシック" w:eastAsia="BIZ UDPゴシック" w:hAnsi="BIZ UDPゴシック" w:hint="eastAsia"/>
          <w:b/>
          <w:bCs/>
        </w:rPr>
        <w:t>と評価の仕組み　「行動の見える化」</w:t>
      </w:r>
      <w:r w:rsidR="00A9369F">
        <w:rPr>
          <w:rFonts w:ascii="BIZ UDPゴシック" w:eastAsia="BIZ UDPゴシック" w:hAnsi="BIZ UDPゴシック" w:hint="eastAsia"/>
          <w:b/>
          <w:bCs/>
        </w:rPr>
        <w:t xml:space="preserve">　</w:t>
      </w:r>
      <w:r w:rsidR="00A9369F" w:rsidRPr="007878C1">
        <w:rPr>
          <w:rFonts w:ascii="BIZ UDPゴシック" w:eastAsia="BIZ UDPゴシック" w:hAnsi="BIZ UDPゴシック" w:hint="eastAsia"/>
          <w:b/>
          <w:bCs/>
          <w:bdr w:val="single" w:sz="4" w:space="0" w:color="auto"/>
        </w:rPr>
        <w:t>→５章４節</w:t>
      </w:r>
      <w:r w:rsidR="00542AD0">
        <w:rPr>
          <w:rFonts w:ascii="BIZ UDPゴシック" w:eastAsia="BIZ UDPゴシック" w:hAnsi="BIZ UDPゴシック" w:hint="eastAsia"/>
          <w:b/>
          <w:bCs/>
          <w:bdr w:val="single" w:sz="4" w:space="0" w:color="auto"/>
        </w:rPr>
        <w:t>・６節・８節</w:t>
      </w:r>
    </w:p>
    <w:p w14:paraId="7B4EBA8E" w14:textId="3897EF65" w:rsidR="00CF2327" w:rsidRPr="00CF2327" w:rsidRDefault="00CF2327" w:rsidP="00D632C9">
      <w:pPr>
        <w:ind w:leftChars="200" w:left="440" w:firstLineChars="100" w:firstLine="220"/>
        <w:rPr>
          <w:rFonts w:ascii="BIZ UDPゴシック" w:eastAsia="BIZ UDPゴシック" w:hAnsi="BIZ UDPゴシック"/>
        </w:rPr>
      </w:pPr>
      <w:r w:rsidRPr="00CF2327">
        <w:rPr>
          <w:rFonts w:ascii="BIZ UDPゴシック" w:eastAsia="BIZ UDPゴシック" w:hAnsi="BIZ UDPゴシック" w:hint="eastAsia"/>
        </w:rPr>
        <w:t>明確な目標の設定は、地域のビジョンや中核的なプロジェクトの方向性のイメージを共有しやすくします。あわせて、具体的な数値目標を設定し、評価の仕組みを整備することは、取組の進捗状況や、目標達成までに必要な努力量などをわかりやすくさせ、地域戦略の推進に大きく力を発揮します。このとき、目指すべき状態（アウトカム）と、その状態に近づくための行動（アウトプット）に分けて目標を設定すると、地域への説得力が増すとともに、不必要な目標設定に伴う混迷を避けることにつながります。</w:t>
      </w:r>
    </w:p>
    <w:p w14:paraId="1657C2F0" w14:textId="37C7CB7C" w:rsidR="00CF2327" w:rsidRDefault="00CF2327" w:rsidP="00D632C9">
      <w:pPr>
        <w:ind w:leftChars="200" w:left="440" w:firstLineChars="100" w:firstLine="220"/>
        <w:rPr>
          <w:rFonts w:ascii="BIZ UDPゴシック" w:eastAsia="BIZ UDPゴシック" w:hAnsi="BIZ UDPゴシック"/>
        </w:rPr>
      </w:pPr>
      <w:r w:rsidRPr="00CF2327">
        <w:rPr>
          <w:rFonts w:ascii="BIZ UDPゴシック" w:eastAsia="BIZ UDPゴシック" w:hAnsi="BIZ UDPゴシック" w:hint="eastAsia"/>
        </w:rPr>
        <w:t>なお、特に数値目標の設定にあたっては、達成の是非が評価され</w:t>
      </w:r>
      <w:r w:rsidR="00062ED0">
        <w:rPr>
          <w:rFonts w:ascii="BIZ UDPゴシック" w:eastAsia="BIZ UDPゴシック" w:hAnsi="BIZ UDPゴシック" w:hint="eastAsia"/>
        </w:rPr>
        <w:t>るという</w:t>
      </w:r>
      <w:r w:rsidRPr="00CF2327">
        <w:rPr>
          <w:rFonts w:ascii="BIZ UDPゴシック" w:eastAsia="BIZ UDPゴシック" w:hAnsi="BIZ UDPゴシック" w:hint="eastAsia"/>
        </w:rPr>
        <w:t>行政特有の悩みも</w:t>
      </w:r>
      <w:r w:rsidR="00062ED0">
        <w:rPr>
          <w:rFonts w:ascii="BIZ UDPゴシック" w:eastAsia="BIZ UDPゴシック" w:hAnsi="BIZ UDPゴシック" w:hint="eastAsia"/>
        </w:rPr>
        <w:t>伴います</w:t>
      </w:r>
      <w:r w:rsidRPr="00CF2327">
        <w:rPr>
          <w:rFonts w:ascii="BIZ UDPゴシック" w:eastAsia="BIZ UDPゴシック" w:hAnsi="BIZ UDPゴシック" w:hint="eastAsia"/>
        </w:rPr>
        <w:t>。しかし、</w:t>
      </w:r>
      <w:r w:rsidR="00062ED0">
        <w:rPr>
          <w:rFonts w:ascii="BIZ UDPゴシック" w:eastAsia="BIZ UDPゴシック" w:hAnsi="BIZ UDPゴシック" w:hint="eastAsia"/>
        </w:rPr>
        <w:t>それは</w:t>
      </w:r>
      <w:r w:rsidRPr="00CF2327">
        <w:rPr>
          <w:rFonts w:ascii="BIZ UDPゴシック" w:eastAsia="BIZ UDPゴシック" w:hAnsi="BIZ UDPゴシック" w:hint="eastAsia"/>
        </w:rPr>
        <w:t>課題の洗い出しにもつながるため、地域の自然の恵みを確実に取り戻していくためには、可能な限り定量的な目標設定が第一歩</w:t>
      </w:r>
      <w:r w:rsidR="00062ED0">
        <w:rPr>
          <w:rFonts w:ascii="BIZ UDPゴシック" w:eastAsia="BIZ UDPゴシック" w:hAnsi="BIZ UDPゴシック" w:hint="eastAsia"/>
        </w:rPr>
        <w:t>です</w:t>
      </w:r>
      <w:r w:rsidRPr="00CF2327">
        <w:rPr>
          <w:rFonts w:ascii="BIZ UDPゴシック" w:eastAsia="BIZ UDPゴシック" w:hAnsi="BIZ UDPゴシック" w:hint="eastAsia"/>
        </w:rPr>
        <w:t>。評価の仕組みを通して、検証や目標の見直しの必要性も含めて関係者で議論して</w:t>
      </w:r>
      <w:r w:rsidRPr="00CF2327">
        <w:rPr>
          <w:rFonts w:ascii="BIZ UDPゴシック" w:eastAsia="BIZ UDPゴシック" w:hAnsi="BIZ UDPゴシック" w:hint="eastAsia"/>
        </w:rPr>
        <w:lastRenderedPageBreak/>
        <w:t>いけばよく、生物多様性を自分事として考える上では、その過程すらも大きな成果といえます。</w:t>
      </w:r>
    </w:p>
    <w:p w14:paraId="6C37EFDA" w14:textId="77777777" w:rsidR="00F8512A" w:rsidRDefault="00F8512A" w:rsidP="00CF2327">
      <w:pPr>
        <w:ind w:left="440" w:hangingChars="200" w:hanging="440"/>
        <w:rPr>
          <w:rFonts w:ascii="BIZ UDPゴシック" w:eastAsia="BIZ UDPゴシック" w:hAnsi="BIZ UDPゴシック"/>
        </w:rPr>
      </w:pPr>
    </w:p>
    <w:p w14:paraId="3FDE33A6" w14:textId="0E99D815" w:rsidR="00CF2327" w:rsidRPr="00EF228A" w:rsidRDefault="00CF2327" w:rsidP="00F80B02">
      <w:pPr>
        <w:numPr>
          <w:ilvl w:val="0"/>
          <w:numId w:val="44"/>
        </w:numPr>
        <w:rPr>
          <w:rFonts w:ascii="BIZ UDPゴシック" w:eastAsia="BIZ UDPゴシック" w:hAnsi="BIZ UDPゴシック"/>
          <w:b/>
          <w:bCs/>
        </w:rPr>
      </w:pPr>
      <w:r w:rsidRPr="00EF228A">
        <w:rPr>
          <w:rFonts w:ascii="BIZ UDPゴシック" w:eastAsia="BIZ UDPゴシック" w:hAnsi="BIZ UDPゴシック" w:hint="eastAsia"/>
          <w:b/>
          <w:bCs/>
        </w:rPr>
        <w:t xml:space="preserve">　</w:t>
      </w:r>
      <w:r w:rsidRPr="00CF2327">
        <w:rPr>
          <w:rFonts w:ascii="BIZ UDPゴシック" w:eastAsia="BIZ UDPゴシック" w:hAnsi="BIZ UDPゴシック" w:hint="eastAsia"/>
          <w:b/>
          <w:bCs/>
        </w:rPr>
        <w:t>地域の特徴</w:t>
      </w:r>
      <w:r w:rsidRPr="00EF228A">
        <w:rPr>
          <w:rFonts w:ascii="BIZ UDPゴシック" w:eastAsia="BIZ UDPゴシック" w:hAnsi="BIZ UDPゴシック" w:hint="eastAsia"/>
          <w:b/>
          <w:bCs/>
        </w:rPr>
        <w:t>の地図</w:t>
      </w:r>
      <w:r w:rsidRPr="00CF2327">
        <w:rPr>
          <w:rFonts w:ascii="BIZ UDPゴシック" w:eastAsia="BIZ UDPゴシック" w:hAnsi="BIZ UDPゴシック" w:hint="eastAsia"/>
          <w:b/>
          <w:bCs/>
        </w:rPr>
        <w:t xml:space="preserve">上の重ね合わせ　</w:t>
      </w:r>
      <w:r w:rsidRPr="00EF228A">
        <w:rPr>
          <w:rFonts w:ascii="BIZ UDPゴシック" w:eastAsia="BIZ UDPゴシック" w:hAnsi="BIZ UDPゴシック" w:hint="eastAsia"/>
          <w:b/>
          <w:bCs/>
        </w:rPr>
        <w:t>「空間</w:t>
      </w:r>
      <w:r w:rsidRPr="00CF2327">
        <w:rPr>
          <w:rFonts w:ascii="BIZ UDPゴシック" w:eastAsia="BIZ UDPゴシック" w:hAnsi="BIZ UDPゴシック" w:hint="eastAsia"/>
          <w:b/>
          <w:bCs/>
        </w:rPr>
        <w:t>的な</w:t>
      </w:r>
      <w:r w:rsidRPr="00EF228A">
        <w:rPr>
          <w:rFonts w:ascii="BIZ UDPゴシック" w:eastAsia="BIZ UDPゴシック" w:hAnsi="BIZ UDPゴシック" w:hint="eastAsia"/>
          <w:b/>
          <w:bCs/>
        </w:rPr>
        <w:t>見える化」</w:t>
      </w:r>
      <w:r w:rsidR="00542AD0">
        <w:rPr>
          <w:rFonts w:ascii="BIZ UDPゴシック" w:eastAsia="BIZ UDPゴシック" w:hAnsi="BIZ UDPゴシック" w:hint="eastAsia"/>
          <w:b/>
          <w:bCs/>
        </w:rPr>
        <w:t xml:space="preserve">　</w:t>
      </w:r>
      <w:r w:rsidR="00542AD0" w:rsidRPr="00B51797">
        <w:rPr>
          <w:rFonts w:ascii="BIZ UDPゴシック" w:eastAsia="BIZ UDPゴシック" w:hAnsi="BIZ UDPゴシック" w:hint="eastAsia"/>
          <w:b/>
          <w:bCs/>
          <w:bdr w:val="single" w:sz="4" w:space="0" w:color="auto"/>
        </w:rPr>
        <w:t>→５章</w:t>
      </w:r>
      <w:r w:rsidR="00542AD0">
        <w:rPr>
          <w:rFonts w:ascii="BIZ UDPゴシック" w:eastAsia="BIZ UDPゴシック" w:hAnsi="BIZ UDPゴシック" w:hint="eastAsia"/>
          <w:b/>
          <w:bCs/>
          <w:bdr w:val="single" w:sz="4" w:space="0" w:color="auto"/>
        </w:rPr>
        <w:t>５</w:t>
      </w:r>
      <w:r w:rsidR="00542AD0" w:rsidRPr="00B51797">
        <w:rPr>
          <w:rFonts w:ascii="BIZ UDPゴシック" w:eastAsia="BIZ UDPゴシック" w:hAnsi="BIZ UDPゴシック" w:hint="eastAsia"/>
          <w:b/>
          <w:bCs/>
          <w:bdr w:val="single" w:sz="4" w:space="0" w:color="auto"/>
        </w:rPr>
        <w:t>節</w:t>
      </w:r>
    </w:p>
    <w:p w14:paraId="63EFA507" w14:textId="42359E4F" w:rsidR="000473CC" w:rsidRPr="00CF2327" w:rsidRDefault="00CF2327" w:rsidP="00CF2327">
      <w:pPr>
        <w:ind w:left="440" w:hangingChars="200" w:hanging="440"/>
        <w:rPr>
          <w:rFonts w:ascii="BIZ UDPゴシック" w:eastAsia="BIZ UDPゴシック" w:hAnsi="BIZ UDPゴシック"/>
        </w:rPr>
      </w:pPr>
      <w:r w:rsidRPr="00CF2327">
        <w:rPr>
          <w:rFonts w:ascii="BIZ UDPゴシック" w:eastAsia="BIZ UDPゴシック" w:hAnsi="BIZ UDPゴシック" w:hint="eastAsia"/>
        </w:rPr>
        <w:t xml:space="preserve">　　　　地域の目標</w:t>
      </w:r>
      <w:r w:rsidR="00310238">
        <w:rPr>
          <w:rFonts w:ascii="BIZ UDPゴシック" w:eastAsia="BIZ UDPゴシック" w:hAnsi="BIZ UDPゴシック" w:hint="eastAsia"/>
        </w:rPr>
        <w:t>を</w:t>
      </w:r>
      <w:r w:rsidRPr="00CF2327">
        <w:rPr>
          <w:rFonts w:ascii="BIZ UDPゴシック" w:eastAsia="BIZ UDPゴシック" w:hAnsi="BIZ UDPゴシック" w:hint="eastAsia"/>
        </w:rPr>
        <w:t>、地域の多くの関係者と分かりやすく共有するには、地域の守るべき自然、活用できる資源（自然、人、知恵）、</w:t>
      </w:r>
      <w:r w:rsidR="006E4201">
        <w:rPr>
          <w:rFonts w:ascii="BIZ UDPゴシック" w:eastAsia="BIZ UDPゴシック" w:hAnsi="BIZ UDPゴシック" w:hint="eastAsia"/>
        </w:rPr>
        <w:t>様々な</w:t>
      </w:r>
      <w:r w:rsidR="008F76F4">
        <w:rPr>
          <w:rFonts w:ascii="BIZ UDPゴシック" w:eastAsia="BIZ UDPゴシック" w:hAnsi="BIZ UDPゴシック" w:hint="eastAsia"/>
        </w:rPr>
        <w:t>取組の場所、</w:t>
      </w:r>
      <w:r w:rsidRPr="00CF2327">
        <w:rPr>
          <w:rFonts w:ascii="BIZ UDPゴシック" w:eastAsia="BIZ UDPゴシック" w:hAnsi="BIZ UDPゴシック" w:hint="eastAsia"/>
        </w:rPr>
        <w:t>その他リスク等の様々な情報を地図上に落とし込み、様々な角度から分析する事が重要です。そうすることで、地域固有のストーリーとして各要素をどうつなげられるか、</w:t>
      </w:r>
      <w:r w:rsidR="000832FA">
        <w:rPr>
          <w:rFonts w:ascii="BIZ UDPゴシック" w:eastAsia="BIZ UDPゴシック" w:hAnsi="BIZ UDPゴシック" w:hint="eastAsia"/>
        </w:rPr>
        <w:t>あつれき</w:t>
      </w:r>
      <w:r w:rsidRPr="00CF2327">
        <w:rPr>
          <w:rFonts w:ascii="BIZ UDPゴシック" w:eastAsia="BIZ UDPゴシック" w:hAnsi="BIZ UDPゴシック" w:hint="eastAsia"/>
        </w:rPr>
        <w:t>を</w:t>
      </w:r>
      <w:r w:rsidR="00310238">
        <w:rPr>
          <w:rFonts w:ascii="BIZ UDPゴシック" w:eastAsia="BIZ UDPゴシック" w:hAnsi="BIZ UDPゴシック" w:hint="eastAsia"/>
        </w:rPr>
        <w:t>最小化し</w:t>
      </w:r>
      <w:r w:rsidRPr="00CF2327">
        <w:rPr>
          <w:rFonts w:ascii="BIZ UDPゴシック" w:eastAsia="BIZ UDPゴシック" w:hAnsi="BIZ UDPゴシック" w:hint="eastAsia"/>
        </w:rPr>
        <w:t>地域の自然の恵みをどう最大化できるか、どこで取組を行うことが</w:t>
      </w:r>
      <w:r w:rsidR="006E4201">
        <w:rPr>
          <w:rFonts w:ascii="BIZ UDPゴシック" w:eastAsia="BIZ UDPゴシック" w:hAnsi="BIZ UDPゴシック" w:hint="eastAsia"/>
        </w:rPr>
        <w:t>より</w:t>
      </w:r>
      <w:r w:rsidRPr="00CF2327">
        <w:rPr>
          <w:rFonts w:ascii="BIZ UDPゴシック" w:eastAsia="BIZ UDPゴシック" w:hAnsi="BIZ UDPゴシック" w:hint="eastAsia"/>
        </w:rPr>
        <w:t>効果的か、誰が取組のキー</w:t>
      </w:r>
      <w:r w:rsidR="00D76D84">
        <w:rPr>
          <w:rFonts w:ascii="BIZ UDPゴシック" w:eastAsia="BIZ UDPゴシック" w:hAnsi="BIZ UDPゴシック" w:hint="eastAsia"/>
        </w:rPr>
        <w:t>パーソン</w:t>
      </w:r>
      <w:r w:rsidRPr="00CF2327">
        <w:rPr>
          <w:rFonts w:ascii="BIZ UDPゴシック" w:eastAsia="BIZ UDPゴシック" w:hAnsi="BIZ UDPゴシック" w:hint="eastAsia"/>
        </w:rPr>
        <w:t>やステークホルダーになるのか等について分かりやすく把握することが可能となります。</w:t>
      </w:r>
    </w:p>
    <w:p w14:paraId="5029927B" w14:textId="233352FA" w:rsidR="00CF2327" w:rsidRPr="00CF2327" w:rsidRDefault="00CF2327" w:rsidP="00EF228A">
      <w:pPr>
        <w:ind w:left="440" w:hangingChars="200" w:hanging="440"/>
        <w:rPr>
          <w:rFonts w:ascii="BIZ UDPゴシック" w:eastAsia="BIZ UDPゴシック" w:hAnsi="BIZ UDPゴシック"/>
        </w:rPr>
      </w:pPr>
    </w:p>
    <w:p w14:paraId="65E56B79" w14:textId="13CE2175" w:rsidR="00CF2327" w:rsidRPr="00EF228A" w:rsidRDefault="002677B9" w:rsidP="00F80B02">
      <w:pPr>
        <w:numPr>
          <w:ilvl w:val="0"/>
          <w:numId w:val="44"/>
        </w:numPr>
        <w:rPr>
          <w:rFonts w:ascii="BIZ UDPゴシック" w:eastAsia="BIZ UDPゴシック" w:hAnsi="BIZ UDPゴシック"/>
          <w:b/>
          <w:bCs/>
        </w:rPr>
      </w:pPr>
      <w:r>
        <w:rPr>
          <w:rFonts w:ascii="BIZ UDPゴシック" w:eastAsia="BIZ UDPゴシック" w:hAnsi="BIZ UDPゴシック" w:hint="eastAsia"/>
          <w:b/>
          <w:bCs/>
        </w:rPr>
        <w:t xml:space="preserve">　</w:t>
      </w:r>
      <w:r w:rsidR="00CF2327" w:rsidRPr="00CF2327">
        <w:rPr>
          <w:rFonts w:ascii="BIZ UDPゴシック" w:eastAsia="BIZ UDPゴシック" w:hAnsi="BIZ UDPゴシック" w:hint="eastAsia"/>
          <w:b/>
          <w:bCs/>
        </w:rPr>
        <w:t>積極的な情報発信　「対外的な見える化」</w:t>
      </w:r>
      <w:r w:rsidR="00015793">
        <w:rPr>
          <w:rFonts w:ascii="BIZ UDPゴシック" w:eastAsia="BIZ UDPゴシック" w:hAnsi="BIZ UDPゴシック" w:hint="eastAsia"/>
          <w:b/>
          <w:bCs/>
        </w:rPr>
        <w:t xml:space="preserve">　</w:t>
      </w:r>
      <w:r w:rsidR="00015793" w:rsidRPr="00B51797">
        <w:rPr>
          <w:rFonts w:ascii="BIZ UDPゴシック" w:eastAsia="BIZ UDPゴシック" w:hAnsi="BIZ UDPゴシック" w:hint="eastAsia"/>
          <w:b/>
          <w:bCs/>
          <w:bdr w:val="single" w:sz="4" w:space="0" w:color="auto"/>
        </w:rPr>
        <w:t>→</w:t>
      </w:r>
      <w:r w:rsidR="00015793">
        <w:rPr>
          <w:rFonts w:ascii="BIZ UDPゴシック" w:eastAsia="BIZ UDPゴシック" w:hAnsi="BIZ UDPゴシック" w:hint="eastAsia"/>
          <w:b/>
          <w:bCs/>
          <w:bdr w:val="single" w:sz="4" w:space="0" w:color="auto"/>
        </w:rPr>
        <w:t>３</w:t>
      </w:r>
      <w:r w:rsidR="00015793" w:rsidRPr="00B51797">
        <w:rPr>
          <w:rFonts w:ascii="BIZ UDPゴシック" w:eastAsia="BIZ UDPゴシック" w:hAnsi="BIZ UDPゴシック" w:hint="eastAsia"/>
          <w:b/>
          <w:bCs/>
          <w:bdr w:val="single" w:sz="4" w:space="0" w:color="auto"/>
        </w:rPr>
        <w:t>章</w:t>
      </w:r>
      <w:r w:rsidR="00015793">
        <w:rPr>
          <w:rFonts w:ascii="BIZ UDPゴシック" w:eastAsia="BIZ UDPゴシック" w:hAnsi="BIZ UDPゴシック" w:hint="eastAsia"/>
          <w:b/>
          <w:bCs/>
          <w:bdr w:val="single" w:sz="4" w:space="0" w:color="auto"/>
        </w:rPr>
        <w:t>２</w:t>
      </w:r>
      <w:r w:rsidR="00015793" w:rsidRPr="00B51797">
        <w:rPr>
          <w:rFonts w:ascii="BIZ UDPゴシック" w:eastAsia="BIZ UDPゴシック" w:hAnsi="BIZ UDPゴシック" w:hint="eastAsia"/>
          <w:b/>
          <w:bCs/>
          <w:bdr w:val="single" w:sz="4" w:space="0" w:color="auto"/>
        </w:rPr>
        <w:t>節</w:t>
      </w:r>
    </w:p>
    <w:p w14:paraId="2D58E54A" w14:textId="1E0706CE" w:rsidR="00CF2327" w:rsidRPr="00CF2327" w:rsidRDefault="00CF2327" w:rsidP="00D632C9">
      <w:pPr>
        <w:ind w:leftChars="200" w:left="440" w:firstLineChars="100" w:firstLine="220"/>
        <w:rPr>
          <w:rFonts w:ascii="BIZ UDPゴシック" w:eastAsia="BIZ UDPゴシック" w:hAnsi="BIZ UDPゴシック"/>
        </w:rPr>
      </w:pPr>
      <w:r w:rsidRPr="00CF2327">
        <w:rPr>
          <w:rFonts w:ascii="BIZ UDPゴシック" w:eastAsia="BIZ UDPゴシック" w:hAnsi="BIZ UDPゴシック" w:hint="eastAsia"/>
        </w:rPr>
        <w:t>地域戦略</w:t>
      </w:r>
      <w:r w:rsidR="00ED2EDF">
        <w:rPr>
          <w:rFonts w:ascii="BIZ UDPゴシック" w:eastAsia="BIZ UDPゴシック" w:hAnsi="BIZ UDPゴシック" w:hint="eastAsia"/>
        </w:rPr>
        <w:t>の</w:t>
      </w:r>
      <w:r w:rsidRPr="00CF2327">
        <w:rPr>
          <w:rFonts w:ascii="BIZ UDPゴシック" w:eastAsia="BIZ UDPゴシック" w:hAnsi="BIZ UDPゴシック" w:hint="eastAsia"/>
        </w:rPr>
        <w:t>策定がゴールではありません。また、多くの場合、自然の恵みを取り戻していく取組は、地域内で完結するわけでもありません。地域内の取組</w:t>
      </w:r>
      <w:r w:rsidR="00481D1F">
        <w:rPr>
          <w:rFonts w:ascii="BIZ UDPゴシック" w:eastAsia="BIZ UDPゴシック" w:hAnsi="BIZ UDPゴシック" w:hint="eastAsia"/>
        </w:rPr>
        <w:t>を</w:t>
      </w:r>
      <w:r w:rsidRPr="00CF2327">
        <w:rPr>
          <w:rFonts w:ascii="BIZ UDPゴシック" w:eastAsia="BIZ UDPゴシック" w:hAnsi="BIZ UDPゴシック" w:hint="eastAsia"/>
        </w:rPr>
        <w:t>より深化させ、その幅を広げ、場合によっては隣接する</w:t>
      </w:r>
      <w:r w:rsidR="006A52EC">
        <w:rPr>
          <w:rFonts w:ascii="BIZ UDPゴシック" w:eastAsia="BIZ UDPゴシック" w:hAnsi="BIZ UDPゴシック" w:hint="eastAsia"/>
        </w:rPr>
        <w:t>地方公共団</w:t>
      </w:r>
      <w:r w:rsidRPr="00CF2327">
        <w:rPr>
          <w:rFonts w:ascii="BIZ UDPゴシック" w:eastAsia="BIZ UDPゴシック" w:hAnsi="BIZ UDPゴシック" w:hint="eastAsia"/>
        </w:rPr>
        <w:t>体との連携を図り、民間企業や外部の力を借りていくためには、戦略の内容だけでなく、戦略に基づく行動のプロセス、進捗も併せて、分かりやすく、継続的に情報を発信していくことが重要です。</w:t>
      </w:r>
    </w:p>
    <w:p w14:paraId="5DDD6CD6" w14:textId="4DB528A0" w:rsidR="00940404" w:rsidRPr="00EF228A" w:rsidRDefault="00CF2327" w:rsidP="00EF228A">
      <w:pPr>
        <w:ind w:leftChars="200" w:left="440" w:firstLineChars="100" w:firstLine="220"/>
        <w:rPr>
          <w:rFonts w:ascii="BIZ UDPゴシック" w:eastAsia="BIZ UDPゴシック" w:hAnsi="BIZ UDPゴシック"/>
        </w:rPr>
      </w:pPr>
      <w:r w:rsidRPr="00CF2327">
        <w:rPr>
          <w:rFonts w:ascii="BIZ UDPゴシック" w:eastAsia="BIZ UDPゴシック" w:hAnsi="BIZ UDPゴシック" w:hint="eastAsia"/>
        </w:rPr>
        <w:t>また、地域戦略は、国の目標、ひいては国際目標に貢献する側面もあります。対外的な発信を強めることで、国内の他地域への波及効果が生じるとともに、国を通して世界に発信されることで、地域が世界とつながっていくことになります。</w:t>
      </w:r>
    </w:p>
    <w:p w14:paraId="638C775E" w14:textId="77777777" w:rsidR="00E27D6B" w:rsidRDefault="00E27D6B" w:rsidP="00E27D6B">
      <w:pPr>
        <w:rPr>
          <w:rFonts w:ascii="BIZ UDPゴシック" w:eastAsia="BIZ UDPゴシック" w:hAnsi="BIZ UDPゴシック"/>
        </w:rPr>
      </w:pPr>
    </w:p>
    <w:p w14:paraId="7FACEC08" w14:textId="7EBAC698" w:rsidR="00E27D6B" w:rsidRPr="00EF228A" w:rsidRDefault="00E228F9" w:rsidP="00ED2EDF">
      <w:pPr>
        <w:jc w:val="center"/>
        <w:rPr>
          <w:rFonts w:ascii="BIZ UDPゴシック" w:eastAsia="BIZ UDPゴシック" w:hAnsi="BIZ UDPゴシック"/>
        </w:rPr>
      </w:pPr>
      <w:r>
        <w:rPr>
          <w:noProof/>
        </w:rPr>
        <w:drawing>
          <wp:inline distT="0" distB="0" distL="0" distR="0" wp14:anchorId="4892FE9A" wp14:editId="7FBE8AFA">
            <wp:extent cx="4481465" cy="2660737"/>
            <wp:effectExtent l="0" t="0" r="0" b="6350"/>
            <wp:docPr id="821140833" name="図 821140833"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140833" name="図 2" descr="ダイアグラム&#10;&#10;自動的に生成された説明"/>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19799" cy="2742869"/>
                    </a:xfrm>
                    <a:prstGeom prst="rect">
                      <a:avLst/>
                    </a:prstGeom>
                    <a:noFill/>
                    <a:ln>
                      <a:noFill/>
                    </a:ln>
                  </pic:spPr>
                </pic:pic>
              </a:graphicData>
            </a:graphic>
          </wp:inline>
        </w:drawing>
      </w:r>
    </w:p>
    <w:p w14:paraId="27903E6A" w14:textId="6056D6B6" w:rsidR="00E228F9" w:rsidRDefault="00E228F9" w:rsidP="007878C1">
      <w:pPr>
        <w:jc w:val="center"/>
        <w:rPr>
          <w:rFonts w:ascii="BIZ UDPゴシック" w:eastAsia="BIZ UDPゴシック" w:hAnsi="BIZ UDPゴシック"/>
        </w:rPr>
      </w:pPr>
      <w:r>
        <w:rPr>
          <w:rFonts w:ascii="BIZ UDPゴシック" w:eastAsia="BIZ UDPゴシック" w:hAnsi="BIZ UDPゴシック" w:hint="eastAsia"/>
        </w:rPr>
        <w:t>図</w:t>
      </w:r>
      <w:r w:rsidR="003565F3">
        <w:rPr>
          <w:rFonts w:ascii="BIZ UDPゴシック" w:eastAsia="BIZ UDPゴシック" w:hAnsi="BIZ UDPゴシック" w:hint="eastAsia"/>
        </w:rPr>
        <w:t xml:space="preserve">　</w:t>
      </w:r>
      <w:r>
        <w:rPr>
          <w:rFonts w:ascii="BIZ UDPゴシック" w:eastAsia="BIZ UDPゴシック" w:hAnsi="BIZ UDPゴシック" w:hint="eastAsia"/>
        </w:rPr>
        <w:t>地域戦略の方向性とカギとなるポイント</w:t>
      </w:r>
    </w:p>
    <w:p w14:paraId="72FB5267" w14:textId="77777777" w:rsidR="002677B9" w:rsidRPr="00EF228A" w:rsidRDefault="002677B9" w:rsidP="007878C1">
      <w:pPr>
        <w:jc w:val="center"/>
        <w:rPr>
          <w:rFonts w:ascii="BIZ UDPゴシック" w:eastAsia="BIZ UDPゴシック" w:hAnsi="BIZ UDPゴシック"/>
        </w:rPr>
      </w:pPr>
    </w:p>
    <w:p w14:paraId="57105895" w14:textId="67543914" w:rsidR="00CF2327" w:rsidRPr="00EF228A" w:rsidRDefault="00CF2327" w:rsidP="00D632C9">
      <w:pPr>
        <w:pStyle w:val="20"/>
        <w:spacing w:after="180"/>
        <w:rPr>
          <w:b w:val="0"/>
        </w:rPr>
      </w:pPr>
      <w:bookmarkStart w:id="3" w:name="_Toc135733161"/>
      <w:bookmarkStart w:id="4" w:name="_Toc135990350"/>
      <w:bookmarkEnd w:id="3"/>
      <w:r w:rsidRPr="00EF228A">
        <w:rPr>
          <w:rFonts w:hint="eastAsia"/>
        </w:rPr>
        <w:lastRenderedPageBreak/>
        <w:t>本手引きについて</w:t>
      </w:r>
      <w:bookmarkEnd w:id="4"/>
    </w:p>
    <w:p w14:paraId="292326A5" w14:textId="23C7EABF" w:rsidR="00CF2327" w:rsidRPr="00CF2327" w:rsidRDefault="00CF2327" w:rsidP="00CF2327">
      <w:pPr>
        <w:ind w:firstLineChars="100" w:firstLine="220"/>
        <w:rPr>
          <w:rFonts w:ascii="BIZ UDPゴシック" w:eastAsia="BIZ UDPゴシック" w:hAnsi="BIZ UDPゴシック"/>
        </w:rPr>
      </w:pPr>
      <w:r w:rsidRPr="00CF2327">
        <w:rPr>
          <w:rFonts w:ascii="BIZ UDPゴシック" w:eastAsia="BIZ UDPゴシック" w:hAnsi="BIZ UDPゴシック" w:hint="eastAsia"/>
        </w:rPr>
        <w:t>本手引きは、先に掲げた今後の地域戦略に求められることを念頭に、以下の方針に基づき、作成しました。</w:t>
      </w:r>
    </w:p>
    <w:p w14:paraId="21F72D9C" w14:textId="16938D27" w:rsidR="00CF2327" w:rsidRPr="00CF2327" w:rsidRDefault="00CF2327" w:rsidP="00CF2327">
      <w:pPr>
        <w:ind w:left="220" w:hangingChars="100" w:hanging="220"/>
        <w:rPr>
          <w:rFonts w:ascii="BIZ UDPゴシック" w:eastAsia="BIZ UDPゴシック" w:hAnsi="BIZ UDPゴシック"/>
        </w:rPr>
      </w:pPr>
      <w:r w:rsidRPr="00CF2327">
        <w:rPr>
          <w:rFonts w:ascii="BIZ UDPゴシック" w:eastAsia="BIZ UDPゴシック" w:hAnsi="BIZ UDPゴシック" w:hint="eastAsia"/>
        </w:rPr>
        <w:t>①</w:t>
      </w:r>
      <w:r w:rsidR="002677B9">
        <w:rPr>
          <w:rFonts w:ascii="BIZ UDPゴシック" w:eastAsia="BIZ UDPゴシック" w:hAnsi="BIZ UDPゴシック" w:hint="eastAsia"/>
        </w:rPr>
        <w:t xml:space="preserve">　</w:t>
      </w:r>
      <w:r w:rsidRPr="00CF2327">
        <w:rPr>
          <w:rFonts w:ascii="BIZ UDPゴシック" w:eastAsia="BIZ UDPゴシック" w:hAnsi="BIZ UDPゴシック" w:hint="eastAsia"/>
        </w:rPr>
        <w:t>世界目標や国家戦略で設定された目標との整合性を踏まえつつ、地域の多様性を尊重し、その多様性の中で魅力的で持続可能な地域づくり</w:t>
      </w:r>
      <w:r w:rsidR="00FD174B">
        <w:rPr>
          <w:rFonts w:ascii="BIZ UDPゴシック" w:eastAsia="BIZ UDPゴシック" w:hAnsi="BIZ UDPゴシック" w:hint="eastAsia"/>
        </w:rPr>
        <w:t>につながる</w:t>
      </w:r>
      <w:r w:rsidRPr="00CF2327">
        <w:rPr>
          <w:rFonts w:ascii="BIZ UDPゴシック" w:eastAsia="BIZ UDPゴシック" w:hAnsi="BIZ UDPゴシック" w:hint="eastAsia"/>
        </w:rPr>
        <w:t>戦略策定の手引きとなること。</w:t>
      </w:r>
    </w:p>
    <w:p w14:paraId="229D8B45" w14:textId="15F864E9" w:rsidR="00CF2327" w:rsidRPr="00CF2327" w:rsidRDefault="00CF2327" w:rsidP="00CF2327">
      <w:pPr>
        <w:ind w:left="220" w:hangingChars="100" w:hanging="220"/>
        <w:rPr>
          <w:rFonts w:ascii="BIZ UDPゴシック" w:eastAsia="BIZ UDPゴシック" w:hAnsi="BIZ UDPゴシック"/>
        </w:rPr>
      </w:pPr>
      <w:r w:rsidRPr="00CF2327">
        <w:rPr>
          <w:rFonts w:ascii="BIZ UDPゴシック" w:eastAsia="BIZ UDPゴシック" w:hAnsi="BIZ UDPゴシック" w:hint="eastAsia"/>
        </w:rPr>
        <w:t>②</w:t>
      </w:r>
      <w:r w:rsidR="002677B9">
        <w:rPr>
          <w:rFonts w:ascii="BIZ UDPゴシック" w:eastAsia="BIZ UDPゴシック" w:hAnsi="BIZ UDPゴシック" w:hint="eastAsia"/>
        </w:rPr>
        <w:t xml:space="preserve">　</w:t>
      </w:r>
      <w:r w:rsidRPr="00CF2327">
        <w:rPr>
          <w:rFonts w:ascii="BIZ UDPゴシック" w:eastAsia="BIZ UDPゴシック" w:hAnsi="BIZ UDPゴシック" w:hint="eastAsia"/>
        </w:rPr>
        <w:t>策定を進める際に最低限検討することが望ましい項目や検討の基本的な流れを示すことで、簡潔な手引きとすること。</w:t>
      </w:r>
    </w:p>
    <w:p w14:paraId="10F4A87E" w14:textId="2795ACE6" w:rsidR="00CF2327" w:rsidRPr="00EF228A" w:rsidRDefault="00CF2327" w:rsidP="00CF2327">
      <w:pPr>
        <w:ind w:left="220" w:hangingChars="100" w:hanging="220"/>
        <w:rPr>
          <w:rFonts w:ascii="BIZ UDPゴシック" w:eastAsia="BIZ UDPゴシック" w:hAnsi="BIZ UDPゴシック"/>
        </w:rPr>
      </w:pPr>
      <w:r w:rsidRPr="00CF2327">
        <w:rPr>
          <w:rFonts w:ascii="BIZ UDPゴシック" w:eastAsia="BIZ UDPゴシック" w:hAnsi="BIZ UDPゴシック" w:hint="eastAsia"/>
        </w:rPr>
        <w:t>③</w:t>
      </w:r>
      <w:r w:rsidR="002677B9">
        <w:rPr>
          <w:rFonts w:ascii="BIZ UDPゴシック" w:eastAsia="BIZ UDPゴシック" w:hAnsi="BIZ UDPゴシック" w:hint="eastAsia"/>
        </w:rPr>
        <w:t xml:space="preserve">　</w:t>
      </w:r>
      <w:r w:rsidRPr="00EF228A">
        <w:rPr>
          <w:rFonts w:ascii="BIZ UDPゴシック" w:eastAsia="BIZ UDPゴシック" w:hAnsi="BIZ UDPゴシック" w:hint="eastAsia"/>
        </w:rPr>
        <w:t>効果的な目標設定の考え方を丁寧に解説すること。</w:t>
      </w:r>
    </w:p>
    <w:p w14:paraId="14F095C2" w14:textId="58E429A0" w:rsidR="00CF2327" w:rsidRPr="00CF2327" w:rsidRDefault="00CF2327" w:rsidP="00CF2327">
      <w:pPr>
        <w:ind w:left="220" w:hangingChars="100" w:hanging="220"/>
        <w:rPr>
          <w:rFonts w:ascii="BIZ UDPゴシック" w:eastAsia="BIZ UDPゴシック" w:hAnsi="BIZ UDPゴシック"/>
        </w:rPr>
      </w:pPr>
      <w:r w:rsidRPr="00CF2327">
        <w:rPr>
          <w:rFonts w:ascii="BIZ UDPゴシック" w:eastAsia="BIZ UDPゴシック" w:hAnsi="BIZ UDPゴシック" w:hint="eastAsia"/>
        </w:rPr>
        <w:t>④</w:t>
      </w:r>
      <w:r w:rsidR="002677B9">
        <w:rPr>
          <w:rFonts w:ascii="BIZ UDPゴシック" w:eastAsia="BIZ UDPゴシック" w:hAnsi="BIZ UDPゴシック" w:hint="eastAsia"/>
        </w:rPr>
        <w:t xml:space="preserve">　</w:t>
      </w:r>
      <w:r w:rsidRPr="00CF2327">
        <w:rPr>
          <w:rFonts w:ascii="BIZ UDPゴシック" w:eastAsia="BIZ UDPゴシック" w:hAnsi="BIZ UDPゴシック" w:hint="eastAsia"/>
        </w:rPr>
        <w:t>結果として多くの地域での地域戦略の策定や、質の向上につながること。</w:t>
      </w:r>
    </w:p>
    <w:p w14:paraId="6CADFEDA" w14:textId="77777777" w:rsidR="00CF2327" w:rsidRPr="00CF2327" w:rsidRDefault="00CF2327" w:rsidP="00CF2327">
      <w:pPr>
        <w:rPr>
          <w:rFonts w:ascii="BIZ UDPゴシック" w:eastAsia="BIZ UDPゴシック" w:hAnsi="BIZ UDPゴシック"/>
        </w:rPr>
      </w:pPr>
    </w:p>
    <w:p w14:paraId="6A16E70E" w14:textId="77777777" w:rsidR="00CF2327" w:rsidRPr="00CF2327" w:rsidRDefault="00CF2327" w:rsidP="00CF2327">
      <w:pPr>
        <w:rPr>
          <w:rFonts w:ascii="BIZ UDPゴシック" w:eastAsia="BIZ UDPゴシック" w:hAnsi="BIZ UDPゴシック"/>
          <w:b/>
          <w:bCs/>
        </w:rPr>
      </w:pPr>
      <w:r w:rsidRPr="00CF2327">
        <w:rPr>
          <w:rFonts w:ascii="BIZ UDPゴシック" w:eastAsia="BIZ UDPゴシック" w:hAnsi="BIZ UDPゴシック" w:hint="eastAsia"/>
          <w:b/>
          <w:bCs/>
        </w:rPr>
        <w:t>＜本手引きの構成＞</w:t>
      </w:r>
    </w:p>
    <w:p w14:paraId="0BAAF9A7" w14:textId="0E9CD8F7" w:rsidR="00CF2327" w:rsidRPr="00CF2327" w:rsidRDefault="00CF2327" w:rsidP="00CF2327">
      <w:pPr>
        <w:rPr>
          <w:rFonts w:ascii="BIZ UDPゴシック" w:eastAsia="BIZ UDPゴシック" w:hAnsi="BIZ UDPゴシック"/>
          <w:b/>
          <w:bCs/>
        </w:rPr>
      </w:pPr>
      <w:r w:rsidRPr="00CF2327">
        <w:rPr>
          <w:rFonts w:ascii="BIZ UDPゴシック" w:eastAsia="BIZ UDPゴシック" w:hAnsi="BIZ UDPゴシック" w:hint="eastAsia"/>
          <w:b/>
          <w:bCs/>
        </w:rPr>
        <w:t>第</w:t>
      </w:r>
      <w:r w:rsidR="00711DF1">
        <w:rPr>
          <w:rFonts w:ascii="BIZ UDPゴシック" w:eastAsia="BIZ UDPゴシック" w:hAnsi="BIZ UDPゴシック" w:hint="eastAsia"/>
          <w:b/>
          <w:bCs/>
        </w:rPr>
        <w:t>1</w:t>
      </w:r>
      <w:r w:rsidRPr="00CF2327">
        <w:rPr>
          <w:rFonts w:ascii="BIZ UDPゴシック" w:eastAsia="BIZ UDPゴシック" w:hAnsi="BIZ UDPゴシック" w:hint="eastAsia"/>
          <w:b/>
          <w:bCs/>
        </w:rPr>
        <w:t>章「</w:t>
      </w:r>
      <w:r w:rsidR="004F4150">
        <w:rPr>
          <w:rFonts w:ascii="BIZ UDPゴシック" w:eastAsia="BIZ UDPゴシック" w:hAnsi="BIZ UDPゴシック" w:hint="eastAsia"/>
          <w:b/>
          <w:bCs/>
        </w:rPr>
        <w:t>生物多様性地域戦略とは</w:t>
      </w:r>
      <w:r w:rsidRPr="00CF2327">
        <w:rPr>
          <w:rFonts w:ascii="BIZ UDPゴシック" w:eastAsia="BIZ UDPゴシック" w:hAnsi="BIZ UDPゴシック" w:hint="eastAsia"/>
          <w:b/>
          <w:bCs/>
        </w:rPr>
        <w:t>」</w:t>
      </w:r>
    </w:p>
    <w:p w14:paraId="39382EEB" w14:textId="323C4430" w:rsidR="00CF2327" w:rsidRPr="00CF2327" w:rsidRDefault="00CF2327" w:rsidP="00CF2327">
      <w:pPr>
        <w:rPr>
          <w:rFonts w:ascii="BIZ UDPゴシック" w:eastAsia="BIZ UDPゴシック" w:hAnsi="BIZ UDPゴシック"/>
        </w:rPr>
      </w:pPr>
      <w:r w:rsidRPr="00CF2327">
        <w:rPr>
          <w:rFonts w:ascii="BIZ UDPゴシック" w:eastAsia="BIZ UDPゴシック" w:hAnsi="BIZ UDPゴシック" w:hint="eastAsia"/>
        </w:rPr>
        <w:t xml:space="preserve">　地域戦略の法的な背景・位置付け等について示しました。</w:t>
      </w:r>
    </w:p>
    <w:p w14:paraId="3B6CD080" w14:textId="77777777" w:rsidR="00CF2327" w:rsidRPr="00CF2327" w:rsidRDefault="00CF2327" w:rsidP="00CF2327">
      <w:pPr>
        <w:rPr>
          <w:rFonts w:ascii="BIZ UDPゴシック" w:eastAsia="BIZ UDPゴシック" w:hAnsi="BIZ UDPゴシック"/>
        </w:rPr>
      </w:pPr>
    </w:p>
    <w:p w14:paraId="5887A440" w14:textId="4D10B1B7" w:rsidR="00CF2327" w:rsidRPr="00CF2327" w:rsidRDefault="00CF2327" w:rsidP="00CF2327">
      <w:pPr>
        <w:rPr>
          <w:rFonts w:ascii="BIZ UDPゴシック" w:eastAsia="BIZ UDPゴシック" w:hAnsi="BIZ UDPゴシック"/>
          <w:b/>
          <w:bCs/>
        </w:rPr>
      </w:pPr>
      <w:r w:rsidRPr="00CF2327">
        <w:rPr>
          <w:rFonts w:ascii="BIZ UDPゴシック" w:eastAsia="BIZ UDPゴシック" w:hAnsi="BIZ UDPゴシック" w:hint="eastAsia"/>
          <w:b/>
          <w:bCs/>
        </w:rPr>
        <w:t>第</w:t>
      </w:r>
      <w:r w:rsidR="00711DF1">
        <w:rPr>
          <w:rFonts w:ascii="BIZ UDPゴシック" w:eastAsia="BIZ UDPゴシック" w:hAnsi="BIZ UDPゴシック" w:hint="eastAsia"/>
          <w:b/>
          <w:bCs/>
        </w:rPr>
        <w:t>2</w:t>
      </w:r>
      <w:r w:rsidRPr="00CF2327">
        <w:rPr>
          <w:rFonts w:ascii="BIZ UDPゴシック" w:eastAsia="BIZ UDPゴシック" w:hAnsi="BIZ UDPゴシック" w:hint="eastAsia"/>
          <w:b/>
          <w:bCs/>
        </w:rPr>
        <w:t>章「生物多様性</w:t>
      </w:r>
      <w:r w:rsidR="004F4150">
        <w:rPr>
          <w:rFonts w:ascii="BIZ UDPゴシック" w:eastAsia="BIZ UDPゴシック" w:hAnsi="BIZ UDPゴシック" w:hint="eastAsia"/>
          <w:b/>
          <w:bCs/>
        </w:rPr>
        <w:t>に係る国内外の動向</w:t>
      </w:r>
      <w:r w:rsidRPr="00CF2327">
        <w:rPr>
          <w:rFonts w:ascii="BIZ UDPゴシック" w:eastAsia="BIZ UDPゴシック" w:hAnsi="BIZ UDPゴシック" w:hint="eastAsia"/>
          <w:b/>
          <w:bCs/>
        </w:rPr>
        <w:t>」</w:t>
      </w:r>
    </w:p>
    <w:p w14:paraId="66B51EB6" w14:textId="147E8FE0" w:rsidR="00CF2327" w:rsidRPr="00CF2327" w:rsidRDefault="00CF2327" w:rsidP="00CF2327">
      <w:pPr>
        <w:rPr>
          <w:rFonts w:ascii="BIZ UDPゴシック" w:eastAsia="BIZ UDPゴシック" w:hAnsi="BIZ UDPゴシック"/>
        </w:rPr>
      </w:pPr>
      <w:bookmarkStart w:id="5" w:name="_Hlk130375829"/>
      <w:r w:rsidRPr="00CF2327">
        <w:rPr>
          <w:rFonts w:ascii="BIZ UDPゴシック" w:eastAsia="BIZ UDPゴシック" w:hAnsi="BIZ UDPゴシック" w:hint="eastAsia"/>
        </w:rPr>
        <w:t xml:space="preserve">　</w:t>
      </w:r>
      <w:r w:rsidR="006A52EC" w:rsidRPr="00CF2327">
        <w:rPr>
          <w:rFonts w:ascii="BIZ UDPゴシック" w:eastAsia="BIZ UDPゴシック" w:hAnsi="BIZ UDPゴシック" w:hint="eastAsia"/>
        </w:rPr>
        <w:t>地域戦略の策定の際に念頭に入れておいていただきたい、COP15で採択された昆明・モントリオール生物多様性枠組、</w:t>
      </w:r>
      <w:r w:rsidR="000B1F01">
        <w:rPr>
          <w:rFonts w:ascii="BIZ UDPゴシック" w:eastAsia="BIZ UDPゴシック" w:hAnsi="BIZ UDPゴシック" w:hint="eastAsia"/>
        </w:rPr>
        <w:t>生物多様性</w:t>
      </w:r>
      <w:r w:rsidR="006A52EC" w:rsidRPr="00CF2327">
        <w:rPr>
          <w:rFonts w:ascii="BIZ UDPゴシック" w:eastAsia="BIZ UDPゴシック" w:hAnsi="BIZ UDPゴシック" w:hint="eastAsia"/>
        </w:rPr>
        <w:t>国家戦略</w:t>
      </w:r>
      <w:r w:rsidR="000B1F01">
        <w:rPr>
          <w:rFonts w:ascii="BIZ UDPゴシック" w:eastAsia="BIZ UDPゴシック" w:hAnsi="BIZ UDPゴシック" w:hint="eastAsia"/>
        </w:rPr>
        <w:t>2023-2030</w:t>
      </w:r>
      <w:r w:rsidR="006A52EC" w:rsidRPr="00CF2327">
        <w:rPr>
          <w:rFonts w:ascii="BIZ UDPゴシック" w:eastAsia="BIZ UDPゴシック" w:hAnsi="BIZ UDPゴシック" w:hint="eastAsia"/>
        </w:rPr>
        <w:t>の基本戦略や目標について解説しました。</w:t>
      </w:r>
    </w:p>
    <w:p w14:paraId="4D6828CC" w14:textId="77777777" w:rsidR="00CF2327" w:rsidRPr="00CF2327" w:rsidRDefault="00CF2327" w:rsidP="00CF2327">
      <w:pPr>
        <w:rPr>
          <w:rFonts w:ascii="BIZ UDPゴシック" w:eastAsia="BIZ UDPゴシック" w:hAnsi="BIZ UDPゴシック"/>
        </w:rPr>
      </w:pPr>
    </w:p>
    <w:p w14:paraId="2FF1FD8A" w14:textId="5F79958D" w:rsidR="00CF2327" w:rsidRPr="00CF2327" w:rsidRDefault="00CF2327" w:rsidP="00CF2327">
      <w:pPr>
        <w:rPr>
          <w:rFonts w:ascii="BIZ UDPゴシック" w:eastAsia="BIZ UDPゴシック" w:hAnsi="BIZ UDPゴシック"/>
          <w:b/>
          <w:bCs/>
        </w:rPr>
      </w:pPr>
      <w:r w:rsidRPr="00CF2327">
        <w:rPr>
          <w:rFonts w:ascii="BIZ UDPゴシック" w:eastAsia="BIZ UDPゴシック" w:hAnsi="BIZ UDPゴシック" w:hint="eastAsia"/>
          <w:b/>
          <w:bCs/>
        </w:rPr>
        <w:t>第３章「生物多様性</w:t>
      </w:r>
      <w:r w:rsidR="004F4150">
        <w:rPr>
          <w:rFonts w:ascii="BIZ UDPゴシック" w:eastAsia="BIZ UDPゴシック" w:hAnsi="BIZ UDPゴシック" w:hint="eastAsia"/>
          <w:b/>
          <w:bCs/>
        </w:rPr>
        <w:t>地域戦略への期待</w:t>
      </w:r>
      <w:r w:rsidRPr="00CF2327">
        <w:rPr>
          <w:rFonts w:ascii="BIZ UDPゴシック" w:eastAsia="BIZ UDPゴシック" w:hAnsi="BIZ UDPゴシック" w:hint="eastAsia"/>
          <w:b/>
          <w:bCs/>
        </w:rPr>
        <w:t>」</w:t>
      </w:r>
    </w:p>
    <w:bookmarkEnd w:id="5"/>
    <w:p w14:paraId="71987265" w14:textId="030D41F2" w:rsidR="00CF2327" w:rsidRPr="00CF2327" w:rsidRDefault="00CF2327" w:rsidP="00CF2327">
      <w:pPr>
        <w:rPr>
          <w:rFonts w:ascii="BIZ UDPゴシック" w:eastAsia="BIZ UDPゴシック" w:hAnsi="BIZ UDPゴシック"/>
        </w:rPr>
      </w:pPr>
      <w:r w:rsidRPr="00CF2327">
        <w:rPr>
          <w:rFonts w:ascii="BIZ UDPゴシック" w:eastAsia="BIZ UDPゴシック" w:hAnsi="BIZ UDPゴシック" w:hint="eastAsia"/>
        </w:rPr>
        <w:t xml:space="preserve">　</w:t>
      </w:r>
      <w:r w:rsidR="006A52EC" w:rsidRPr="00CF2327">
        <w:rPr>
          <w:rFonts w:ascii="BIZ UDPゴシック" w:eastAsia="BIZ UDPゴシック" w:hAnsi="BIZ UDPゴシック" w:hint="eastAsia"/>
        </w:rPr>
        <w:t>地域戦略の策定が、生物多様性の保全だけでなく、魅力的で持続可能な地域社会づくりに貢献することについて示しました。</w:t>
      </w:r>
    </w:p>
    <w:p w14:paraId="67EDF160" w14:textId="77777777" w:rsidR="00CF2327" w:rsidRPr="00CF2327" w:rsidRDefault="00CF2327" w:rsidP="00CF2327">
      <w:pPr>
        <w:rPr>
          <w:rFonts w:ascii="BIZ UDPゴシック" w:eastAsia="BIZ UDPゴシック" w:hAnsi="BIZ UDPゴシック"/>
          <w:b/>
          <w:bCs/>
        </w:rPr>
      </w:pPr>
    </w:p>
    <w:p w14:paraId="2E51CC31" w14:textId="2EA78C4D" w:rsidR="00CF2327" w:rsidRPr="00CF2327" w:rsidRDefault="00CF2327" w:rsidP="00CF2327">
      <w:pPr>
        <w:rPr>
          <w:rFonts w:ascii="BIZ UDPゴシック" w:eastAsia="BIZ UDPゴシック" w:hAnsi="BIZ UDPゴシック"/>
          <w:b/>
          <w:bCs/>
        </w:rPr>
      </w:pPr>
      <w:r w:rsidRPr="00CF2327">
        <w:rPr>
          <w:rFonts w:ascii="BIZ UDPゴシック" w:eastAsia="BIZ UDPゴシック" w:hAnsi="BIZ UDPゴシック" w:hint="eastAsia"/>
          <w:b/>
          <w:bCs/>
        </w:rPr>
        <w:t>第４章「生物多様性地域戦略策定の</w:t>
      </w:r>
      <w:r w:rsidR="004F4150">
        <w:rPr>
          <w:rFonts w:ascii="BIZ UDPゴシック" w:eastAsia="BIZ UDPゴシック" w:hAnsi="BIZ UDPゴシック" w:hint="eastAsia"/>
          <w:b/>
          <w:bCs/>
        </w:rPr>
        <w:t>考え</w:t>
      </w:r>
      <w:r w:rsidRPr="00CF2327">
        <w:rPr>
          <w:rFonts w:ascii="BIZ UDPゴシック" w:eastAsia="BIZ UDPゴシック" w:hAnsi="BIZ UDPゴシック" w:hint="eastAsia"/>
          <w:b/>
          <w:bCs/>
        </w:rPr>
        <w:t>方」</w:t>
      </w:r>
    </w:p>
    <w:p w14:paraId="13132D46" w14:textId="176CF0AC" w:rsidR="00CF2327" w:rsidRPr="00CF2327" w:rsidRDefault="00CF2327" w:rsidP="00CF2327">
      <w:pPr>
        <w:rPr>
          <w:rFonts w:ascii="BIZ UDPゴシック" w:eastAsia="BIZ UDPゴシック" w:hAnsi="BIZ UDPゴシック"/>
        </w:rPr>
      </w:pPr>
      <w:r w:rsidRPr="00CF2327">
        <w:rPr>
          <w:rFonts w:ascii="BIZ UDPゴシック" w:eastAsia="BIZ UDPゴシック" w:hAnsi="BIZ UDPゴシック" w:hint="eastAsia"/>
        </w:rPr>
        <w:t xml:space="preserve">　</w:t>
      </w:r>
      <w:r w:rsidR="000B1F01">
        <w:rPr>
          <w:rFonts w:ascii="BIZ UDPゴシック" w:eastAsia="BIZ UDPゴシック" w:hAnsi="BIZ UDPゴシック" w:hint="eastAsia"/>
        </w:rPr>
        <w:t>地域戦略の策定検討に先立って、押さえておくことが望ましい、策定方法や最低限必要な事項等について示しました。</w:t>
      </w:r>
    </w:p>
    <w:p w14:paraId="61BC961E" w14:textId="77777777" w:rsidR="00CF2327" w:rsidRPr="00CF2327" w:rsidRDefault="00CF2327" w:rsidP="00CF2327">
      <w:pPr>
        <w:rPr>
          <w:rFonts w:ascii="BIZ UDPゴシック" w:eastAsia="BIZ UDPゴシック" w:hAnsi="BIZ UDPゴシック"/>
        </w:rPr>
      </w:pPr>
    </w:p>
    <w:p w14:paraId="29BCAC07" w14:textId="456860E9" w:rsidR="004F4150" w:rsidRPr="00CF2327" w:rsidRDefault="004F4150" w:rsidP="004F4150">
      <w:pPr>
        <w:rPr>
          <w:rFonts w:ascii="BIZ UDPゴシック" w:eastAsia="BIZ UDPゴシック" w:hAnsi="BIZ UDPゴシック"/>
          <w:b/>
          <w:bCs/>
        </w:rPr>
      </w:pPr>
      <w:r w:rsidRPr="00CF2327">
        <w:rPr>
          <w:rFonts w:ascii="BIZ UDPゴシック" w:eastAsia="BIZ UDPゴシック" w:hAnsi="BIZ UDPゴシック" w:hint="eastAsia"/>
          <w:b/>
          <w:bCs/>
        </w:rPr>
        <w:t>第</w:t>
      </w:r>
      <w:r w:rsidR="006A52EC">
        <w:rPr>
          <w:rFonts w:ascii="BIZ UDPゴシック" w:eastAsia="BIZ UDPゴシック" w:hAnsi="BIZ UDPゴシック" w:hint="eastAsia"/>
          <w:b/>
          <w:bCs/>
        </w:rPr>
        <w:t>５</w:t>
      </w:r>
      <w:r w:rsidRPr="00CF2327">
        <w:rPr>
          <w:rFonts w:ascii="BIZ UDPゴシック" w:eastAsia="BIZ UDPゴシック" w:hAnsi="BIZ UDPゴシック" w:hint="eastAsia"/>
          <w:b/>
          <w:bCs/>
        </w:rPr>
        <w:t>章「生物多様性地域戦略</w:t>
      </w:r>
      <w:r>
        <w:rPr>
          <w:rFonts w:ascii="BIZ UDPゴシック" w:eastAsia="BIZ UDPゴシック" w:hAnsi="BIZ UDPゴシック" w:hint="eastAsia"/>
          <w:b/>
          <w:bCs/>
        </w:rPr>
        <w:t>の</w:t>
      </w:r>
      <w:r w:rsidRPr="00CF2327">
        <w:rPr>
          <w:rFonts w:ascii="BIZ UDPゴシック" w:eastAsia="BIZ UDPゴシック" w:hAnsi="BIZ UDPゴシック" w:hint="eastAsia"/>
          <w:b/>
          <w:bCs/>
        </w:rPr>
        <w:t>策定</w:t>
      </w:r>
      <w:r>
        <w:rPr>
          <w:rFonts w:ascii="BIZ UDPゴシック" w:eastAsia="BIZ UDPゴシック" w:hAnsi="BIZ UDPゴシック" w:hint="eastAsia"/>
          <w:b/>
          <w:bCs/>
        </w:rPr>
        <w:t>手順</w:t>
      </w:r>
      <w:r w:rsidRPr="00CF2327">
        <w:rPr>
          <w:rFonts w:ascii="BIZ UDPゴシック" w:eastAsia="BIZ UDPゴシック" w:hAnsi="BIZ UDPゴシック" w:hint="eastAsia"/>
          <w:b/>
          <w:bCs/>
        </w:rPr>
        <w:t>」</w:t>
      </w:r>
    </w:p>
    <w:p w14:paraId="4620502D" w14:textId="77777777" w:rsidR="004F4150" w:rsidRDefault="004F4150" w:rsidP="004F4150">
      <w:pPr>
        <w:rPr>
          <w:rFonts w:ascii="BIZ UDPゴシック" w:eastAsia="BIZ UDPゴシック" w:hAnsi="BIZ UDPゴシック"/>
        </w:rPr>
      </w:pPr>
      <w:r w:rsidRPr="00CF2327">
        <w:rPr>
          <w:rFonts w:ascii="BIZ UDPゴシック" w:eastAsia="BIZ UDPゴシック" w:hAnsi="BIZ UDPゴシック" w:hint="eastAsia"/>
        </w:rPr>
        <w:t xml:space="preserve">　地域の現状把握、課題の抽出・整理、施策検討といった基本的な手順に加え、生物多様性の保全、持続可能な利用が、地域社会の活性化や課題の解決につながるような施策作成の考え方（ロジックモデル）、その考え方に沿った目標（状態目標・行動目標）の設定の考え方を示しました。</w:t>
      </w:r>
    </w:p>
    <w:p w14:paraId="06F94108" w14:textId="77777777" w:rsidR="00074BA6" w:rsidRDefault="00074BA6" w:rsidP="004F4150">
      <w:pPr>
        <w:rPr>
          <w:rFonts w:ascii="BIZ UDPゴシック" w:eastAsia="BIZ UDPゴシック" w:hAnsi="BIZ UDPゴシック"/>
        </w:rPr>
      </w:pPr>
    </w:p>
    <w:p w14:paraId="7E6C7C72" w14:textId="77777777" w:rsidR="00074BA6" w:rsidRPr="00CF2327" w:rsidRDefault="00074BA6" w:rsidP="004F4150">
      <w:pPr>
        <w:rPr>
          <w:rFonts w:ascii="BIZ UDPゴシック" w:eastAsia="BIZ UDPゴシック" w:hAnsi="BIZ UDPゴシック"/>
        </w:rPr>
      </w:pPr>
    </w:p>
    <w:p w14:paraId="1AD7E5E0" w14:textId="47C18426" w:rsidR="00CF2327" w:rsidRPr="00CF2327" w:rsidRDefault="00CF2327" w:rsidP="00CF2327">
      <w:pPr>
        <w:rPr>
          <w:rFonts w:ascii="BIZ UDPゴシック" w:eastAsia="BIZ UDPゴシック" w:hAnsi="BIZ UDPゴシック"/>
          <w:b/>
          <w:bCs/>
        </w:rPr>
      </w:pPr>
      <w:r w:rsidRPr="00CF2327">
        <w:rPr>
          <w:rFonts w:ascii="BIZ UDPゴシック" w:eastAsia="BIZ UDPゴシック" w:hAnsi="BIZ UDPゴシック" w:hint="eastAsia"/>
          <w:b/>
          <w:bCs/>
        </w:rPr>
        <w:lastRenderedPageBreak/>
        <w:t>巻末資料</w:t>
      </w:r>
    </w:p>
    <w:p w14:paraId="679A8835" w14:textId="387ADE62" w:rsidR="00CF2327" w:rsidRPr="00CF2327" w:rsidRDefault="00CF2327" w:rsidP="00CF2327">
      <w:pPr>
        <w:rPr>
          <w:rFonts w:ascii="BIZ UDPゴシック" w:eastAsia="BIZ UDPゴシック" w:hAnsi="BIZ UDPゴシック"/>
        </w:rPr>
      </w:pPr>
      <w:r w:rsidRPr="00CF2327">
        <w:rPr>
          <w:rFonts w:ascii="BIZ UDPゴシック" w:eastAsia="BIZ UDPゴシック" w:hAnsi="BIZ UDPゴシック" w:hint="eastAsia"/>
        </w:rPr>
        <w:t xml:space="preserve">　わかりにくいと考えられる用語について</w:t>
      </w:r>
      <w:r w:rsidR="000832FA">
        <w:rPr>
          <w:rFonts w:ascii="BIZ UDPゴシック" w:eastAsia="BIZ UDPゴシック" w:hAnsi="BIZ UDPゴシック" w:hint="eastAsia"/>
        </w:rPr>
        <w:t>の</w:t>
      </w:r>
      <w:r w:rsidRPr="00CF2327">
        <w:rPr>
          <w:rFonts w:ascii="BIZ UDPゴシック" w:eastAsia="BIZ UDPゴシック" w:hAnsi="BIZ UDPゴシック" w:hint="eastAsia"/>
        </w:rPr>
        <w:t>解説</w:t>
      </w:r>
      <w:r w:rsidR="0041553B">
        <w:rPr>
          <w:rFonts w:ascii="BIZ UDPゴシック" w:eastAsia="BIZ UDPゴシック" w:hAnsi="BIZ UDPゴシック" w:hint="eastAsia"/>
        </w:rPr>
        <w:t>と生物多様性地域戦略に</w:t>
      </w:r>
      <w:r w:rsidR="000832FA">
        <w:rPr>
          <w:rFonts w:ascii="BIZ UDPゴシック" w:eastAsia="BIZ UDPゴシック" w:hAnsi="BIZ UDPゴシック" w:hint="eastAsia"/>
        </w:rPr>
        <w:t>関連する計画</w:t>
      </w:r>
      <w:r w:rsidR="0041553B">
        <w:rPr>
          <w:rFonts w:ascii="BIZ UDPゴシック" w:eastAsia="BIZ UDPゴシック" w:hAnsi="BIZ UDPゴシック" w:hint="eastAsia"/>
        </w:rPr>
        <w:t>や</w:t>
      </w:r>
      <w:r w:rsidR="000832FA">
        <w:rPr>
          <w:rFonts w:ascii="BIZ UDPゴシック" w:eastAsia="BIZ UDPゴシック" w:hAnsi="BIZ UDPゴシック" w:hint="eastAsia"/>
        </w:rPr>
        <w:t>マニュアルを掲載</w:t>
      </w:r>
      <w:r w:rsidRPr="00CF2327">
        <w:rPr>
          <w:rFonts w:ascii="BIZ UDPゴシック" w:eastAsia="BIZ UDPゴシック" w:hAnsi="BIZ UDPゴシック" w:hint="eastAsia"/>
        </w:rPr>
        <w:t>しました。</w:t>
      </w:r>
    </w:p>
    <w:p w14:paraId="2E683E2F" w14:textId="77777777" w:rsidR="00CF2327" w:rsidRPr="000832FA" w:rsidRDefault="00CF2327" w:rsidP="00CF2327">
      <w:pPr>
        <w:rPr>
          <w:rFonts w:ascii="BIZ UDPゴシック" w:eastAsia="BIZ UDPゴシック" w:hAnsi="BIZ UDPゴシック"/>
        </w:rPr>
      </w:pPr>
    </w:p>
    <w:p w14:paraId="70265E3F" w14:textId="77777777" w:rsidR="00CF2327" w:rsidRPr="00CF2327" w:rsidRDefault="00CF2327" w:rsidP="00CF2327">
      <w:pPr>
        <w:rPr>
          <w:rFonts w:ascii="BIZ UDPゴシック" w:eastAsia="BIZ UDPゴシック" w:hAnsi="BIZ UDPゴシック"/>
          <w:b/>
          <w:bCs/>
        </w:rPr>
      </w:pPr>
      <w:r w:rsidRPr="00CF2327">
        <w:rPr>
          <w:rFonts w:ascii="BIZ UDPゴシック" w:eastAsia="BIZ UDPゴシック" w:hAnsi="BIZ UDPゴシック" w:hint="eastAsia"/>
          <w:b/>
          <w:bCs/>
        </w:rPr>
        <w:t>＜支援ツールについて＞</w:t>
      </w:r>
    </w:p>
    <w:p w14:paraId="0AFA9A8A" w14:textId="7F8DD8CF" w:rsidR="00CF2327" w:rsidRPr="00CF2327" w:rsidRDefault="00CF2327" w:rsidP="00CF2327">
      <w:pPr>
        <w:rPr>
          <w:rFonts w:ascii="BIZ UDPゴシック" w:eastAsia="BIZ UDPゴシック" w:hAnsi="BIZ UDPゴシック"/>
        </w:rPr>
      </w:pPr>
      <w:r w:rsidRPr="00CF2327">
        <w:rPr>
          <w:rFonts w:ascii="BIZ UDPゴシック" w:eastAsia="BIZ UDPゴシック" w:hAnsi="BIZ UDPゴシック" w:hint="eastAsia"/>
        </w:rPr>
        <w:t xml:space="preserve">　本手引きでは、本文のほかに別冊として、地域戦略策定の支援ツールとなる「ひな</w:t>
      </w:r>
      <w:r w:rsidR="00934034">
        <w:rPr>
          <w:rFonts w:ascii="BIZ UDPゴシック" w:eastAsia="BIZ UDPゴシック" w:hAnsi="BIZ UDPゴシック" w:hint="eastAsia"/>
        </w:rPr>
        <w:t>がた</w:t>
      </w:r>
      <w:r w:rsidRPr="00CF2327">
        <w:rPr>
          <w:rFonts w:ascii="BIZ UDPゴシック" w:eastAsia="BIZ UDPゴシック" w:hAnsi="BIZ UDPゴシック" w:hint="eastAsia"/>
        </w:rPr>
        <w:t>」及び「指標カタログ」を作成しました。地域戦略の策定は地域が地域の事情に応じ、自由に策定すべきものと考えますが、地域戦略の検討の足掛かりとして用意したものです。使用する際には、これらに縛られるのではなく、参考程度にとどめ、地域の現状や課題に即した地域戦略の策定をお願いできればと思います。</w:t>
      </w:r>
    </w:p>
    <w:p w14:paraId="4B075927" w14:textId="20E8DAFD" w:rsidR="00CF2327" w:rsidRPr="00CF2327" w:rsidRDefault="00450163" w:rsidP="00CF2327">
      <w:pPr>
        <w:rPr>
          <w:rFonts w:ascii="BIZ UDPゴシック" w:eastAsia="BIZ UDPゴシック" w:hAnsi="BIZ UDPゴシック"/>
        </w:rPr>
      </w:pPr>
      <w:r>
        <w:rPr>
          <w:rFonts w:ascii="BIZ UDPゴシック" w:eastAsia="BIZ UDPゴシック" w:hAnsi="BIZ UDPゴシック" w:hint="eastAsia"/>
        </w:rPr>
        <w:t xml:space="preserve">　</w:t>
      </w:r>
      <w:r w:rsidR="004F44C7">
        <w:rPr>
          <w:rFonts w:ascii="BIZ UDPゴシック" w:eastAsia="BIZ UDPゴシック" w:hAnsi="BIZ UDPゴシック" w:hint="eastAsia"/>
        </w:rPr>
        <w:t>また、</w:t>
      </w:r>
      <w:r w:rsidR="00C44035">
        <w:rPr>
          <w:rFonts w:ascii="BIZ UDPゴシック" w:eastAsia="BIZ UDPゴシック" w:hAnsi="BIZ UDPゴシック" w:hint="eastAsia"/>
        </w:rPr>
        <w:t>どの地方公共団体がいつ地域戦略を策定したかや、地域戦略にどのような内容が記載されているかなどを</w:t>
      </w:r>
      <w:r w:rsidR="009809E8">
        <w:rPr>
          <w:rFonts w:ascii="BIZ UDPゴシック" w:eastAsia="BIZ UDPゴシック" w:hAnsi="BIZ UDPゴシック" w:hint="eastAsia"/>
        </w:rPr>
        <w:t>取りまとめた、「生物多様性地域戦略データベース」</w:t>
      </w:r>
      <w:r w:rsidR="008723D0">
        <w:rPr>
          <w:rFonts w:ascii="BIZ UDPゴシック" w:eastAsia="BIZ UDPゴシック" w:hAnsi="BIZ UDPゴシック" w:hint="eastAsia"/>
        </w:rPr>
        <w:t>も</w:t>
      </w:r>
      <w:r w:rsidR="00256221">
        <w:rPr>
          <w:rFonts w:ascii="BIZ UDPゴシック" w:eastAsia="BIZ UDPゴシック" w:hAnsi="BIZ UDPゴシック" w:hint="eastAsia"/>
        </w:rPr>
        <w:t>別途</w:t>
      </w:r>
      <w:r w:rsidR="008723D0">
        <w:rPr>
          <w:rFonts w:ascii="BIZ UDPゴシック" w:eastAsia="BIZ UDPゴシック" w:hAnsi="BIZ UDPゴシック" w:hint="eastAsia"/>
        </w:rPr>
        <w:t>公表しており、</w:t>
      </w:r>
      <w:r w:rsidR="00671EB3">
        <w:rPr>
          <w:rFonts w:ascii="BIZ UDPゴシック" w:eastAsia="BIZ UDPゴシック" w:hAnsi="BIZ UDPゴシック" w:hint="eastAsia"/>
        </w:rPr>
        <w:t>今後も随時更新を行っていく予定です。</w:t>
      </w:r>
    </w:p>
    <w:p w14:paraId="1FF47650" w14:textId="6C42469D" w:rsidR="00CF2327" w:rsidRPr="00CF2327" w:rsidRDefault="00CF2327" w:rsidP="00CF2327">
      <w:pPr>
        <w:rPr>
          <w:rFonts w:ascii="BIZ UDPゴシック" w:eastAsia="BIZ UDPゴシック" w:hAnsi="BIZ UDPゴシック"/>
        </w:rPr>
      </w:pPr>
    </w:p>
    <w:p w14:paraId="006B8D45" w14:textId="77777777" w:rsidR="00CF2327" w:rsidRPr="00CF2327" w:rsidRDefault="00CF2327" w:rsidP="00CF2327">
      <w:pPr>
        <w:rPr>
          <w:rFonts w:ascii="BIZ UDPゴシック" w:eastAsia="BIZ UDPゴシック" w:hAnsi="BIZ UDPゴシック"/>
        </w:rPr>
      </w:pPr>
    </w:p>
    <w:p w14:paraId="0E8288FF" w14:textId="77777777" w:rsidR="00CF2327" w:rsidRPr="00CF2327" w:rsidRDefault="00CF2327" w:rsidP="00CF2327">
      <w:pPr>
        <w:rPr>
          <w:rFonts w:ascii="BIZ UDPゴシック" w:eastAsia="BIZ UDPゴシック" w:hAnsi="BIZ UDPゴシック"/>
        </w:rPr>
      </w:pPr>
    </w:p>
    <w:p w14:paraId="40CE5A34" w14:textId="77777777" w:rsidR="00CF2327" w:rsidRPr="00CF2327" w:rsidRDefault="00CF2327" w:rsidP="00CF2327">
      <w:pPr>
        <w:widowControl/>
        <w:jc w:val="left"/>
        <w:rPr>
          <w:rFonts w:ascii="BIZ UDPゴシック" w:eastAsia="BIZ UDPゴシック" w:hAnsi="BIZ UDPゴシック"/>
          <w:b/>
          <w:bCs/>
        </w:rPr>
      </w:pPr>
      <w:r w:rsidRPr="00CF2327">
        <w:rPr>
          <w:rFonts w:ascii="BIZ UDPゴシック" w:eastAsia="BIZ UDPゴシック" w:hAnsi="BIZ UDPゴシック"/>
          <w:b/>
          <w:bCs/>
        </w:rPr>
        <w:br w:type="page"/>
      </w:r>
    </w:p>
    <w:p w14:paraId="01B530CB" w14:textId="765AB2D9" w:rsidR="001A6334" w:rsidRPr="00024B49" w:rsidRDefault="00314609" w:rsidP="00CF2327">
      <w:pPr>
        <w:pStyle w:val="1"/>
        <w:spacing w:after="180"/>
      </w:pPr>
      <w:bookmarkStart w:id="6" w:name="_Toc135990351"/>
      <w:r w:rsidRPr="00314609">
        <w:rPr>
          <w:rFonts w:hint="eastAsia"/>
        </w:rPr>
        <w:lastRenderedPageBreak/>
        <w:t>生物多様性地域戦略とは</w:t>
      </w:r>
      <w:bookmarkEnd w:id="6"/>
    </w:p>
    <w:bookmarkStart w:id="7" w:name="_Toc130456551"/>
    <w:bookmarkStart w:id="8" w:name="_Toc128752563"/>
    <w:bookmarkStart w:id="9" w:name="_Toc128752656"/>
    <w:bookmarkStart w:id="10" w:name="_Toc101557253"/>
    <w:p w14:paraId="1E45A579" w14:textId="03B91F6D" w:rsidR="00A91024" w:rsidRPr="00024B49" w:rsidRDefault="00314609" w:rsidP="00A91024">
      <w:pPr>
        <w:pStyle w:val="a-7"/>
        <w:autoSpaceDE w:val="0"/>
        <w:autoSpaceDN w:val="0"/>
        <w:ind w:leftChars="100" w:left="220" w:firstLineChars="100" w:firstLine="320"/>
        <w:rPr>
          <w:rFonts w:ascii="BIZ UDPゴシック" w:eastAsia="BIZ UDPゴシック" w:hAnsi="BIZ UDPゴシック"/>
        </w:rPr>
      </w:pPr>
      <w:r w:rsidRPr="00024B49">
        <w:rPr>
          <w:rFonts w:ascii="BIZ UDPゴシック" w:eastAsia="BIZ UDPゴシック" w:hAnsi="BIZ UDPゴシック" w:cs="Meiryo UI" w:hint="eastAsia"/>
          <w:bCs/>
          <w:noProof/>
          <w:color w:val="404040" w:themeColor="text1" w:themeTint="BF"/>
          <w:sz w:val="32"/>
          <w:szCs w:val="32"/>
        </w:rPr>
        <mc:AlternateContent>
          <mc:Choice Requires="wps">
            <w:drawing>
              <wp:anchor distT="0" distB="0" distL="114300" distR="114300" simplePos="0" relativeHeight="251657219" behindDoc="0" locked="0" layoutInCell="1" allowOverlap="1" wp14:anchorId="39C5C6E3" wp14:editId="6E740975">
                <wp:simplePos x="0" y="0"/>
                <wp:positionH relativeFrom="margin">
                  <wp:posOffset>-1833</wp:posOffset>
                </wp:positionH>
                <wp:positionV relativeFrom="paragraph">
                  <wp:posOffset>5451</wp:posOffset>
                </wp:positionV>
                <wp:extent cx="5420995" cy="1173193"/>
                <wp:effectExtent l="0" t="0" r="27305" b="27305"/>
                <wp:wrapNone/>
                <wp:docPr id="8" name="正方形/長方形 8"/>
                <wp:cNvGraphicFramePr/>
                <a:graphic xmlns:a="http://schemas.openxmlformats.org/drawingml/2006/main">
                  <a:graphicData uri="http://schemas.microsoft.com/office/word/2010/wordprocessingShape">
                    <wps:wsp>
                      <wps:cNvSpPr/>
                      <wps:spPr>
                        <a:xfrm>
                          <a:off x="0" y="0"/>
                          <a:ext cx="5420995" cy="1173193"/>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66ABA50" id="正方形/長方形 8" o:spid="_x0000_s1026" style="position:absolute;left:0;text-align:left;margin-left:-.15pt;margin-top:.45pt;width:426.85pt;height:92.4pt;z-index:251657219;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" filled="f" strokecolor="black [3213]" strokeweight="1pt">
                <w10:wrap anchorx="margin"/>
              </v:rect>
            </w:pict>
          </mc:Fallback>
        </mc:AlternateContent>
      </w:r>
      <w:bookmarkEnd w:id="7"/>
      <w:r w:rsidR="00A91024" w:rsidRPr="00024B49">
        <w:rPr>
          <w:rFonts w:ascii="BIZ UDPゴシック" w:eastAsia="BIZ UDPゴシック" w:hAnsi="BIZ UDPゴシック"/>
        </w:rPr>
        <w:t>【キーメッセージ】</w:t>
      </w:r>
    </w:p>
    <w:p w14:paraId="09379846" w14:textId="4895590F" w:rsidR="00D11682" w:rsidRDefault="00A91024" w:rsidP="00F80B02">
      <w:pPr>
        <w:pStyle w:val="a-7"/>
        <w:numPr>
          <w:ilvl w:val="0"/>
          <w:numId w:val="3"/>
        </w:numPr>
        <w:autoSpaceDE w:val="0"/>
        <w:autoSpaceDN w:val="0"/>
        <w:ind w:firstLineChars="0"/>
        <w:rPr>
          <w:rFonts w:ascii="BIZ UDPゴシック" w:eastAsia="BIZ UDPゴシック" w:hAnsi="BIZ UDPゴシック"/>
        </w:rPr>
      </w:pPr>
      <w:r w:rsidRPr="006E022B">
        <w:rPr>
          <w:rFonts w:ascii="BIZ UDPゴシック" w:eastAsia="BIZ UDPゴシック" w:hAnsi="BIZ UDPゴシック" w:hint="eastAsia"/>
        </w:rPr>
        <w:t>生物多様性地域戦略</w:t>
      </w:r>
      <w:r w:rsidR="007B6314">
        <w:rPr>
          <w:rFonts w:ascii="BIZ UDPゴシック" w:eastAsia="BIZ UDPゴシック" w:hAnsi="BIZ UDPゴシック" w:hint="eastAsia"/>
        </w:rPr>
        <w:t>（以下、地域戦略という）</w:t>
      </w:r>
      <w:r w:rsidRPr="006E022B">
        <w:rPr>
          <w:rFonts w:ascii="BIZ UDPゴシック" w:eastAsia="BIZ UDPゴシック" w:hAnsi="BIZ UDPゴシック" w:hint="eastAsia"/>
        </w:rPr>
        <w:t>は、生物多様性基本法に基づく法定計画です（努力義務）。</w:t>
      </w:r>
    </w:p>
    <w:p w14:paraId="5DA399A4" w14:textId="5AE394D3" w:rsidR="00D11682" w:rsidRDefault="00D11682" w:rsidP="00F80B02">
      <w:pPr>
        <w:pStyle w:val="a-7"/>
        <w:numPr>
          <w:ilvl w:val="0"/>
          <w:numId w:val="3"/>
        </w:numPr>
        <w:autoSpaceDE w:val="0"/>
        <w:autoSpaceDN w:val="0"/>
        <w:ind w:firstLineChars="0"/>
        <w:rPr>
          <w:rFonts w:ascii="BIZ UDPゴシック" w:eastAsia="BIZ UDPゴシック" w:hAnsi="BIZ UDPゴシック"/>
        </w:rPr>
      </w:pPr>
      <w:r w:rsidRPr="00137BED">
        <w:rPr>
          <w:rFonts w:ascii="BIZ UDPゴシック" w:eastAsia="BIZ UDPゴシック" w:hAnsi="BIZ UDPゴシック" w:hint="eastAsia"/>
        </w:rPr>
        <w:t>地域戦略は、魅力的で持続可能な地域</w:t>
      </w:r>
      <w:r w:rsidR="00074BA6">
        <w:rPr>
          <w:rFonts w:ascii="BIZ UDPゴシック" w:eastAsia="BIZ UDPゴシック" w:hAnsi="BIZ UDPゴシック" w:hint="eastAsia"/>
        </w:rPr>
        <w:t>づく</w:t>
      </w:r>
      <w:r w:rsidRPr="00137BED">
        <w:rPr>
          <w:rFonts w:ascii="BIZ UDPゴシック" w:eastAsia="BIZ UDPゴシック" w:hAnsi="BIZ UDPゴシック" w:hint="eastAsia"/>
        </w:rPr>
        <w:t>り</w:t>
      </w:r>
      <w:r>
        <w:rPr>
          <w:rFonts w:ascii="BIZ UDPゴシック" w:eastAsia="BIZ UDPゴシック" w:hAnsi="BIZ UDPゴシック" w:hint="eastAsia"/>
        </w:rPr>
        <w:t>の</w:t>
      </w:r>
      <w:r w:rsidRPr="00137BED">
        <w:rPr>
          <w:rFonts w:ascii="BIZ UDPゴシック" w:eastAsia="BIZ UDPゴシック" w:hAnsi="BIZ UDPゴシック" w:hint="eastAsia"/>
        </w:rPr>
        <w:t>ための戦略であると同時に、国や世界の目標達成に向けた取組の基盤</w:t>
      </w:r>
      <w:r>
        <w:rPr>
          <w:rFonts w:ascii="BIZ UDPゴシック" w:eastAsia="BIZ UDPゴシック" w:hAnsi="BIZ UDPゴシック" w:hint="eastAsia"/>
        </w:rPr>
        <w:t>で</w:t>
      </w:r>
      <w:r w:rsidRPr="00137BED">
        <w:rPr>
          <w:rFonts w:ascii="BIZ UDPゴシック" w:eastAsia="BIZ UDPゴシック" w:hAnsi="BIZ UDPゴシック" w:hint="eastAsia"/>
        </w:rPr>
        <w:t>す</w:t>
      </w:r>
      <w:r>
        <w:rPr>
          <w:rFonts w:ascii="BIZ UDPゴシック" w:eastAsia="BIZ UDPゴシック" w:hAnsi="BIZ UDPゴシック" w:hint="eastAsia"/>
        </w:rPr>
        <w:t>。</w:t>
      </w:r>
    </w:p>
    <w:p w14:paraId="7666E74E" w14:textId="43B688A2" w:rsidR="006B2C21" w:rsidRDefault="006B2C21" w:rsidP="00EF228A">
      <w:pPr>
        <w:pStyle w:val="a-7"/>
        <w:autoSpaceDE w:val="0"/>
        <w:autoSpaceDN w:val="0"/>
        <w:ind w:left="616" w:firstLineChars="0" w:firstLine="0"/>
        <w:rPr>
          <w:rFonts w:ascii="BIZ UDPゴシック" w:eastAsia="BIZ UDPゴシック" w:hAnsi="BIZ UDPゴシック"/>
        </w:rPr>
      </w:pPr>
    </w:p>
    <w:p w14:paraId="5227F441" w14:textId="3DA463AB" w:rsidR="00576BB2" w:rsidRDefault="00576BB2" w:rsidP="00024B49">
      <w:pPr>
        <w:pStyle w:val="a-7"/>
        <w:autoSpaceDE w:val="0"/>
        <w:autoSpaceDN w:val="0"/>
        <w:ind w:leftChars="100" w:left="220" w:firstLineChars="100" w:firstLine="220"/>
        <w:rPr>
          <w:rFonts w:ascii="BIZ UDPゴシック" w:eastAsia="BIZ UDPゴシック" w:hAnsi="BIZ UDPゴシック"/>
        </w:rPr>
      </w:pPr>
      <w:r>
        <w:rPr>
          <w:rFonts w:ascii="BIZ UDPゴシック" w:eastAsia="BIZ UDPゴシック" w:hAnsi="BIZ UDPゴシック" w:hint="eastAsia"/>
        </w:rPr>
        <w:t>1992年に生物多様性の保全及び持続可能な利用等を目的とする包括的な国際枠組である</w:t>
      </w:r>
      <w:r w:rsidR="00092670" w:rsidRPr="00024B49">
        <w:rPr>
          <w:rFonts w:ascii="BIZ UDPゴシック" w:eastAsia="BIZ UDPゴシック" w:hAnsi="BIZ UDPゴシック" w:hint="eastAsia"/>
        </w:rPr>
        <w:t>生物多様性条約</w:t>
      </w:r>
      <w:r>
        <w:rPr>
          <w:rFonts w:ascii="BIZ UDPゴシック" w:eastAsia="BIZ UDPゴシック" w:hAnsi="BIZ UDPゴシック" w:hint="eastAsia"/>
        </w:rPr>
        <w:t>が</w:t>
      </w:r>
      <w:r w:rsidR="006E022B">
        <w:rPr>
          <w:rFonts w:ascii="BIZ UDPゴシック" w:eastAsia="BIZ UDPゴシック" w:hAnsi="BIZ UDPゴシック" w:hint="eastAsia"/>
        </w:rPr>
        <w:t>採択され、1993年に</w:t>
      </w:r>
      <w:r>
        <w:rPr>
          <w:rFonts w:ascii="BIZ UDPゴシック" w:eastAsia="BIZ UDPゴシック" w:hAnsi="BIZ UDPゴシック" w:hint="eastAsia"/>
        </w:rPr>
        <w:t>発効しました。同条約では各締約国に生物多様性国家戦略を策定することが義務づけられ、我が国では1995年に初めての生物多様性国家戦略（以下、我が国の生物多様性国家戦略を</w:t>
      </w:r>
      <w:r w:rsidR="00924708">
        <w:rPr>
          <w:rFonts w:ascii="BIZ UDPゴシック" w:eastAsia="BIZ UDPゴシック" w:hAnsi="BIZ UDPゴシック" w:hint="eastAsia"/>
        </w:rPr>
        <w:t>「</w:t>
      </w:r>
      <w:r>
        <w:rPr>
          <w:rFonts w:ascii="BIZ UDPゴシック" w:eastAsia="BIZ UDPゴシック" w:hAnsi="BIZ UDPゴシック" w:hint="eastAsia"/>
        </w:rPr>
        <w:t>国家戦略</w:t>
      </w:r>
      <w:r w:rsidR="00924708">
        <w:rPr>
          <w:rFonts w:ascii="BIZ UDPゴシック" w:eastAsia="BIZ UDPゴシック" w:hAnsi="BIZ UDPゴシック" w:hint="eastAsia"/>
        </w:rPr>
        <w:t>」</w:t>
      </w:r>
      <w:r>
        <w:rPr>
          <w:rFonts w:ascii="BIZ UDPゴシック" w:eastAsia="BIZ UDPゴシック" w:hAnsi="BIZ UDPゴシック" w:hint="eastAsia"/>
        </w:rPr>
        <w:t>という</w:t>
      </w:r>
      <w:r w:rsidR="00924708">
        <w:rPr>
          <w:rFonts w:ascii="BIZ UDPゴシック" w:eastAsia="BIZ UDPゴシック" w:hAnsi="BIZ UDPゴシック" w:hint="eastAsia"/>
        </w:rPr>
        <w:t>。</w:t>
      </w:r>
      <w:r>
        <w:rPr>
          <w:rFonts w:ascii="BIZ UDPゴシック" w:eastAsia="BIZ UDPゴシック" w:hAnsi="BIZ UDPゴシック" w:hint="eastAsia"/>
        </w:rPr>
        <w:t>）を策定しました。</w:t>
      </w:r>
      <w:r w:rsidR="006E022B">
        <w:rPr>
          <w:rFonts w:ascii="BIZ UDPゴシック" w:eastAsia="BIZ UDPゴシック" w:hAnsi="BIZ UDPゴシック" w:hint="eastAsia"/>
        </w:rPr>
        <w:t>そして2002年、2007年に国家戦略を改定しました。</w:t>
      </w:r>
    </w:p>
    <w:p w14:paraId="266A846F" w14:textId="50FFA9BB" w:rsidR="00092670" w:rsidRDefault="00576BB2" w:rsidP="00024B49">
      <w:pPr>
        <w:pStyle w:val="a-7"/>
        <w:autoSpaceDE w:val="0"/>
        <w:autoSpaceDN w:val="0"/>
        <w:ind w:leftChars="100" w:left="220" w:firstLineChars="100" w:firstLine="220"/>
        <w:rPr>
          <w:rFonts w:ascii="BIZ UDPゴシック" w:eastAsia="BIZ UDPゴシック" w:hAnsi="BIZ UDPゴシック"/>
        </w:rPr>
      </w:pPr>
      <w:r>
        <w:rPr>
          <w:rFonts w:ascii="BIZ UDPゴシック" w:eastAsia="BIZ UDPゴシック" w:hAnsi="BIZ UDPゴシック" w:hint="eastAsia"/>
        </w:rPr>
        <w:t>その後</w:t>
      </w:r>
      <w:r w:rsidR="00092670" w:rsidRPr="00024B49">
        <w:rPr>
          <w:rFonts w:ascii="BIZ UDPゴシック" w:eastAsia="BIZ UDPゴシック" w:hAnsi="BIZ UDPゴシック" w:hint="eastAsia"/>
        </w:rPr>
        <w:t>、2008年には生物多様性基本法</w:t>
      </w:r>
      <w:r w:rsidR="00557171">
        <w:rPr>
          <w:rStyle w:val="af5"/>
          <w:rFonts w:ascii="BIZ UDPゴシック" w:eastAsia="BIZ UDPゴシック" w:hAnsi="BIZ UDPゴシック"/>
        </w:rPr>
        <w:footnoteReference w:id="2"/>
      </w:r>
      <w:r w:rsidR="00092670" w:rsidRPr="00024B49">
        <w:rPr>
          <w:rFonts w:ascii="BIZ UDPゴシック" w:eastAsia="BIZ UDPゴシック" w:hAnsi="BIZ UDPゴシック" w:hint="eastAsia"/>
        </w:rPr>
        <w:t>が制定され</w:t>
      </w:r>
      <w:r w:rsidR="00EB56B5">
        <w:rPr>
          <w:rFonts w:ascii="BIZ UDPゴシック" w:eastAsia="BIZ UDPゴシック" w:hAnsi="BIZ UDPゴシック" w:hint="eastAsia"/>
        </w:rPr>
        <w:t>ました。同法により</w:t>
      </w:r>
      <w:r w:rsidR="00092670" w:rsidRPr="00024B49">
        <w:rPr>
          <w:rFonts w:ascii="BIZ UDPゴシック" w:eastAsia="BIZ UDPゴシック" w:hAnsi="BIZ UDPゴシック" w:hint="eastAsia"/>
        </w:rPr>
        <w:t>国家戦略が法律上位置</w:t>
      </w:r>
      <w:r w:rsidR="006B2C21">
        <w:rPr>
          <w:rFonts w:ascii="BIZ UDPゴシック" w:eastAsia="BIZ UDPゴシック" w:hAnsi="BIZ UDPゴシック" w:hint="eastAsia"/>
        </w:rPr>
        <w:t>付</w:t>
      </w:r>
      <w:r w:rsidR="00092670" w:rsidRPr="00024B49">
        <w:rPr>
          <w:rFonts w:ascii="BIZ UDPゴシック" w:eastAsia="BIZ UDPゴシック" w:hAnsi="BIZ UDPゴシック" w:hint="eastAsia"/>
        </w:rPr>
        <w:t>けられ</w:t>
      </w:r>
      <w:r w:rsidR="00392779">
        <w:rPr>
          <w:rFonts w:ascii="BIZ UDPゴシック" w:eastAsia="BIZ UDPゴシック" w:hAnsi="BIZ UDPゴシック" w:hint="eastAsia"/>
        </w:rPr>
        <w:t>、2010年、2012年</w:t>
      </w:r>
      <w:r w:rsidR="00C96E98">
        <w:rPr>
          <w:rFonts w:ascii="BIZ UDPゴシック" w:eastAsia="BIZ UDPゴシック" w:hAnsi="BIZ UDPゴシック" w:hint="eastAsia"/>
        </w:rPr>
        <w:t>、そして2023年</w:t>
      </w:r>
      <w:r w:rsidR="00392779">
        <w:rPr>
          <w:rFonts w:ascii="BIZ UDPゴシック" w:eastAsia="BIZ UDPゴシック" w:hAnsi="BIZ UDPゴシック" w:hint="eastAsia"/>
        </w:rPr>
        <w:t>に国家戦略を改定しました。</w:t>
      </w:r>
      <w:r w:rsidR="00085612">
        <w:rPr>
          <w:rFonts w:ascii="BIZ UDPゴシック" w:eastAsia="BIZ UDPゴシック" w:hAnsi="BIZ UDPゴシック" w:hint="eastAsia"/>
        </w:rPr>
        <w:t>また、同法により</w:t>
      </w:r>
      <w:r w:rsidR="00EB56B5">
        <w:rPr>
          <w:rFonts w:ascii="BIZ UDPゴシック" w:eastAsia="BIZ UDPゴシック" w:hAnsi="BIZ UDPゴシック" w:hint="eastAsia"/>
        </w:rPr>
        <w:t>地域戦略の策定が地方公共団体の努力義務として規定され</w:t>
      </w:r>
      <w:r w:rsidR="00092670" w:rsidRPr="00024B49">
        <w:rPr>
          <w:rFonts w:ascii="BIZ UDPゴシック" w:eastAsia="BIZ UDPゴシック" w:hAnsi="BIZ UDPゴシック" w:hint="eastAsia"/>
        </w:rPr>
        <w:t>ました。</w:t>
      </w:r>
    </w:p>
    <w:p w14:paraId="00A9AD27" w14:textId="77777777" w:rsidR="00314609" w:rsidRPr="00024B49" w:rsidRDefault="00314609" w:rsidP="00024B49">
      <w:pPr>
        <w:pStyle w:val="a-7"/>
        <w:autoSpaceDE w:val="0"/>
        <w:autoSpaceDN w:val="0"/>
        <w:ind w:leftChars="100" w:left="220" w:firstLineChars="100" w:firstLine="220"/>
        <w:rPr>
          <w:rFonts w:ascii="BIZ UDPゴシック" w:eastAsia="BIZ UDPゴシック" w:hAnsi="BIZ UDPゴシック"/>
        </w:rPr>
      </w:pPr>
    </w:p>
    <w:p w14:paraId="5F6763B9" w14:textId="37ADF6E0" w:rsidR="00092670" w:rsidRPr="00024B49" w:rsidRDefault="00092670" w:rsidP="00024B49">
      <w:pPr>
        <w:pStyle w:val="a-7"/>
        <w:autoSpaceDE w:val="0"/>
        <w:autoSpaceDN w:val="0"/>
        <w:ind w:leftChars="100" w:left="220" w:firstLineChars="100" w:firstLine="220"/>
        <w:rPr>
          <w:rFonts w:ascii="BIZ UDPゴシック" w:eastAsia="BIZ UDPゴシック" w:hAnsi="BIZ UDPゴシック"/>
        </w:rPr>
      </w:pPr>
      <w:r w:rsidRPr="00024B49">
        <w:rPr>
          <w:rFonts w:ascii="BIZ UDPゴシック" w:eastAsia="BIZ UDPゴシック" w:hAnsi="BIZ UDPゴシック" w:hint="eastAsia"/>
        </w:rPr>
        <w:t>生物多様性基本法13条</w:t>
      </w:r>
      <w:r w:rsidR="00EB56B5">
        <w:rPr>
          <w:rFonts w:ascii="BIZ UDPゴシック" w:eastAsia="BIZ UDPゴシック" w:hAnsi="BIZ UDPゴシック" w:hint="eastAsia"/>
        </w:rPr>
        <w:t>第1項</w:t>
      </w:r>
    </w:p>
    <w:p w14:paraId="1C69A266" w14:textId="77777777" w:rsidR="00092670" w:rsidRDefault="00092670" w:rsidP="00024B49">
      <w:pPr>
        <w:pStyle w:val="a-7"/>
        <w:autoSpaceDE w:val="0"/>
        <w:autoSpaceDN w:val="0"/>
        <w:ind w:leftChars="200" w:left="440" w:firstLineChars="0" w:firstLine="0"/>
        <w:rPr>
          <w:rFonts w:ascii="BIZ UDPゴシック" w:eastAsia="BIZ UDPゴシック" w:hAnsi="BIZ UDPゴシック"/>
          <w:i/>
        </w:rPr>
      </w:pPr>
      <w:r w:rsidRPr="00024B49">
        <w:rPr>
          <w:rFonts w:ascii="BIZ UDPゴシック" w:eastAsia="BIZ UDPゴシック" w:hAnsi="BIZ UDPゴシック" w:hint="eastAsia"/>
          <w:i/>
        </w:rPr>
        <w:t>「都道府県及び市町村は、生物多様性国家戦略を基本として、単独又は共同により、当該都道府県又は市町村の区域内における生物の多様性の保全及び持続可能な利用に関する基本的な計画（以下「生物多様性地域戦略」という。）を定めるよう努めなければならない。」</w:t>
      </w:r>
    </w:p>
    <w:p w14:paraId="33FB5D84" w14:textId="77777777" w:rsidR="00314609" w:rsidRPr="00024B49" w:rsidRDefault="00314609" w:rsidP="00024B49">
      <w:pPr>
        <w:pStyle w:val="a-7"/>
        <w:autoSpaceDE w:val="0"/>
        <w:autoSpaceDN w:val="0"/>
        <w:ind w:leftChars="200" w:left="440" w:firstLineChars="0" w:firstLine="0"/>
        <w:rPr>
          <w:rFonts w:ascii="BIZ UDPゴシック" w:eastAsia="BIZ UDPゴシック" w:hAnsi="BIZ UDPゴシック"/>
          <w:i/>
        </w:rPr>
      </w:pPr>
    </w:p>
    <w:p w14:paraId="55B9B8B2" w14:textId="67D14C26" w:rsidR="00CB1FBC" w:rsidRPr="00024B49" w:rsidRDefault="00092670" w:rsidP="00EF228A">
      <w:pPr>
        <w:pStyle w:val="a-7"/>
        <w:autoSpaceDE w:val="0"/>
        <w:autoSpaceDN w:val="0"/>
        <w:ind w:leftChars="100" w:left="220" w:firstLineChars="100" w:firstLine="220"/>
        <w:rPr>
          <w:rFonts w:ascii="BIZ UDPゴシック" w:eastAsia="BIZ UDPゴシック" w:hAnsi="BIZ UDPゴシック"/>
        </w:rPr>
      </w:pPr>
      <w:r w:rsidRPr="00024B49">
        <w:rPr>
          <w:rFonts w:ascii="BIZ UDPゴシック" w:eastAsia="BIZ UDPゴシック" w:hAnsi="BIZ UDPゴシック" w:hint="eastAsia"/>
        </w:rPr>
        <w:t>地域戦略は、魅力的で持続可能な地域</w:t>
      </w:r>
      <w:r w:rsidR="00074BA6">
        <w:rPr>
          <w:rFonts w:ascii="BIZ UDPゴシック" w:eastAsia="BIZ UDPゴシック" w:hAnsi="BIZ UDPゴシック" w:hint="eastAsia"/>
        </w:rPr>
        <w:t>づく</w:t>
      </w:r>
      <w:r w:rsidRPr="00024B49">
        <w:rPr>
          <w:rFonts w:ascii="BIZ UDPゴシック" w:eastAsia="BIZ UDPゴシック" w:hAnsi="BIZ UDPゴシック" w:hint="eastAsia"/>
        </w:rPr>
        <w:t>り</w:t>
      </w:r>
      <w:r w:rsidR="00137BED">
        <w:rPr>
          <w:rFonts w:ascii="BIZ UDPゴシック" w:eastAsia="BIZ UDPゴシック" w:hAnsi="BIZ UDPゴシック" w:hint="eastAsia"/>
        </w:rPr>
        <w:t>の</w:t>
      </w:r>
      <w:r w:rsidRPr="00024B49">
        <w:rPr>
          <w:rFonts w:ascii="BIZ UDPゴシック" w:eastAsia="BIZ UDPゴシック" w:hAnsi="BIZ UDPゴシック" w:hint="eastAsia"/>
        </w:rPr>
        <w:t>ための戦略であると同時に、国や世界の目標達成に向けた地域における取組の基盤となる戦略</w:t>
      </w:r>
      <w:r w:rsidR="00EB56B5">
        <w:rPr>
          <w:rFonts w:ascii="BIZ UDPゴシック" w:eastAsia="BIZ UDPゴシック" w:hAnsi="BIZ UDPゴシック" w:hint="eastAsia"/>
        </w:rPr>
        <w:t>となることが期待され</w:t>
      </w:r>
      <w:r w:rsidRPr="00024B49">
        <w:rPr>
          <w:rFonts w:ascii="BIZ UDPゴシック" w:eastAsia="BIZ UDPゴシック" w:hAnsi="BIZ UDPゴシック" w:hint="eastAsia"/>
        </w:rPr>
        <w:t>ます。</w:t>
      </w:r>
    </w:p>
    <w:p w14:paraId="4DBF3597" w14:textId="36F28B70" w:rsidR="00CB1FBC" w:rsidRPr="00024B49" w:rsidRDefault="00CB1FBC" w:rsidP="00024B49">
      <w:pPr>
        <w:widowControl/>
        <w:autoSpaceDE w:val="0"/>
        <w:autoSpaceDN w:val="0"/>
        <w:jc w:val="left"/>
        <w:rPr>
          <w:rFonts w:ascii="BIZ UDPゴシック" w:eastAsia="BIZ UDPゴシック" w:hAnsi="BIZ UDPゴシック"/>
        </w:rPr>
      </w:pPr>
      <w:bookmarkStart w:id="11" w:name="_Toc129519320"/>
      <w:bookmarkEnd w:id="8"/>
      <w:bookmarkEnd w:id="9"/>
      <w:bookmarkEnd w:id="11"/>
      <w:r w:rsidRPr="00024B49">
        <w:rPr>
          <w:rFonts w:ascii="BIZ UDPゴシック" w:eastAsia="BIZ UDPゴシック" w:hAnsi="BIZ UDPゴシック"/>
        </w:rPr>
        <w:br w:type="page"/>
      </w:r>
    </w:p>
    <w:p w14:paraId="4E1B9ED5" w14:textId="44913E8B" w:rsidR="007235CA" w:rsidRDefault="002F7B7C" w:rsidP="00170421">
      <w:pPr>
        <w:pStyle w:val="1"/>
        <w:autoSpaceDE w:val="0"/>
        <w:autoSpaceDN w:val="0"/>
        <w:spacing w:after="180"/>
        <w:rPr>
          <w:rFonts w:ascii="BIZ UDPゴシック" w:hAnsi="BIZ UDPゴシック"/>
        </w:rPr>
      </w:pPr>
      <w:bookmarkStart w:id="12" w:name="_Toc129519322"/>
      <w:bookmarkStart w:id="13" w:name="_Toc129519323"/>
      <w:bookmarkStart w:id="14" w:name="_Toc129519324"/>
      <w:bookmarkStart w:id="15" w:name="_Toc129519325"/>
      <w:bookmarkStart w:id="16" w:name="_Toc129519326"/>
      <w:bookmarkStart w:id="17" w:name="_Toc129519327"/>
      <w:bookmarkStart w:id="18" w:name="_Toc129519328"/>
      <w:bookmarkStart w:id="19" w:name="_Toc129519329"/>
      <w:bookmarkStart w:id="20" w:name="_Toc129519330"/>
      <w:bookmarkStart w:id="21" w:name="_Toc129519331"/>
      <w:bookmarkStart w:id="22" w:name="_Toc129519332"/>
      <w:bookmarkStart w:id="23" w:name="_Toc129519333"/>
      <w:bookmarkStart w:id="24" w:name="_Toc129519334"/>
      <w:bookmarkStart w:id="25" w:name="_Toc129519335"/>
      <w:bookmarkStart w:id="26" w:name="_Toc129519336"/>
      <w:bookmarkStart w:id="27" w:name="_Toc129519337"/>
      <w:bookmarkStart w:id="28" w:name="_Toc129519338"/>
      <w:bookmarkStart w:id="29" w:name="_Toc129519339"/>
      <w:bookmarkStart w:id="30" w:name="_Toc129519340"/>
      <w:bookmarkStart w:id="31" w:name="_Toc129519341"/>
      <w:bookmarkStart w:id="32" w:name="_Toc129519342"/>
      <w:bookmarkStart w:id="33" w:name="_Toc129519343"/>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r w:rsidRPr="00024B49">
        <w:rPr>
          <w:rFonts w:ascii="BIZ UDPゴシック" w:hAnsi="BIZ UDPゴシック" w:hint="eastAsia"/>
        </w:rPr>
        <w:lastRenderedPageBreak/>
        <w:t xml:space="preserve">　</w:t>
      </w:r>
      <w:bookmarkStart w:id="34" w:name="_Toc128752565"/>
      <w:bookmarkStart w:id="35" w:name="_Toc128752658"/>
      <w:bookmarkStart w:id="36" w:name="_Toc130456556"/>
      <w:bookmarkStart w:id="37" w:name="_Toc135990352"/>
      <w:r w:rsidRPr="00024B49">
        <w:rPr>
          <w:rFonts w:ascii="BIZ UDPゴシック" w:hAnsi="BIZ UDPゴシック"/>
        </w:rPr>
        <w:t>生物多様性</w:t>
      </w:r>
      <w:r w:rsidR="004869B9">
        <w:rPr>
          <w:rFonts w:ascii="BIZ UDPゴシック" w:hAnsi="BIZ UDPゴシック" w:hint="eastAsia"/>
        </w:rPr>
        <w:t>に係る国内外の動向</w:t>
      </w:r>
      <w:bookmarkEnd w:id="34"/>
      <w:bookmarkEnd w:id="35"/>
      <w:bookmarkEnd w:id="36"/>
      <w:bookmarkEnd w:id="37"/>
    </w:p>
    <w:p w14:paraId="5F4BC3B9" w14:textId="724484F3" w:rsidR="00D33AE0" w:rsidRDefault="005C4F1B" w:rsidP="00170421">
      <w:pPr>
        <w:pStyle w:val="a9"/>
        <w:ind w:left="110" w:firstLine="220"/>
        <w:rPr>
          <w:rFonts w:ascii="BIZ UDPゴシック" w:eastAsia="BIZ UDPゴシック" w:hAnsi="BIZ UDPゴシック"/>
          <w:sz w:val="22"/>
          <w:szCs w:val="24"/>
        </w:rPr>
      </w:pPr>
      <w:r w:rsidRPr="007878C1">
        <w:rPr>
          <w:rFonts w:ascii="BIZ UDPゴシック" w:eastAsia="BIZ UDPゴシック" w:hAnsi="BIZ UDPゴシック" w:hint="eastAsia"/>
          <w:sz w:val="22"/>
          <w:szCs w:val="24"/>
        </w:rPr>
        <w:t>近年、生物多様性を巡る国内外の</w:t>
      </w:r>
      <w:r w:rsidR="00D76D84">
        <w:rPr>
          <w:rFonts w:ascii="BIZ UDPゴシック" w:eastAsia="BIZ UDPゴシック" w:hAnsi="BIZ UDPゴシック" w:hint="eastAsia"/>
          <w:sz w:val="22"/>
          <w:szCs w:val="24"/>
        </w:rPr>
        <w:t>情勢</w:t>
      </w:r>
      <w:r w:rsidRPr="007878C1">
        <w:rPr>
          <w:rFonts w:ascii="BIZ UDPゴシック" w:eastAsia="BIZ UDPゴシック" w:hAnsi="BIZ UDPゴシック" w:hint="eastAsia"/>
          <w:sz w:val="22"/>
          <w:szCs w:val="24"/>
        </w:rPr>
        <w:t>は目まぐるしく変化しています。</w:t>
      </w:r>
      <w:r w:rsidR="00113AC8">
        <w:rPr>
          <w:rFonts w:ascii="BIZ UDPゴシック" w:eastAsia="BIZ UDPゴシック" w:hAnsi="BIZ UDPゴシック" w:hint="eastAsia"/>
          <w:sz w:val="22"/>
          <w:szCs w:val="24"/>
        </w:rPr>
        <w:t>特に、</w:t>
      </w:r>
      <w:r w:rsidR="00036302">
        <w:rPr>
          <w:rFonts w:ascii="BIZ UDPゴシック" w:eastAsia="BIZ UDPゴシック" w:hAnsi="BIZ UDPゴシック" w:hint="eastAsia"/>
          <w:sz w:val="22"/>
          <w:szCs w:val="24"/>
        </w:rPr>
        <w:t>自然の有する機能を様々な社会課題の解決</w:t>
      </w:r>
      <w:r w:rsidR="00036302" w:rsidRPr="00CA3349">
        <w:rPr>
          <w:rFonts w:ascii="BIZ UDPゴシック" w:eastAsia="BIZ UDPゴシック" w:hAnsi="BIZ UDPゴシック" w:hint="eastAsia"/>
          <w:sz w:val="22"/>
        </w:rPr>
        <w:t>に活かしていくという</w:t>
      </w:r>
      <w:proofErr w:type="spellStart"/>
      <w:r w:rsidR="00036302" w:rsidRPr="00CA3349">
        <w:rPr>
          <w:rFonts w:ascii="BIZ UDPゴシック" w:eastAsia="BIZ UDPゴシック" w:hAnsi="BIZ UDPゴシック" w:hint="eastAsia"/>
          <w:sz w:val="22"/>
        </w:rPr>
        <w:t>NbS</w:t>
      </w:r>
      <w:proofErr w:type="spellEnd"/>
      <w:r w:rsidR="00CA3349" w:rsidRPr="007878C1">
        <w:rPr>
          <w:rFonts w:ascii="BIZ UDPゴシック" w:eastAsia="BIZ UDPゴシック" w:hAnsi="BIZ UDPゴシック" w:hint="eastAsia"/>
          <w:sz w:val="22"/>
        </w:rPr>
        <w:t>（</w:t>
      </w:r>
      <w:r w:rsidR="00CA3349" w:rsidRPr="007878C1">
        <w:rPr>
          <w:rFonts w:ascii="BIZ UDPゴシック" w:eastAsia="BIZ UDPゴシック" w:hAnsi="BIZ UDPゴシック"/>
          <w:sz w:val="22"/>
        </w:rPr>
        <w:t>Nature-based Solutions）</w:t>
      </w:r>
      <w:r w:rsidR="00036302" w:rsidRPr="00CA3349">
        <w:rPr>
          <w:rFonts w:ascii="BIZ UDPゴシック" w:eastAsia="BIZ UDPゴシック" w:hAnsi="BIZ UDPゴシック" w:hint="eastAsia"/>
          <w:sz w:val="22"/>
        </w:rPr>
        <w:t>の考え方や、</w:t>
      </w:r>
      <w:r w:rsidR="00EA223E" w:rsidRPr="00CA3349">
        <w:rPr>
          <w:rFonts w:ascii="BIZ UDPゴシック" w:eastAsia="BIZ UDPゴシック" w:hAnsi="BIZ UDPゴシック" w:hint="eastAsia"/>
          <w:sz w:val="22"/>
        </w:rPr>
        <w:t>気候変動と生物多様性損失</w:t>
      </w:r>
      <w:r w:rsidR="00B378D8" w:rsidRPr="00CA3349">
        <w:rPr>
          <w:rFonts w:ascii="BIZ UDPゴシック" w:eastAsia="BIZ UDPゴシック" w:hAnsi="BIZ UDPゴシック" w:hint="eastAsia"/>
          <w:sz w:val="22"/>
        </w:rPr>
        <w:t>の</w:t>
      </w:r>
      <w:r w:rsidR="007D4E3A" w:rsidRPr="00CA3349">
        <w:rPr>
          <w:rFonts w:ascii="BIZ UDPゴシック" w:eastAsia="BIZ UDPゴシック" w:hAnsi="BIZ UDPゴシック" w:hint="eastAsia"/>
          <w:sz w:val="22"/>
        </w:rPr>
        <w:t>統合的</w:t>
      </w:r>
      <w:r w:rsidR="00B378D8" w:rsidRPr="00CA3349">
        <w:rPr>
          <w:rFonts w:ascii="BIZ UDPゴシック" w:eastAsia="BIZ UDPゴシック" w:hAnsi="BIZ UDPゴシック" w:hint="eastAsia"/>
          <w:sz w:val="22"/>
        </w:rPr>
        <w:t>な</w:t>
      </w:r>
      <w:r w:rsidR="00581B96" w:rsidRPr="00CA3349">
        <w:rPr>
          <w:rFonts w:ascii="BIZ UDPゴシック" w:eastAsia="BIZ UDPゴシック" w:hAnsi="BIZ UDPゴシック" w:hint="eastAsia"/>
          <w:sz w:val="22"/>
        </w:rPr>
        <w:t>解決</w:t>
      </w:r>
      <w:r w:rsidR="005D5E7D" w:rsidRPr="00CA3349">
        <w:rPr>
          <w:rFonts w:ascii="BIZ UDPゴシック" w:eastAsia="BIZ UDPゴシック" w:hAnsi="BIZ UDPゴシック" w:hint="eastAsia"/>
          <w:sz w:val="22"/>
        </w:rPr>
        <w:t>は注目され、</w:t>
      </w:r>
      <w:r w:rsidR="006E1C16" w:rsidRPr="00CA3349">
        <w:rPr>
          <w:rFonts w:ascii="BIZ UDPゴシック" w:eastAsia="BIZ UDPゴシック" w:hAnsi="BIZ UDPゴシック" w:hint="eastAsia"/>
          <w:sz w:val="22"/>
        </w:rPr>
        <w:t>新しい世界目標にも取</w:t>
      </w:r>
      <w:r w:rsidR="006E1C16">
        <w:rPr>
          <w:rFonts w:ascii="BIZ UDPゴシック" w:eastAsia="BIZ UDPゴシック" w:hAnsi="BIZ UDPゴシック" w:hint="eastAsia"/>
          <w:sz w:val="22"/>
          <w:szCs w:val="24"/>
        </w:rPr>
        <w:t>り入れられました。また、</w:t>
      </w:r>
      <w:r w:rsidR="00466224">
        <w:rPr>
          <w:rFonts w:ascii="BIZ UDPゴシック" w:eastAsia="BIZ UDPゴシック" w:hAnsi="BIZ UDPゴシック" w:hint="eastAsia"/>
          <w:sz w:val="22"/>
          <w:szCs w:val="24"/>
        </w:rPr>
        <w:t>生物多様性の損失を</w:t>
      </w:r>
      <w:r w:rsidR="00C93D24">
        <w:rPr>
          <w:rFonts w:ascii="BIZ UDPゴシック" w:eastAsia="BIZ UDPゴシック" w:hAnsi="BIZ UDPゴシック" w:hint="eastAsia"/>
          <w:sz w:val="22"/>
          <w:szCs w:val="24"/>
        </w:rPr>
        <w:t>事業活動の持続可能性に影響を及ぼすリスクととらえ、事業活動の中に生物多様性への配慮を取り込んでいくという動きも近年活発化しています。</w:t>
      </w:r>
    </w:p>
    <w:p w14:paraId="6D5FB9E5" w14:textId="631784F5" w:rsidR="00023AE5" w:rsidRDefault="00D33AE0" w:rsidP="00602F07">
      <w:pPr>
        <w:pStyle w:val="a9"/>
        <w:ind w:left="110" w:firstLine="220"/>
        <w:rPr>
          <w:rFonts w:ascii="BIZ UDPゴシック" w:eastAsia="BIZ UDPゴシック" w:hAnsi="BIZ UDPゴシック"/>
          <w:sz w:val="22"/>
          <w:szCs w:val="24"/>
        </w:rPr>
      </w:pPr>
      <w:r>
        <w:rPr>
          <w:rFonts w:ascii="BIZ UDPゴシック" w:eastAsia="BIZ UDPゴシック" w:hAnsi="BIZ UDPゴシック" w:hint="eastAsia"/>
          <w:sz w:val="22"/>
          <w:szCs w:val="24"/>
        </w:rPr>
        <w:t>生物多様性国家戦略2023-2030</w:t>
      </w:r>
      <w:r w:rsidR="005A766A">
        <w:rPr>
          <w:rFonts w:ascii="BIZ UDPゴシック" w:eastAsia="BIZ UDPゴシック" w:hAnsi="BIZ UDPゴシック" w:hint="eastAsia"/>
          <w:sz w:val="22"/>
          <w:szCs w:val="24"/>
        </w:rPr>
        <w:t>では、</w:t>
      </w:r>
      <w:r w:rsidR="00657FD9">
        <w:rPr>
          <w:rFonts w:ascii="BIZ UDPゴシック" w:eastAsia="BIZ UDPゴシック" w:hAnsi="BIZ UDPゴシック" w:hint="eastAsia"/>
          <w:sz w:val="22"/>
          <w:szCs w:val="24"/>
        </w:rPr>
        <w:t>これらの</w:t>
      </w:r>
      <w:r w:rsidR="001F0F24">
        <w:rPr>
          <w:rFonts w:ascii="BIZ UDPゴシック" w:eastAsia="BIZ UDPゴシック" w:hAnsi="BIZ UDPゴシック" w:hint="eastAsia"/>
          <w:sz w:val="22"/>
          <w:szCs w:val="24"/>
        </w:rPr>
        <w:t>動向を踏まえ</w:t>
      </w:r>
      <w:r w:rsidR="0087659E">
        <w:rPr>
          <w:rFonts w:ascii="BIZ UDPゴシック" w:eastAsia="BIZ UDPゴシック" w:hAnsi="BIZ UDPゴシック" w:hint="eastAsia"/>
          <w:sz w:val="22"/>
          <w:szCs w:val="24"/>
        </w:rPr>
        <w:t>た目標が設定されています。地域戦略においても、</w:t>
      </w:r>
      <w:r w:rsidR="00DB3CC1">
        <w:rPr>
          <w:rFonts w:ascii="BIZ UDPゴシック" w:eastAsia="BIZ UDPゴシック" w:hAnsi="BIZ UDPゴシック" w:hint="eastAsia"/>
          <w:sz w:val="22"/>
          <w:szCs w:val="24"/>
        </w:rPr>
        <w:t>このような動向</w:t>
      </w:r>
      <w:r>
        <w:rPr>
          <w:rFonts w:ascii="BIZ UDPゴシック" w:eastAsia="BIZ UDPゴシック" w:hAnsi="BIZ UDPゴシック" w:hint="eastAsia"/>
          <w:sz w:val="22"/>
          <w:szCs w:val="24"/>
        </w:rPr>
        <w:t>を踏まえ</w:t>
      </w:r>
      <w:r w:rsidR="000D0119">
        <w:rPr>
          <w:rFonts w:ascii="BIZ UDPゴシック" w:eastAsia="BIZ UDPゴシック" w:hAnsi="BIZ UDPゴシック" w:hint="eastAsia"/>
          <w:sz w:val="22"/>
          <w:szCs w:val="24"/>
        </w:rPr>
        <w:t>目標や施策設定</w:t>
      </w:r>
      <w:r w:rsidR="005A766A">
        <w:rPr>
          <w:rFonts w:ascii="BIZ UDPゴシック" w:eastAsia="BIZ UDPゴシック" w:hAnsi="BIZ UDPゴシック" w:hint="eastAsia"/>
          <w:sz w:val="22"/>
          <w:szCs w:val="24"/>
        </w:rPr>
        <w:t>し</w:t>
      </w:r>
      <w:r w:rsidR="00B07225">
        <w:rPr>
          <w:rFonts w:ascii="BIZ UDPゴシック" w:eastAsia="BIZ UDPゴシック" w:hAnsi="BIZ UDPゴシック" w:hint="eastAsia"/>
          <w:sz w:val="22"/>
          <w:szCs w:val="24"/>
        </w:rPr>
        <w:t>、</w:t>
      </w:r>
      <w:r w:rsidR="00EC4DB3">
        <w:rPr>
          <w:rFonts w:ascii="BIZ UDPゴシック" w:eastAsia="BIZ UDPゴシック" w:hAnsi="BIZ UDPゴシック" w:hint="eastAsia"/>
          <w:sz w:val="22"/>
          <w:szCs w:val="24"/>
        </w:rPr>
        <w:t>世界目標や国家戦略の達成にも貢献すること</w:t>
      </w:r>
      <w:r w:rsidR="000D0119">
        <w:rPr>
          <w:rFonts w:ascii="BIZ UDPゴシック" w:eastAsia="BIZ UDPゴシック" w:hAnsi="BIZ UDPゴシック" w:hint="eastAsia"/>
          <w:sz w:val="22"/>
          <w:szCs w:val="24"/>
        </w:rPr>
        <w:t>が期待されています。</w:t>
      </w:r>
    </w:p>
    <w:p w14:paraId="5AB80D2A" w14:textId="73A5C7D9" w:rsidR="00AE2172" w:rsidRPr="007878C1" w:rsidRDefault="00AE2172" w:rsidP="00602F07">
      <w:pPr>
        <w:pStyle w:val="a9"/>
        <w:ind w:left="110" w:firstLine="220"/>
        <w:rPr>
          <w:rFonts w:ascii="BIZ UDPゴシック" w:eastAsia="BIZ UDPゴシック" w:hAnsi="BIZ UDPゴシック"/>
          <w:sz w:val="22"/>
          <w:szCs w:val="24"/>
        </w:rPr>
      </w:pPr>
      <w:r>
        <w:rPr>
          <w:rFonts w:ascii="BIZ UDPゴシック" w:eastAsia="BIZ UDPゴシック" w:hAnsi="BIZ UDPゴシック" w:hint="eastAsia"/>
          <w:sz w:val="22"/>
          <w:szCs w:val="24"/>
        </w:rPr>
        <w:t>本章では、</w:t>
      </w:r>
      <w:r w:rsidR="004328B2">
        <w:rPr>
          <w:rFonts w:ascii="BIZ UDPゴシック" w:eastAsia="BIZ UDPゴシック" w:hAnsi="BIZ UDPゴシック" w:hint="eastAsia"/>
          <w:sz w:val="22"/>
          <w:szCs w:val="24"/>
        </w:rPr>
        <w:t>世界目標や国家戦略に関する動向や、それらの背景となる</w:t>
      </w:r>
      <w:r w:rsidR="00430F66">
        <w:rPr>
          <w:rFonts w:ascii="BIZ UDPゴシック" w:eastAsia="BIZ UDPゴシック" w:hAnsi="BIZ UDPゴシック" w:hint="eastAsia"/>
          <w:sz w:val="22"/>
          <w:szCs w:val="24"/>
        </w:rPr>
        <w:t>考え方の変化等について</w:t>
      </w:r>
      <w:r w:rsidR="006106D8">
        <w:rPr>
          <w:rFonts w:ascii="BIZ UDPゴシック" w:eastAsia="BIZ UDPゴシック" w:hAnsi="BIZ UDPゴシック" w:hint="eastAsia"/>
          <w:sz w:val="22"/>
          <w:szCs w:val="24"/>
        </w:rPr>
        <w:t>記載します。</w:t>
      </w:r>
    </w:p>
    <w:p w14:paraId="4245C8BC" w14:textId="77777777" w:rsidR="005C4F1B" w:rsidRPr="007878C1" w:rsidRDefault="005C4F1B" w:rsidP="007878C1">
      <w:pPr>
        <w:pStyle w:val="a9"/>
        <w:ind w:left="110" w:firstLine="220"/>
        <w:rPr>
          <w:rFonts w:ascii="BIZ UDPゴシック" w:hAnsi="BIZ UDPゴシック"/>
          <w:sz w:val="22"/>
          <w:szCs w:val="24"/>
        </w:rPr>
      </w:pPr>
    </w:p>
    <w:p w14:paraId="55E40B46" w14:textId="18549BB3" w:rsidR="00176407" w:rsidRPr="00EF228A" w:rsidRDefault="00176407" w:rsidP="00F80B02">
      <w:pPr>
        <w:pStyle w:val="20"/>
        <w:numPr>
          <w:ilvl w:val="0"/>
          <w:numId w:val="29"/>
        </w:numPr>
        <w:autoSpaceDE w:val="0"/>
        <w:autoSpaceDN w:val="0"/>
        <w:spacing w:after="180"/>
        <w:rPr>
          <w:rFonts w:ascii="BIZ UDPゴシック" w:hAnsi="BIZ UDPゴシック"/>
        </w:rPr>
      </w:pPr>
      <w:bookmarkStart w:id="38" w:name="_Toc130456557"/>
      <w:bookmarkStart w:id="39" w:name="_Toc135990353"/>
      <w:r w:rsidRPr="00EF228A">
        <w:rPr>
          <w:rFonts w:ascii="BIZ UDPゴシック" w:hAnsi="BIZ UDPゴシック" w:hint="eastAsia"/>
        </w:rPr>
        <w:t>生物多様性</w:t>
      </w:r>
      <w:r w:rsidR="00A17052">
        <w:rPr>
          <w:rFonts w:ascii="BIZ UDPゴシック" w:hAnsi="BIZ UDPゴシック" w:hint="eastAsia"/>
        </w:rPr>
        <w:t>保全の</w:t>
      </w:r>
      <w:r w:rsidRPr="00EF228A">
        <w:rPr>
          <w:rFonts w:ascii="BIZ UDPゴシック" w:hAnsi="BIZ UDPゴシック" w:hint="eastAsia"/>
        </w:rPr>
        <w:t>考え方の変化</w:t>
      </w:r>
      <w:bookmarkEnd w:id="38"/>
      <w:bookmarkEnd w:id="39"/>
    </w:p>
    <w:p w14:paraId="13CDCE36" w14:textId="77777777" w:rsidR="005D5094" w:rsidRPr="00024B49" w:rsidRDefault="005D5094" w:rsidP="005D5094">
      <w:pPr>
        <w:pStyle w:val="a-7"/>
        <w:autoSpaceDE w:val="0"/>
        <w:autoSpaceDN w:val="0"/>
        <w:ind w:leftChars="100" w:left="220" w:firstLineChars="100" w:firstLine="220"/>
        <w:rPr>
          <w:rFonts w:ascii="BIZ UDPゴシック" w:eastAsia="BIZ UDPゴシック" w:hAnsi="BIZ UDPゴシック"/>
        </w:rPr>
      </w:pPr>
      <w:r w:rsidRPr="00024B49">
        <w:rPr>
          <w:rFonts w:ascii="BIZ UDPゴシック" w:eastAsia="BIZ UDPゴシック" w:hAnsi="BIZ UDPゴシック" w:hint="eastAsia"/>
          <w:b/>
          <w:bCs/>
          <w:noProof/>
        </w:rPr>
        <mc:AlternateContent>
          <mc:Choice Requires="wps">
            <w:drawing>
              <wp:anchor distT="0" distB="0" distL="114300" distR="114300" simplePos="0" relativeHeight="251657235" behindDoc="0" locked="0" layoutInCell="1" allowOverlap="1" wp14:anchorId="596CA0CB" wp14:editId="66028BE9">
                <wp:simplePos x="0" y="0"/>
                <wp:positionH relativeFrom="column">
                  <wp:posOffset>43815</wp:posOffset>
                </wp:positionH>
                <wp:positionV relativeFrom="paragraph">
                  <wp:posOffset>15875</wp:posOffset>
                </wp:positionV>
                <wp:extent cx="5420995" cy="904875"/>
                <wp:effectExtent l="0" t="0" r="27305" b="28575"/>
                <wp:wrapNone/>
                <wp:docPr id="1258106972" name="正方形/長方形 1258106972"/>
                <wp:cNvGraphicFramePr/>
                <a:graphic xmlns:a="http://schemas.openxmlformats.org/drawingml/2006/main">
                  <a:graphicData uri="http://schemas.microsoft.com/office/word/2010/wordprocessingShape">
                    <wps:wsp>
                      <wps:cNvSpPr/>
                      <wps:spPr>
                        <a:xfrm>
                          <a:off x="0" y="0"/>
                          <a:ext cx="5420995" cy="9048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822C665" id="正方形/長方形 1258106972" o:spid="_x0000_s1026" style="position:absolute;left:0;text-align:left;margin-left:3.45pt;margin-top:1.25pt;width:426.85pt;height:71.25pt;z-index:25165723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" filled="f" strokecolor="black [3213]" strokeweight="1pt"/>
            </w:pict>
          </mc:Fallback>
        </mc:AlternateContent>
      </w:r>
      <w:r w:rsidRPr="00024B49">
        <w:rPr>
          <w:rFonts w:ascii="BIZ UDPゴシック" w:eastAsia="BIZ UDPゴシック" w:hAnsi="BIZ UDPゴシック"/>
        </w:rPr>
        <w:t>【キーメッセージ】</w:t>
      </w:r>
    </w:p>
    <w:p w14:paraId="40801309" w14:textId="351A22E8" w:rsidR="005D5094" w:rsidRDefault="005D5094" w:rsidP="00F80B02">
      <w:pPr>
        <w:pStyle w:val="a-7"/>
        <w:numPr>
          <w:ilvl w:val="0"/>
          <w:numId w:val="26"/>
        </w:numPr>
        <w:autoSpaceDE w:val="0"/>
        <w:autoSpaceDN w:val="0"/>
        <w:ind w:firstLineChars="0"/>
        <w:rPr>
          <w:rFonts w:ascii="BIZ UDPゴシック" w:eastAsia="BIZ UDPゴシック" w:hAnsi="BIZ UDPゴシック"/>
        </w:rPr>
      </w:pPr>
      <w:r w:rsidRPr="00024B49">
        <w:rPr>
          <w:rFonts w:ascii="BIZ UDPゴシック" w:eastAsia="BIZ UDPゴシック" w:hAnsi="BIZ UDPゴシック" w:hint="eastAsia"/>
        </w:rPr>
        <w:t>生物多様性保全</w:t>
      </w:r>
      <w:r w:rsidRPr="00024B49">
        <w:rPr>
          <w:rFonts w:ascii="BIZ UDPゴシック" w:eastAsia="BIZ UDPゴシック" w:hAnsi="BIZ UDPゴシック"/>
        </w:rPr>
        <w:t>の考え方は</w:t>
      </w:r>
      <w:r w:rsidRPr="00024B49">
        <w:rPr>
          <w:rFonts w:ascii="BIZ UDPゴシック" w:eastAsia="BIZ UDPゴシック" w:hAnsi="BIZ UDPゴシック" w:hint="eastAsia"/>
        </w:rPr>
        <w:t>、</w:t>
      </w:r>
      <w:r w:rsidRPr="00024B49">
        <w:rPr>
          <w:rFonts w:ascii="BIZ UDPゴシック" w:eastAsia="BIZ UDPゴシック" w:hAnsi="BIZ UDPゴシック"/>
        </w:rPr>
        <w:t>2回</w:t>
      </w:r>
      <w:r w:rsidRPr="00024B49">
        <w:rPr>
          <w:rFonts w:ascii="BIZ UDPゴシック" w:eastAsia="BIZ UDPゴシック" w:hAnsi="BIZ UDPゴシック" w:hint="eastAsia"/>
        </w:rPr>
        <w:t>の</w:t>
      </w:r>
      <w:r w:rsidRPr="00024B49">
        <w:rPr>
          <w:rFonts w:ascii="BIZ UDPゴシック" w:eastAsia="BIZ UDPゴシック" w:hAnsi="BIZ UDPゴシック"/>
        </w:rPr>
        <w:t>大きな発想の転換</w:t>
      </w:r>
      <w:r>
        <w:rPr>
          <w:rFonts w:ascii="BIZ UDPゴシック" w:eastAsia="BIZ UDPゴシック" w:hAnsi="BIZ UDPゴシック" w:hint="eastAsia"/>
        </w:rPr>
        <w:t>があり</w:t>
      </w:r>
      <w:r w:rsidR="00A33CC6">
        <w:rPr>
          <w:rFonts w:ascii="BIZ UDPゴシック" w:eastAsia="BIZ UDPゴシック" w:hAnsi="BIZ UDPゴシック" w:hint="eastAsia"/>
        </w:rPr>
        <w:t>ました。</w:t>
      </w:r>
      <w:r>
        <w:rPr>
          <w:rFonts w:ascii="BIZ UDPゴシック" w:eastAsia="BIZ UDPゴシック" w:hAnsi="BIZ UDPゴシック" w:hint="eastAsia"/>
        </w:rPr>
        <w:t>１つ</w:t>
      </w:r>
      <w:r w:rsidR="00A33CC6">
        <w:rPr>
          <w:rFonts w:ascii="BIZ UDPゴシック" w:eastAsia="BIZ UDPゴシック" w:hAnsi="BIZ UDPゴシック" w:hint="eastAsia"/>
        </w:rPr>
        <w:t>目</w:t>
      </w:r>
      <w:r>
        <w:rPr>
          <w:rFonts w:ascii="BIZ UDPゴシック" w:eastAsia="BIZ UDPゴシック" w:hAnsi="BIZ UDPゴシック" w:hint="eastAsia"/>
        </w:rPr>
        <w:t>は</w:t>
      </w:r>
      <w:r w:rsidRPr="00024B49">
        <w:rPr>
          <w:rFonts w:ascii="BIZ UDPゴシック" w:eastAsia="BIZ UDPゴシック" w:hAnsi="BIZ UDPゴシック"/>
        </w:rPr>
        <w:t>「生態系サービス」の考え方</w:t>
      </w:r>
      <w:r w:rsidR="00A33CC6">
        <w:rPr>
          <w:rFonts w:ascii="BIZ UDPゴシック" w:eastAsia="BIZ UDPゴシック" w:hAnsi="BIZ UDPゴシック" w:hint="eastAsia"/>
        </w:rPr>
        <w:t>。</w:t>
      </w:r>
      <w:r>
        <w:rPr>
          <w:rFonts w:ascii="BIZ UDPゴシック" w:eastAsia="BIZ UDPゴシック" w:hAnsi="BIZ UDPゴシック" w:hint="eastAsia"/>
        </w:rPr>
        <w:t>２つ目は</w:t>
      </w:r>
      <w:r w:rsidR="00A33CC6">
        <w:rPr>
          <w:rFonts w:ascii="BIZ UDPゴシック" w:eastAsia="BIZ UDPゴシック" w:hAnsi="BIZ UDPゴシック" w:hint="eastAsia"/>
        </w:rPr>
        <w:t>、</w:t>
      </w:r>
      <w:r w:rsidR="00A33CC6" w:rsidRPr="00024B49">
        <w:rPr>
          <w:rFonts w:ascii="BIZ UDPゴシック" w:eastAsia="BIZ UDPゴシック" w:hAnsi="BIZ UDPゴシック" w:hint="eastAsia"/>
        </w:rPr>
        <w:t>生物多様性の損失及び生態系サービスの劣化を止めるためには</w:t>
      </w:r>
      <w:r>
        <w:rPr>
          <w:rFonts w:ascii="BIZ UDPゴシック" w:eastAsia="BIZ UDPゴシック" w:hAnsi="BIZ UDPゴシック" w:hint="eastAsia"/>
        </w:rPr>
        <w:t>「社会変革」</w:t>
      </w:r>
      <w:r w:rsidR="00A33CC6">
        <w:rPr>
          <w:rFonts w:ascii="BIZ UDPゴシック" w:eastAsia="BIZ UDPゴシック" w:hAnsi="BIZ UDPゴシック" w:hint="eastAsia"/>
        </w:rPr>
        <w:t>が</w:t>
      </w:r>
      <w:r>
        <w:rPr>
          <w:rFonts w:ascii="BIZ UDPゴシック" w:eastAsia="BIZ UDPゴシック" w:hAnsi="BIZ UDPゴシック" w:hint="eastAsia"/>
        </w:rPr>
        <w:t>必要</w:t>
      </w:r>
      <w:r w:rsidR="00A33CC6">
        <w:rPr>
          <w:rFonts w:ascii="BIZ UDPゴシック" w:eastAsia="BIZ UDPゴシック" w:hAnsi="BIZ UDPゴシック" w:hint="eastAsia"/>
        </w:rPr>
        <w:t>であることです</w:t>
      </w:r>
      <w:r>
        <w:rPr>
          <w:rFonts w:ascii="BIZ UDPゴシック" w:eastAsia="BIZ UDPゴシック" w:hAnsi="BIZ UDPゴシック" w:hint="eastAsia"/>
        </w:rPr>
        <w:t>。</w:t>
      </w:r>
    </w:p>
    <w:p w14:paraId="3FC57F6A" w14:textId="77777777" w:rsidR="00A33CC6" w:rsidRDefault="00A33CC6" w:rsidP="00024B49">
      <w:pPr>
        <w:pStyle w:val="a-7"/>
        <w:autoSpaceDE w:val="0"/>
        <w:autoSpaceDN w:val="0"/>
        <w:ind w:leftChars="100" w:left="220" w:firstLineChars="100" w:firstLine="220"/>
        <w:rPr>
          <w:rFonts w:ascii="BIZ UDPゴシック" w:eastAsia="BIZ UDPゴシック" w:hAnsi="BIZ UDPゴシック"/>
        </w:rPr>
      </w:pPr>
    </w:p>
    <w:p w14:paraId="28915512" w14:textId="749CD5DD" w:rsidR="00176407" w:rsidRPr="00024B49" w:rsidRDefault="00176407" w:rsidP="00024B49">
      <w:pPr>
        <w:pStyle w:val="a-7"/>
        <w:autoSpaceDE w:val="0"/>
        <w:autoSpaceDN w:val="0"/>
        <w:ind w:leftChars="100" w:left="220" w:firstLineChars="100" w:firstLine="220"/>
        <w:rPr>
          <w:rFonts w:ascii="BIZ UDPゴシック" w:eastAsia="BIZ UDPゴシック" w:hAnsi="BIZ UDPゴシック"/>
        </w:rPr>
      </w:pPr>
      <w:r w:rsidRPr="00024B49">
        <w:rPr>
          <w:rFonts w:ascii="BIZ UDPゴシック" w:eastAsia="BIZ UDPゴシック" w:hAnsi="BIZ UDPゴシック" w:hint="eastAsia"/>
        </w:rPr>
        <w:t>1993年に</w:t>
      </w:r>
      <w:r w:rsidRPr="00024B49">
        <w:rPr>
          <w:rFonts w:ascii="BIZ UDPゴシック" w:eastAsia="BIZ UDPゴシック" w:hAnsi="BIZ UDPゴシック"/>
        </w:rPr>
        <w:t>生物多様性条約</w:t>
      </w:r>
      <w:r w:rsidRPr="00024B49">
        <w:rPr>
          <w:rFonts w:ascii="BIZ UDPゴシック" w:eastAsia="BIZ UDPゴシック" w:hAnsi="BIZ UDPゴシック" w:hint="eastAsia"/>
        </w:rPr>
        <w:t>が発効されて以降、生物多様性保全</w:t>
      </w:r>
      <w:r w:rsidRPr="00024B49">
        <w:rPr>
          <w:rFonts w:ascii="BIZ UDPゴシック" w:eastAsia="BIZ UDPゴシック" w:hAnsi="BIZ UDPゴシック"/>
        </w:rPr>
        <w:t>の考え方は</w:t>
      </w:r>
      <w:r w:rsidRPr="00024B49">
        <w:rPr>
          <w:rFonts w:ascii="BIZ UDPゴシック" w:eastAsia="BIZ UDPゴシック" w:hAnsi="BIZ UDPゴシック" w:hint="eastAsia"/>
        </w:rPr>
        <w:t>、</w:t>
      </w:r>
      <w:r w:rsidRPr="00024B49">
        <w:rPr>
          <w:rFonts w:ascii="BIZ UDPゴシック" w:eastAsia="BIZ UDPゴシック" w:hAnsi="BIZ UDPゴシック"/>
        </w:rPr>
        <w:t>2回</w:t>
      </w:r>
      <w:r w:rsidRPr="00024B49">
        <w:rPr>
          <w:rFonts w:ascii="BIZ UDPゴシック" w:eastAsia="BIZ UDPゴシック" w:hAnsi="BIZ UDPゴシック" w:hint="eastAsia"/>
        </w:rPr>
        <w:t>の</w:t>
      </w:r>
      <w:r w:rsidRPr="00024B49">
        <w:rPr>
          <w:rFonts w:ascii="BIZ UDPゴシック" w:eastAsia="BIZ UDPゴシック" w:hAnsi="BIZ UDPゴシック"/>
        </w:rPr>
        <w:t>大きな発想の転換</w:t>
      </w:r>
      <w:r w:rsidRPr="00024B49">
        <w:rPr>
          <w:rFonts w:ascii="BIZ UDPゴシック" w:eastAsia="BIZ UDPゴシック" w:hAnsi="BIZ UDPゴシック" w:hint="eastAsia"/>
        </w:rPr>
        <w:t>がありました</w:t>
      </w:r>
      <w:r w:rsidRPr="00024B49">
        <w:rPr>
          <w:rFonts w:ascii="BIZ UDPゴシック" w:eastAsia="BIZ UDPゴシック" w:hAnsi="BIZ UDPゴシック"/>
        </w:rPr>
        <w:t>。</w:t>
      </w:r>
    </w:p>
    <w:p w14:paraId="6A7968CE" w14:textId="7D9A2247" w:rsidR="00176407" w:rsidRPr="00024B49" w:rsidRDefault="00176407" w:rsidP="00024B49">
      <w:pPr>
        <w:pStyle w:val="a-7"/>
        <w:autoSpaceDE w:val="0"/>
        <w:autoSpaceDN w:val="0"/>
        <w:ind w:leftChars="100" w:left="220" w:firstLineChars="100" w:firstLine="220"/>
        <w:rPr>
          <w:rFonts w:ascii="BIZ UDPゴシック" w:eastAsia="BIZ UDPゴシック" w:hAnsi="BIZ UDPゴシック"/>
        </w:rPr>
      </w:pPr>
      <w:r w:rsidRPr="00024B49">
        <w:rPr>
          <w:rFonts w:ascii="BIZ UDPゴシック" w:eastAsia="BIZ UDPゴシック" w:hAnsi="BIZ UDPゴシック"/>
        </w:rPr>
        <w:t>1つは「生態系サービス」の考え方が導入されたことです</w:t>
      </w:r>
      <w:r w:rsidR="0096169F">
        <w:rPr>
          <w:rFonts w:ascii="BIZ UDPゴシック" w:eastAsia="BIZ UDPゴシック" w:hAnsi="BIZ UDPゴシック" w:hint="eastAsia"/>
        </w:rPr>
        <w:t>（図2.1）</w:t>
      </w:r>
      <w:r w:rsidRPr="00024B49">
        <w:rPr>
          <w:rFonts w:ascii="BIZ UDPゴシック" w:eastAsia="BIZ UDPゴシック" w:hAnsi="BIZ UDPゴシック"/>
        </w:rPr>
        <w:t>。</w:t>
      </w:r>
      <w:r w:rsidR="005C66B3">
        <w:rPr>
          <w:rFonts w:ascii="BIZ UDPゴシック" w:eastAsia="BIZ UDPゴシック" w:hAnsi="BIZ UDPゴシック" w:hint="eastAsia"/>
        </w:rPr>
        <w:t>橋本（2012）</w:t>
      </w:r>
      <w:r w:rsidR="005C66B3">
        <w:rPr>
          <w:rStyle w:val="af5"/>
          <w:rFonts w:ascii="BIZ UDPゴシック" w:eastAsia="BIZ UDPゴシック" w:hAnsi="BIZ UDPゴシック"/>
        </w:rPr>
        <w:footnoteReference w:id="3"/>
      </w:r>
      <w:r w:rsidR="005C66B3">
        <w:rPr>
          <w:rFonts w:ascii="BIZ UDPゴシック" w:eastAsia="BIZ UDPゴシック" w:hAnsi="BIZ UDPゴシック" w:hint="eastAsia"/>
        </w:rPr>
        <w:t>は、</w:t>
      </w:r>
      <w:r w:rsidRPr="00024B49">
        <w:rPr>
          <w:rFonts w:ascii="BIZ UDPゴシック" w:eastAsia="BIZ UDPゴシック" w:hAnsi="BIZ UDPゴシック"/>
        </w:rPr>
        <w:t>2</w:t>
      </w:r>
      <w:r w:rsidRPr="00024B49">
        <w:rPr>
          <w:rFonts w:ascii="BIZ UDPゴシック" w:eastAsia="BIZ UDPゴシック" w:hAnsi="BIZ UDPゴシック" w:hint="eastAsia"/>
        </w:rPr>
        <w:t>005年の「ミレニアム生態系評価」</w:t>
      </w:r>
      <w:r w:rsidRPr="00024B49">
        <w:rPr>
          <w:rStyle w:val="af5"/>
          <w:rFonts w:ascii="BIZ UDPゴシック" w:eastAsia="BIZ UDPゴシック" w:hAnsi="BIZ UDPゴシック"/>
        </w:rPr>
        <w:footnoteReference w:id="4"/>
      </w:r>
      <w:r w:rsidR="005C66B3" w:rsidRPr="005C66B3">
        <w:rPr>
          <w:rFonts w:ascii="BIZ UDPゴシック" w:eastAsia="BIZ UDPゴシック" w:hAnsi="BIZ UDPゴシック" w:hint="eastAsia"/>
        </w:rPr>
        <w:t>で</w:t>
      </w:r>
      <w:r w:rsidR="005C66B3">
        <w:rPr>
          <w:rFonts w:ascii="BIZ UDPゴシック" w:eastAsia="BIZ UDPゴシック" w:hAnsi="BIZ UDPゴシック" w:hint="eastAsia"/>
        </w:rPr>
        <w:t>、</w:t>
      </w:r>
      <w:r w:rsidR="005C66B3" w:rsidRPr="005C66B3">
        <w:rPr>
          <w:rFonts w:ascii="BIZ UDPゴシック" w:eastAsia="BIZ UDPゴシック" w:hAnsi="BIZ UDPゴシック" w:hint="eastAsia"/>
        </w:rPr>
        <w:t>生態系サービスと人間の福利</w:t>
      </w:r>
      <w:r w:rsidR="00245EF3">
        <w:rPr>
          <w:rStyle w:val="af5"/>
          <w:rFonts w:ascii="BIZ UDPゴシック" w:eastAsia="BIZ UDPゴシック" w:hAnsi="BIZ UDPゴシック"/>
        </w:rPr>
        <w:footnoteReference w:id="5"/>
      </w:r>
      <w:r w:rsidR="005C66B3" w:rsidRPr="005C66B3">
        <w:rPr>
          <w:rFonts w:ascii="BIZ UDPゴシック" w:eastAsia="BIZ UDPゴシック" w:hAnsi="BIZ UDPゴシック" w:hint="eastAsia"/>
        </w:rPr>
        <w:t>の関係を明示した枠組みが採用され</w:t>
      </w:r>
      <w:r w:rsidR="005C66B3">
        <w:rPr>
          <w:rFonts w:ascii="BIZ UDPゴシック" w:eastAsia="BIZ UDPゴシック" w:hAnsi="BIZ UDPゴシック" w:hint="eastAsia"/>
        </w:rPr>
        <w:t>、</w:t>
      </w:r>
      <w:r w:rsidR="005C66B3" w:rsidRPr="005C66B3">
        <w:rPr>
          <w:rFonts w:ascii="BIZ UDPゴシック" w:eastAsia="BIZ UDPゴシック" w:hAnsi="BIZ UDPゴシック" w:hint="eastAsia"/>
        </w:rPr>
        <w:t>生物多様性は生態系サービスを産み出す源泉として位置付けられた</w:t>
      </w:r>
      <w:r w:rsidR="005C66B3">
        <w:rPr>
          <w:rFonts w:ascii="BIZ UDPゴシック" w:eastAsia="BIZ UDPゴシック" w:hAnsi="BIZ UDPゴシック" w:hint="eastAsia"/>
        </w:rPr>
        <w:t>こと</w:t>
      </w:r>
      <w:r w:rsidR="005C66B3" w:rsidRPr="005C66B3">
        <w:rPr>
          <w:rFonts w:ascii="BIZ UDPゴシック" w:eastAsia="BIZ UDPゴシック" w:hAnsi="BIZ UDPゴシック" w:hint="eastAsia"/>
        </w:rPr>
        <w:t>により</w:t>
      </w:r>
      <w:r w:rsidR="005C66B3">
        <w:rPr>
          <w:rFonts w:ascii="BIZ UDPゴシック" w:eastAsia="BIZ UDPゴシック" w:hAnsi="BIZ UDPゴシック" w:hint="eastAsia"/>
        </w:rPr>
        <w:t>、</w:t>
      </w:r>
      <w:r w:rsidR="005C66B3" w:rsidRPr="005C66B3">
        <w:rPr>
          <w:rFonts w:ascii="BIZ UDPゴシック" w:eastAsia="BIZ UDPゴシック" w:hAnsi="BIZ UDPゴシック" w:hint="eastAsia"/>
        </w:rPr>
        <w:t>生物多様性を巡る議論</w:t>
      </w:r>
      <w:r w:rsidR="005C66B3">
        <w:rPr>
          <w:rFonts w:ascii="BIZ UDPゴシック" w:eastAsia="BIZ UDPゴシック" w:hAnsi="BIZ UDPゴシック" w:hint="eastAsia"/>
        </w:rPr>
        <w:t>が</w:t>
      </w:r>
      <w:r w:rsidR="005C66B3" w:rsidRPr="005C66B3">
        <w:rPr>
          <w:rFonts w:ascii="BIZ UDPゴシック" w:eastAsia="BIZ UDPゴシック" w:hAnsi="BIZ UDPゴシック" w:hint="eastAsia"/>
        </w:rPr>
        <w:t>「生物多様性のための保全」から「人間の福利のための生物多様性</w:t>
      </w:r>
      <w:r w:rsidR="005C66B3">
        <w:rPr>
          <w:rFonts w:ascii="BIZ UDPゴシック" w:eastAsia="BIZ UDPゴシック" w:hAnsi="BIZ UDPゴシック" w:hint="eastAsia"/>
        </w:rPr>
        <w:t>、</w:t>
      </w:r>
      <w:r w:rsidR="005C66B3" w:rsidRPr="005C66B3">
        <w:rPr>
          <w:rFonts w:ascii="BIZ UDPゴシック" w:eastAsia="BIZ UDPゴシック" w:hAnsi="BIZ UDPゴシック" w:hint="eastAsia"/>
        </w:rPr>
        <w:t>生態系の保全」へと大きく転換することになった</w:t>
      </w:r>
      <w:r w:rsidR="005C66B3">
        <w:rPr>
          <w:rFonts w:ascii="BIZ UDPゴシック" w:eastAsia="BIZ UDPゴシック" w:hAnsi="BIZ UDPゴシック" w:hint="eastAsia"/>
        </w:rPr>
        <w:t>と指摘しています</w:t>
      </w:r>
      <w:r w:rsidR="005C66B3" w:rsidRPr="005C66B3">
        <w:rPr>
          <w:rFonts w:ascii="BIZ UDPゴシック" w:eastAsia="BIZ UDPゴシック" w:hAnsi="BIZ UDPゴシック" w:hint="eastAsia"/>
        </w:rPr>
        <w:t>。</w:t>
      </w:r>
      <w:r w:rsidR="005C66B3">
        <w:rPr>
          <w:rFonts w:ascii="BIZ UDPゴシック" w:eastAsia="BIZ UDPゴシック" w:hAnsi="BIZ UDPゴシック" w:hint="eastAsia"/>
        </w:rPr>
        <w:t>また、</w:t>
      </w:r>
      <w:r w:rsidRPr="00024B49">
        <w:rPr>
          <w:rFonts w:ascii="BIZ UDPゴシック" w:eastAsia="BIZ UDPゴシック" w:hAnsi="BIZ UDPゴシック" w:hint="eastAsia"/>
        </w:rPr>
        <w:t>2010年の「愛知目標」</w:t>
      </w:r>
      <w:r w:rsidRPr="00024B49">
        <w:rPr>
          <w:rStyle w:val="af5"/>
          <w:rFonts w:ascii="BIZ UDPゴシック" w:eastAsia="BIZ UDPゴシック" w:hAnsi="BIZ UDPゴシック"/>
        </w:rPr>
        <w:footnoteReference w:id="6"/>
      </w:r>
      <w:r w:rsidRPr="00024B49">
        <w:rPr>
          <w:rFonts w:ascii="BIZ UDPゴシック" w:eastAsia="BIZ UDPゴシック" w:hAnsi="BIZ UDPゴシック" w:hint="eastAsia"/>
        </w:rPr>
        <w:t>、さらには「生物多様性及び生態系サービスに関する政府間科学政策プラットフォーム（IPBES）」による地球規模評価報告書において</w:t>
      </w:r>
      <w:r w:rsidRPr="00024B49">
        <w:rPr>
          <w:rFonts w:ascii="BIZ UDPゴシック" w:eastAsia="BIZ UDPゴシック" w:hAnsi="BIZ UDPゴシック"/>
        </w:rPr>
        <w:t>、</w:t>
      </w:r>
      <w:r w:rsidRPr="00024B49">
        <w:rPr>
          <w:rFonts w:ascii="BIZ UDPゴシック" w:eastAsia="BIZ UDPゴシック" w:hAnsi="BIZ UDPゴシック" w:hint="eastAsia"/>
          <w:b/>
          <w:bCs/>
        </w:rPr>
        <w:t>将来にわたって生態系サービスを享受するためには、その源となる生物多様性の保全が重</w:t>
      </w:r>
      <w:r w:rsidRPr="00024B49">
        <w:rPr>
          <w:rFonts w:ascii="BIZ UDPゴシック" w:eastAsia="BIZ UDPゴシック" w:hAnsi="BIZ UDPゴシック" w:hint="eastAsia"/>
          <w:b/>
          <w:bCs/>
        </w:rPr>
        <w:lastRenderedPageBreak/>
        <w:t>要</w:t>
      </w:r>
      <w:r w:rsidRPr="00024B49">
        <w:rPr>
          <w:rFonts w:ascii="BIZ UDPゴシック" w:eastAsia="BIZ UDPゴシック" w:hAnsi="BIZ UDPゴシック" w:hint="eastAsia"/>
        </w:rPr>
        <w:t>であることが示されました。</w:t>
      </w:r>
    </w:p>
    <w:p w14:paraId="02F054A6" w14:textId="77777777" w:rsidR="00171209" w:rsidRDefault="00171209" w:rsidP="00024B49">
      <w:pPr>
        <w:pStyle w:val="aff9"/>
        <w:topLinePunct w:val="0"/>
        <w:autoSpaceDN w:val="0"/>
        <w:rPr>
          <w:rFonts w:ascii="BIZ UDPゴシック" w:eastAsia="BIZ UDPゴシック" w:hAnsi="BIZ UDPゴシック"/>
        </w:rPr>
      </w:pPr>
      <w:bookmarkStart w:id="40" w:name="_Ref129519423"/>
      <w:r>
        <w:rPr>
          <w:rFonts w:ascii="BIZ UDPゴシック" w:eastAsia="BIZ UDPゴシック" w:hAnsi="BIZ UDPゴシック"/>
          <w:noProof/>
        </w:rPr>
        <w:drawing>
          <wp:inline distT="0" distB="0" distL="0" distR="0" wp14:anchorId="110A1504" wp14:editId="548621D9">
            <wp:extent cx="2688609" cy="2879213"/>
            <wp:effectExtent l="0" t="0" r="0" b="0"/>
            <wp:docPr id="1046573648" name="図 1046573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99117" cy="2890465"/>
                    </a:xfrm>
                    <a:prstGeom prst="rect">
                      <a:avLst/>
                    </a:prstGeom>
                    <a:noFill/>
                    <a:ln>
                      <a:noFill/>
                    </a:ln>
                  </pic:spPr>
                </pic:pic>
              </a:graphicData>
            </a:graphic>
          </wp:inline>
        </w:drawing>
      </w:r>
    </w:p>
    <w:p w14:paraId="4EB69BCC" w14:textId="3A95244E" w:rsidR="00176407" w:rsidRPr="00024B49" w:rsidRDefault="00176407" w:rsidP="00024B49">
      <w:pPr>
        <w:pStyle w:val="aff9"/>
        <w:topLinePunct w:val="0"/>
        <w:autoSpaceDN w:val="0"/>
        <w:rPr>
          <w:rFonts w:ascii="BIZ UDPゴシック" w:eastAsia="BIZ UDPゴシック" w:hAnsi="BIZ UDPゴシック"/>
        </w:rPr>
      </w:pPr>
      <w:r w:rsidRPr="00024B49">
        <w:rPr>
          <w:rFonts w:ascii="BIZ UDPゴシック" w:eastAsia="BIZ UDPゴシック" w:hAnsi="BIZ UDPゴシック" w:hint="eastAsia"/>
        </w:rPr>
        <w:t xml:space="preserve">図 </w:t>
      </w:r>
      <w:r w:rsidR="00F80F35">
        <w:rPr>
          <w:rFonts w:ascii="BIZ UDPゴシック" w:eastAsia="BIZ UDPゴシック" w:hAnsi="BIZ UDPゴシック"/>
        </w:rPr>
        <w:fldChar w:fldCharType="begin"/>
      </w:r>
      <w:r w:rsidR="00F80F35">
        <w:rPr>
          <w:rFonts w:ascii="BIZ UDPゴシック" w:eastAsia="BIZ UDPゴシック" w:hAnsi="BIZ UDPゴシック"/>
        </w:rPr>
        <w:instrText xml:space="preserve"> </w:instrText>
      </w:r>
      <w:r w:rsidR="00F80F35">
        <w:rPr>
          <w:rFonts w:ascii="BIZ UDPゴシック" w:eastAsia="BIZ UDPゴシック" w:hAnsi="BIZ UDPゴシック" w:hint="eastAsia"/>
        </w:rPr>
        <w:instrText>STYLEREF 1 \s</w:instrText>
      </w:r>
      <w:r w:rsidR="00F80F35">
        <w:rPr>
          <w:rFonts w:ascii="BIZ UDPゴシック" w:eastAsia="BIZ UDPゴシック" w:hAnsi="BIZ UDPゴシック"/>
        </w:rPr>
        <w:instrText xml:space="preserve"> </w:instrText>
      </w:r>
      <w:r w:rsidR="00F80F35">
        <w:rPr>
          <w:rFonts w:ascii="BIZ UDPゴシック" w:eastAsia="BIZ UDPゴシック" w:hAnsi="BIZ UDPゴシック"/>
        </w:rPr>
        <w:fldChar w:fldCharType="separate"/>
      </w:r>
      <w:r w:rsidR="00AA4904">
        <w:rPr>
          <w:rFonts w:ascii="BIZ UDPゴシック" w:eastAsia="BIZ UDPゴシック" w:hAnsi="BIZ UDPゴシック"/>
          <w:noProof/>
        </w:rPr>
        <w:t>2</w:t>
      </w:r>
      <w:r w:rsidR="00F80F35">
        <w:rPr>
          <w:rFonts w:ascii="BIZ UDPゴシック" w:eastAsia="BIZ UDPゴシック" w:hAnsi="BIZ UDPゴシック"/>
        </w:rPr>
        <w:fldChar w:fldCharType="end"/>
      </w:r>
      <w:r w:rsidR="00F80F35">
        <w:rPr>
          <w:rFonts w:ascii="BIZ UDPゴシック" w:eastAsia="BIZ UDPゴシック" w:hAnsi="BIZ UDPゴシック"/>
        </w:rPr>
        <w:t>.</w:t>
      </w:r>
      <w:r w:rsidR="00F80F35">
        <w:rPr>
          <w:rFonts w:ascii="BIZ UDPゴシック" w:eastAsia="BIZ UDPゴシック" w:hAnsi="BIZ UDPゴシック"/>
        </w:rPr>
        <w:fldChar w:fldCharType="begin"/>
      </w:r>
      <w:r w:rsidR="00F80F35">
        <w:rPr>
          <w:rFonts w:ascii="BIZ UDPゴシック" w:eastAsia="BIZ UDPゴシック" w:hAnsi="BIZ UDPゴシック"/>
        </w:rPr>
        <w:instrText xml:space="preserve"> </w:instrText>
      </w:r>
      <w:r w:rsidR="00F80F35">
        <w:rPr>
          <w:rFonts w:ascii="BIZ UDPゴシック" w:eastAsia="BIZ UDPゴシック" w:hAnsi="BIZ UDPゴシック" w:hint="eastAsia"/>
        </w:rPr>
        <w:instrText>SEQ 図 \* ARABIC \s 1</w:instrText>
      </w:r>
      <w:r w:rsidR="00F80F35">
        <w:rPr>
          <w:rFonts w:ascii="BIZ UDPゴシック" w:eastAsia="BIZ UDPゴシック" w:hAnsi="BIZ UDPゴシック"/>
        </w:rPr>
        <w:instrText xml:space="preserve"> </w:instrText>
      </w:r>
      <w:r w:rsidR="00F80F35">
        <w:rPr>
          <w:rFonts w:ascii="BIZ UDPゴシック" w:eastAsia="BIZ UDPゴシック" w:hAnsi="BIZ UDPゴシック"/>
        </w:rPr>
        <w:fldChar w:fldCharType="separate"/>
      </w:r>
      <w:r w:rsidR="00AA4904">
        <w:rPr>
          <w:rFonts w:ascii="BIZ UDPゴシック" w:eastAsia="BIZ UDPゴシック" w:hAnsi="BIZ UDPゴシック"/>
          <w:noProof/>
        </w:rPr>
        <w:t>1</w:t>
      </w:r>
      <w:r w:rsidR="00F80F35">
        <w:rPr>
          <w:rFonts w:ascii="BIZ UDPゴシック" w:eastAsia="BIZ UDPゴシック" w:hAnsi="BIZ UDPゴシック"/>
        </w:rPr>
        <w:fldChar w:fldCharType="end"/>
      </w:r>
      <w:bookmarkEnd w:id="40"/>
      <w:r w:rsidRPr="00024B49">
        <w:rPr>
          <w:rFonts w:ascii="BIZ UDPゴシック" w:eastAsia="BIZ UDPゴシック" w:hAnsi="BIZ UDPゴシック" w:hint="eastAsia"/>
        </w:rPr>
        <w:t xml:space="preserve">　</w:t>
      </w:r>
      <w:r w:rsidR="00171209">
        <w:rPr>
          <w:rFonts w:ascii="BIZ UDPゴシック" w:eastAsia="BIZ UDPゴシック" w:hAnsi="BIZ UDPゴシック" w:hint="eastAsia"/>
        </w:rPr>
        <w:t>私たちの生活</w:t>
      </w:r>
      <w:r w:rsidR="005F1844">
        <w:rPr>
          <w:rFonts w:ascii="BIZ UDPゴシック" w:eastAsia="BIZ UDPゴシック" w:hAnsi="BIZ UDPゴシック" w:hint="eastAsia"/>
        </w:rPr>
        <w:t>と生態系サービス</w:t>
      </w:r>
    </w:p>
    <w:p w14:paraId="4E83CFB4" w14:textId="198D37C3" w:rsidR="00176407" w:rsidRPr="00024B49" w:rsidRDefault="00176407" w:rsidP="00D632C9">
      <w:pPr>
        <w:pStyle w:val="a-7"/>
        <w:autoSpaceDE w:val="0"/>
        <w:autoSpaceDN w:val="0"/>
        <w:ind w:leftChars="100" w:left="380" w:hanging="160"/>
        <w:jc w:val="left"/>
        <w:rPr>
          <w:rFonts w:ascii="BIZ UDPゴシック" w:eastAsia="BIZ UDPゴシック" w:hAnsi="BIZ UDPゴシック"/>
          <w:sz w:val="16"/>
          <w:szCs w:val="18"/>
        </w:rPr>
      </w:pPr>
      <w:r w:rsidRPr="00024B49">
        <w:rPr>
          <w:rFonts w:ascii="BIZ UDPゴシック" w:eastAsia="BIZ UDPゴシック" w:hAnsi="BIZ UDPゴシック" w:hint="eastAsia"/>
          <w:sz w:val="16"/>
          <w:szCs w:val="18"/>
        </w:rPr>
        <w:t>出典：環境省</w:t>
      </w:r>
      <w:r w:rsidR="00E95B57">
        <w:rPr>
          <w:rFonts w:ascii="BIZ UDPゴシック" w:eastAsia="BIZ UDPゴシック" w:hAnsi="BIZ UDPゴシック" w:hint="eastAsia"/>
          <w:sz w:val="16"/>
          <w:szCs w:val="18"/>
        </w:rPr>
        <w:t>HP</w:t>
      </w:r>
      <w:r w:rsidR="00171209">
        <w:rPr>
          <w:rFonts w:ascii="BIZ UDPゴシック" w:eastAsia="BIZ UDPゴシック" w:hAnsi="BIZ UDPゴシック" w:hint="eastAsia"/>
          <w:sz w:val="16"/>
          <w:szCs w:val="18"/>
        </w:rPr>
        <w:t>「自然のめぐみ（</w:t>
      </w:r>
      <w:hyperlink r:id="rId19" w:history="1">
        <w:r w:rsidR="00171209" w:rsidRPr="001B6ADD">
          <w:rPr>
            <w:rStyle w:val="af6"/>
            <w:rFonts w:ascii="BIZ UDPゴシック" w:eastAsia="BIZ UDPゴシック" w:hAnsi="BIZ UDPゴシック"/>
            <w:sz w:val="16"/>
            <w:szCs w:val="18"/>
          </w:rPr>
          <w:t>https://www.biodic.go.jp/biodiversity/about/sokyu/sokyu03.html</w:t>
        </w:r>
      </w:hyperlink>
      <w:r w:rsidR="00171209">
        <w:rPr>
          <w:rFonts w:ascii="BIZ UDPゴシック" w:eastAsia="BIZ UDPゴシック" w:hAnsi="BIZ UDPゴシック" w:hint="eastAsia"/>
          <w:sz w:val="16"/>
          <w:szCs w:val="18"/>
        </w:rPr>
        <w:t>）から一部改変</w:t>
      </w:r>
    </w:p>
    <w:p w14:paraId="31C40A21" w14:textId="77777777" w:rsidR="00176407" w:rsidRPr="00024B49" w:rsidRDefault="00176407" w:rsidP="00024B49">
      <w:pPr>
        <w:pStyle w:val="a-7"/>
        <w:autoSpaceDE w:val="0"/>
        <w:autoSpaceDN w:val="0"/>
        <w:ind w:leftChars="100" w:left="220" w:firstLineChars="100" w:firstLine="220"/>
        <w:rPr>
          <w:rFonts w:ascii="BIZ UDPゴシック" w:eastAsia="BIZ UDPゴシック" w:hAnsi="BIZ UDPゴシック"/>
        </w:rPr>
      </w:pPr>
    </w:p>
    <w:p w14:paraId="4EC6A6A2" w14:textId="240880DA" w:rsidR="00F92A2B" w:rsidRDefault="00176407" w:rsidP="00A84B53">
      <w:pPr>
        <w:pStyle w:val="a-7"/>
        <w:ind w:leftChars="100" w:left="220" w:firstLineChars="100" w:firstLine="220"/>
        <w:rPr>
          <w:rFonts w:ascii="BIZ UDPゴシック" w:eastAsia="BIZ UDPゴシック" w:hAnsi="BIZ UDPゴシック"/>
        </w:rPr>
      </w:pPr>
      <w:r w:rsidRPr="00024B49">
        <w:rPr>
          <w:rFonts w:ascii="BIZ UDPゴシック" w:eastAsia="BIZ UDPゴシック" w:hAnsi="BIZ UDPゴシック"/>
        </w:rPr>
        <w:t>2019年に</w:t>
      </w:r>
      <w:r w:rsidRPr="00024B49">
        <w:rPr>
          <w:rFonts w:ascii="BIZ UDPゴシック" w:eastAsia="BIZ UDPゴシック" w:hAnsi="BIZ UDPゴシック" w:hint="eastAsia"/>
        </w:rPr>
        <w:t>は、生物多様性の損失及び生態系サービスの劣化を止めるためには、社会経済状況（間接要因）の変化への対処も含めた</w:t>
      </w:r>
      <w:r w:rsidRPr="007878C1">
        <w:rPr>
          <w:rFonts w:ascii="BIZ UDPゴシック" w:eastAsia="BIZ UDPゴシック" w:hAnsi="BIZ UDPゴシック" w:hint="eastAsia"/>
          <w:b/>
        </w:rPr>
        <w:t>横断的な「社会変革」が必要</w:t>
      </w:r>
      <w:r w:rsidRPr="00024B49">
        <w:rPr>
          <w:rFonts w:ascii="BIZ UDPゴシック" w:eastAsia="BIZ UDPゴシック" w:hAnsi="BIZ UDPゴシック" w:hint="eastAsia"/>
        </w:rPr>
        <w:t>であることが、</w:t>
      </w:r>
      <w:r w:rsidRPr="00024B49">
        <w:rPr>
          <w:rFonts w:ascii="BIZ UDPゴシック" w:eastAsia="BIZ UDPゴシック" w:hAnsi="BIZ UDPゴシック"/>
        </w:rPr>
        <w:t>IPBES地球規模評価報告書によって強く指摘されました</w:t>
      </w:r>
      <w:r w:rsidRPr="00024B49">
        <w:rPr>
          <w:rStyle w:val="af5"/>
          <w:rFonts w:ascii="BIZ UDPゴシック" w:eastAsia="BIZ UDPゴシック" w:hAnsi="BIZ UDPゴシック"/>
        </w:rPr>
        <w:footnoteReference w:id="7"/>
      </w:r>
      <w:r w:rsidRPr="00024B49">
        <w:rPr>
          <w:rFonts w:ascii="BIZ UDPゴシック" w:eastAsia="BIZ UDPゴシック" w:hAnsi="BIZ UDPゴシック" w:hint="eastAsia"/>
        </w:rPr>
        <w:t>（</w:t>
      </w:r>
      <w:r w:rsidR="0096169F">
        <w:rPr>
          <w:rFonts w:ascii="BIZ UDPゴシック" w:eastAsia="BIZ UDPゴシック" w:hAnsi="BIZ UDPゴシック" w:hint="eastAsia"/>
        </w:rPr>
        <w:t>図2.2</w:t>
      </w:r>
      <w:r w:rsidRPr="00024B49">
        <w:rPr>
          <w:rFonts w:ascii="BIZ UDPゴシック" w:eastAsia="BIZ UDPゴシック" w:hAnsi="BIZ UDPゴシック" w:hint="eastAsia"/>
        </w:rPr>
        <w:t>）</w:t>
      </w:r>
      <w:r w:rsidRPr="00024B49">
        <w:rPr>
          <w:rFonts w:ascii="BIZ UDPゴシック" w:eastAsia="BIZ UDPゴシック" w:hAnsi="BIZ UDPゴシック"/>
        </w:rPr>
        <w:t>。これが2つ目の大きな転換点です。</w:t>
      </w:r>
      <w:r w:rsidR="0079248F">
        <w:rPr>
          <w:rFonts w:ascii="BIZ UDPゴシック" w:eastAsia="BIZ UDPゴシック" w:hAnsi="BIZ UDPゴシック" w:hint="eastAsia"/>
        </w:rPr>
        <w:t>同報告書では、生物多様性損失の</w:t>
      </w:r>
      <w:r w:rsidR="0079248F" w:rsidRPr="0079248F">
        <w:rPr>
          <w:rFonts w:ascii="BIZ UDPゴシック" w:eastAsia="BIZ UDPゴシック" w:hAnsi="BIZ UDPゴシック" w:hint="eastAsia"/>
        </w:rPr>
        <w:t>直接</w:t>
      </w:r>
      <w:r w:rsidR="0079248F">
        <w:rPr>
          <w:rFonts w:ascii="BIZ UDPゴシック" w:eastAsia="BIZ UDPゴシック" w:hAnsi="BIZ UDPゴシック" w:hint="eastAsia"/>
        </w:rPr>
        <w:t>的な</w:t>
      </w:r>
      <w:r w:rsidR="0079248F" w:rsidRPr="0079248F">
        <w:rPr>
          <w:rFonts w:ascii="BIZ UDPゴシック" w:eastAsia="BIZ UDPゴシック" w:hAnsi="BIZ UDPゴシック" w:hint="eastAsia"/>
        </w:rPr>
        <w:t>要因</w:t>
      </w:r>
      <w:r w:rsidR="0079248F">
        <w:rPr>
          <w:rFonts w:ascii="BIZ UDPゴシック" w:eastAsia="BIZ UDPゴシック" w:hAnsi="BIZ UDPゴシック" w:hint="eastAsia"/>
        </w:rPr>
        <w:t>である、土地利用の変化や気候変動、汚染、侵略的外来種等の問題</w:t>
      </w:r>
      <w:r w:rsidR="0079248F" w:rsidRPr="0079248F">
        <w:rPr>
          <w:rFonts w:ascii="BIZ UDPゴシック" w:eastAsia="BIZ UDPゴシック" w:hAnsi="BIZ UDPゴシック" w:hint="eastAsia"/>
        </w:rPr>
        <w:t>が生じるのは、農林水産業やインフラ整備等の様々な人間活動の結果であり、その背景には</w:t>
      </w:r>
      <w:r w:rsidR="0079248F" w:rsidRPr="007878C1">
        <w:rPr>
          <w:rFonts w:ascii="BIZ UDPゴシック" w:eastAsia="BIZ UDPゴシック" w:hAnsi="BIZ UDPゴシック" w:hint="eastAsia"/>
          <w:b/>
        </w:rPr>
        <w:t>人口の増減や社会文化、経済等の間接</w:t>
      </w:r>
      <w:r w:rsidR="00F92A2B" w:rsidRPr="007878C1">
        <w:rPr>
          <w:rFonts w:ascii="BIZ UDPゴシック" w:eastAsia="BIZ UDPゴシック" w:hAnsi="BIZ UDPゴシック" w:hint="eastAsia"/>
          <w:b/>
        </w:rPr>
        <w:t>的な</w:t>
      </w:r>
      <w:r w:rsidR="0079248F" w:rsidRPr="007878C1">
        <w:rPr>
          <w:rFonts w:ascii="BIZ UDPゴシック" w:eastAsia="BIZ UDPゴシック" w:hAnsi="BIZ UDPゴシック" w:hint="eastAsia"/>
          <w:b/>
        </w:rPr>
        <w:t>要因があ</w:t>
      </w:r>
      <w:r w:rsidR="00F92A2B" w:rsidRPr="007878C1">
        <w:rPr>
          <w:rFonts w:ascii="BIZ UDPゴシック" w:eastAsia="BIZ UDPゴシック" w:hAnsi="BIZ UDPゴシック" w:hint="eastAsia"/>
          <w:b/>
        </w:rPr>
        <w:t>る</w:t>
      </w:r>
      <w:r w:rsidR="00F92A2B">
        <w:rPr>
          <w:rFonts w:ascii="BIZ UDPゴシック" w:eastAsia="BIZ UDPゴシック" w:hAnsi="BIZ UDPゴシック" w:hint="eastAsia"/>
        </w:rPr>
        <w:t>とされてい</w:t>
      </w:r>
      <w:r w:rsidR="0079248F" w:rsidRPr="0079248F">
        <w:rPr>
          <w:rFonts w:ascii="BIZ UDPゴシック" w:eastAsia="BIZ UDPゴシック" w:hAnsi="BIZ UDPゴシック" w:hint="eastAsia"/>
        </w:rPr>
        <w:t>ます。さらに、持続可能な社会の構築に向けては、究極には個人と社会の価値観と行動を変えていく必要があるとされていますが、その際、特に効き目のある介入点（レバレッジポイント）があり、例えば「消費と廃棄の総量」「教育」等が掲げられています。こうしたレバレッジポイントに効果的な施策を打てば、社会全体を変革していくことにつなげられる可能性があります。</w:t>
      </w:r>
    </w:p>
    <w:p w14:paraId="3F209B99" w14:textId="59A0FCF8" w:rsidR="002E24DF" w:rsidRDefault="00F92A2B" w:rsidP="00A84B53">
      <w:pPr>
        <w:pStyle w:val="a-7"/>
        <w:ind w:leftChars="100" w:left="220" w:firstLineChars="100" w:firstLine="220"/>
        <w:rPr>
          <w:rFonts w:ascii="BIZ UDPゴシック" w:eastAsia="BIZ UDPゴシック" w:hAnsi="BIZ UDPゴシック"/>
        </w:rPr>
      </w:pPr>
      <w:r>
        <w:rPr>
          <w:rFonts w:ascii="BIZ UDPゴシック" w:eastAsia="BIZ UDPゴシック" w:hAnsi="BIZ UDPゴシック" w:hint="eastAsia"/>
        </w:rPr>
        <w:t>また、</w:t>
      </w:r>
      <w:r w:rsidR="00176407" w:rsidRPr="00024B49">
        <w:rPr>
          <w:rFonts w:ascii="BIZ UDPゴシック" w:eastAsia="BIZ UDPゴシック" w:hAnsi="BIZ UDPゴシック" w:hint="eastAsia"/>
        </w:rPr>
        <w:t>2</w:t>
      </w:r>
      <w:r w:rsidR="00176407" w:rsidRPr="00024B49">
        <w:rPr>
          <w:rFonts w:ascii="BIZ UDPゴシック" w:eastAsia="BIZ UDPゴシック" w:hAnsi="BIZ UDPゴシック"/>
        </w:rPr>
        <w:t>020</w:t>
      </w:r>
      <w:r w:rsidR="00176407" w:rsidRPr="00024B49">
        <w:rPr>
          <w:rFonts w:ascii="BIZ UDPゴシック" w:eastAsia="BIZ UDPゴシック" w:hAnsi="BIZ UDPゴシック" w:hint="eastAsia"/>
        </w:rPr>
        <w:t>年に</w:t>
      </w:r>
      <w:r w:rsidR="00167559">
        <w:rPr>
          <w:rFonts w:ascii="BIZ UDPゴシック" w:eastAsia="BIZ UDPゴシック" w:hAnsi="BIZ UDPゴシック" w:hint="eastAsia"/>
        </w:rPr>
        <w:t>公表</w:t>
      </w:r>
      <w:r w:rsidR="00176407" w:rsidRPr="00024B49">
        <w:rPr>
          <w:rFonts w:ascii="BIZ UDPゴシック" w:eastAsia="BIZ UDPゴシック" w:hAnsi="BIZ UDPゴシック" w:hint="eastAsia"/>
        </w:rPr>
        <w:t>された地球規模生物多様性概況第5版(GBO5)では、</w:t>
      </w:r>
      <w:r w:rsidR="00176407" w:rsidRPr="007878C1">
        <w:rPr>
          <w:rFonts w:ascii="BIZ UDPゴシック" w:eastAsia="BIZ UDPゴシック" w:hAnsi="BIZ UDPゴシック" w:hint="eastAsia"/>
          <w:b/>
        </w:rPr>
        <w:t>人類が今まで</w:t>
      </w:r>
      <w:r w:rsidR="00CC029A" w:rsidRPr="007878C1">
        <w:rPr>
          <w:rFonts w:ascii="BIZ UDPゴシック" w:eastAsia="BIZ UDPゴシック" w:hAnsi="BIZ UDPゴシック" w:hint="eastAsia"/>
          <w:b/>
        </w:rPr>
        <w:t>どお</w:t>
      </w:r>
      <w:r w:rsidR="00176407" w:rsidRPr="007878C1">
        <w:rPr>
          <w:rFonts w:ascii="BIZ UDPゴシック" w:eastAsia="BIZ UDPゴシック" w:hAnsi="BIZ UDPゴシック" w:hint="eastAsia"/>
          <w:b/>
        </w:rPr>
        <w:t>りの暮らしを続けていると、生物多様性は</w:t>
      </w:r>
      <w:r w:rsidR="00176407" w:rsidRPr="007878C1">
        <w:rPr>
          <w:rFonts w:ascii="BIZ UDPゴシック" w:eastAsia="BIZ UDPゴシック" w:hAnsi="BIZ UDPゴシック"/>
          <w:b/>
        </w:rPr>
        <w:t>2050年まで</w:t>
      </w:r>
      <w:r w:rsidR="008B5757">
        <w:rPr>
          <w:rFonts w:ascii="BIZ UDPゴシック" w:eastAsia="BIZ UDPゴシック" w:hAnsi="BIZ UDPゴシック" w:hint="eastAsia"/>
          <w:b/>
        </w:rPr>
        <w:t>も、それ以降も</w:t>
      </w:r>
      <w:r w:rsidR="00176407" w:rsidRPr="007878C1">
        <w:rPr>
          <w:rFonts w:ascii="BIZ UDPゴシック" w:eastAsia="BIZ UDPゴシック" w:hAnsi="BIZ UDPゴシック"/>
          <w:b/>
        </w:rPr>
        <w:t>損失し続ける</w:t>
      </w:r>
      <w:r w:rsidR="00176407" w:rsidRPr="00024B49">
        <w:rPr>
          <w:rFonts w:ascii="BIZ UDPゴシック" w:eastAsia="BIZ UDPゴシック" w:hAnsi="BIZ UDPゴシック" w:hint="eastAsia"/>
        </w:rPr>
        <w:t>ことが示されています。ただし、「生態系の保全と回復の強化、汚染や侵略的外来種及び乱獲に対する行動といったこれまでの自然環境保全の取組に加え、食料のより持続可能な生産や、消費と廃棄物の削減といった</w:t>
      </w:r>
      <w:r w:rsidR="00176407" w:rsidRPr="007878C1">
        <w:rPr>
          <w:rFonts w:ascii="BIZ UDPゴシック" w:eastAsia="BIZ UDPゴシック" w:hAnsi="BIZ UDPゴシック" w:hint="eastAsia"/>
          <w:b/>
        </w:rPr>
        <w:t>様々な分野が連携することによ</w:t>
      </w:r>
      <w:r w:rsidR="00176407" w:rsidRPr="007878C1">
        <w:rPr>
          <w:rFonts w:ascii="BIZ UDPゴシック" w:eastAsia="BIZ UDPゴシック" w:hAnsi="BIZ UDPゴシック" w:hint="eastAsia"/>
          <w:b/>
        </w:rPr>
        <w:lastRenderedPageBreak/>
        <w:t>り、</w:t>
      </w:r>
      <w:r w:rsidR="00176407" w:rsidRPr="007878C1">
        <w:rPr>
          <w:rFonts w:ascii="BIZ UDPゴシック" w:eastAsia="BIZ UDPゴシック" w:hAnsi="BIZ UDPゴシック"/>
          <w:b/>
        </w:rPr>
        <w:t>2030年以降には生物多様性の純増加につながる可能性がある</w:t>
      </w:r>
      <w:r w:rsidR="00176407" w:rsidRPr="00024B49">
        <w:rPr>
          <w:rFonts w:ascii="BIZ UDPゴシック" w:eastAsia="BIZ UDPゴシック" w:hAnsi="BIZ UDPゴシック" w:hint="eastAsia"/>
        </w:rPr>
        <w:t>」と評価されています(</w:t>
      </w:r>
      <w:r w:rsidR="0096169F">
        <w:rPr>
          <w:rFonts w:ascii="BIZ UDPゴシック" w:eastAsia="BIZ UDPゴシック" w:hAnsi="BIZ UDPゴシック" w:hint="eastAsia"/>
        </w:rPr>
        <w:t>図2.3</w:t>
      </w:r>
      <w:r w:rsidR="00176407" w:rsidRPr="00024B49">
        <w:rPr>
          <w:rFonts w:ascii="BIZ UDPゴシック" w:eastAsia="BIZ UDPゴシック" w:hAnsi="BIZ UDPゴシック"/>
        </w:rPr>
        <w:t>)</w:t>
      </w:r>
      <w:r w:rsidR="00176407" w:rsidRPr="00024B49">
        <w:rPr>
          <w:rFonts w:ascii="BIZ UDPゴシック" w:eastAsia="BIZ UDPゴシック" w:hAnsi="BIZ UDPゴシック" w:hint="eastAsia"/>
        </w:rPr>
        <w:t>。</w:t>
      </w:r>
    </w:p>
    <w:p w14:paraId="25E720FE" w14:textId="639021A9" w:rsidR="00F92A2B" w:rsidRDefault="00314D6B" w:rsidP="00F92A2B">
      <w:pPr>
        <w:pStyle w:val="a-7"/>
        <w:ind w:leftChars="100" w:left="220" w:firstLineChars="100" w:firstLine="220"/>
        <w:rPr>
          <w:rFonts w:ascii="BIZ UDPゴシック" w:eastAsia="BIZ UDPゴシック" w:hAnsi="BIZ UDPゴシック"/>
        </w:rPr>
      </w:pPr>
      <w:r>
        <w:rPr>
          <w:rFonts w:ascii="BIZ UDPゴシック" w:eastAsia="BIZ UDPゴシック" w:hAnsi="BIZ UDPゴシック" w:hint="eastAsia"/>
        </w:rPr>
        <w:t>このような様々な分野の連携は、国が国家戦略などの計画で記載するだけでは実現できません。希少種や外来種、土地の利用など、</w:t>
      </w:r>
      <w:r w:rsidRPr="007878C1">
        <w:rPr>
          <w:rFonts w:ascii="BIZ UDPゴシック" w:eastAsia="BIZ UDPゴシック" w:hAnsi="BIZ UDPゴシック" w:hint="eastAsia"/>
          <w:b/>
        </w:rPr>
        <w:t>その土地で起こっている事象に対処するためには、</w:t>
      </w:r>
      <w:r w:rsidR="00F92A2B" w:rsidRPr="007878C1">
        <w:rPr>
          <w:rFonts w:ascii="BIZ UDPゴシック" w:eastAsia="BIZ UDPゴシック" w:hAnsi="BIZ UDPゴシック" w:hint="eastAsia"/>
          <w:b/>
        </w:rPr>
        <w:t>地域</w:t>
      </w:r>
      <w:r w:rsidRPr="007878C1">
        <w:rPr>
          <w:rFonts w:ascii="BIZ UDPゴシック" w:eastAsia="BIZ UDPゴシック" w:hAnsi="BIZ UDPゴシック" w:hint="eastAsia"/>
          <w:b/>
        </w:rPr>
        <w:t>レベルの取組を進めていくことが必要</w:t>
      </w:r>
      <w:r>
        <w:rPr>
          <w:rFonts w:ascii="BIZ UDPゴシック" w:eastAsia="BIZ UDPゴシック" w:hAnsi="BIZ UDPゴシック" w:hint="eastAsia"/>
        </w:rPr>
        <w:t>です。</w:t>
      </w:r>
      <w:r w:rsidR="00733DD2">
        <w:rPr>
          <w:rFonts w:ascii="BIZ UDPゴシック" w:eastAsia="BIZ UDPゴシック" w:hAnsi="BIZ UDPゴシック" w:hint="eastAsia"/>
        </w:rPr>
        <w:t>また、そこに住む人々の価値観やライフスタイルを転換させること、そして事業者の意識を変革させることがそれらの取組を後押しする力となります。これらの役割も地域戦略には期待され</w:t>
      </w:r>
      <w:r w:rsidR="003423B9">
        <w:rPr>
          <w:rFonts w:ascii="BIZ UDPゴシック" w:eastAsia="BIZ UDPゴシック" w:hAnsi="BIZ UDPゴシック" w:hint="eastAsia"/>
        </w:rPr>
        <w:t>ま</w:t>
      </w:r>
      <w:r w:rsidR="00733DD2">
        <w:rPr>
          <w:rFonts w:ascii="BIZ UDPゴシック" w:eastAsia="BIZ UDPゴシック" w:hAnsi="BIZ UDPゴシック" w:hint="eastAsia"/>
        </w:rPr>
        <w:t>す</w:t>
      </w:r>
      <w:r w:rsidR="00F92A2B" w:rsidRPr="00F92A2B">
        <w:rPr>
          <w:rFonts w:ascii="BIZ UDPゴシック" w:eastAsia="BIZ UDPゴシック" w:hAnsi="BIZ UDPゴシック" w:hint="eastAsia"/>
        </w:rPr>
        <w:t>。</w:t>
      </w:r>
    </w:p>
    <w:p w14:paraId="48C55061" w14:textId="4C78534D" w:rsidR="00176407" w:rsidRPr="00024B49" w:rsidRDefault="002E24DF" w:rsidP="004D6CFF">
      <w:pPr>
        <w:pStyle w:val="a-7"/>
        <w:autoSpaceDE w:val="0"/>
        <w:autoSpaceDN w:val="0"/>
        <w:ind w:leftChars="100" w:left="220" w:firstLineChars="100" w:firstLine="220"/>
        <w:jc w:val="center"/>
        <w:rPr>
          <w:rFonts w:ascii="BIZ UDPゴシック" w:eastAsia="BIZ UDPゴシック" w:hAnsi="BIZ UDPゴシック"/>
        </w:rPr>
      </w:pPr>
      <w:r w:rsidRPr="00024B49">
        <w:rPr>
          <w:rFonts w:ascii="BIZ UDPゴシック" w:eastAsia="BIZ UDPゴシック" w:hAnsi="BIZ UDPゴシック"/>
          <w:noProof/>
        </w:rPr>
        <w:drawing>
          <wp:inline distT="0" distB="0" distL="0" distR="0" wp14:anchorId="240F40E2" wp14:editId="0BED1BC1">
            <wp:extent cx="3670964" cy="2340911"/>
            <wp:effectExtent l="0" t="0" r="5715" b="2540"/>
            <wp:docPr id="30" name="図 30" descr="グラフィカル ユーザー インターフェイス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グラフィカル ユーザー インターフェイス が含まれている画像&#10;&#10;自動的に生成された説明"/>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681722" cy="2347771"/>
                    </a:xfrm>
                    <a:prstGeom prst="rect">
                      <a:avLst/>
                    </a:prstGeom>
                  </pic:spPr>
                </pic:pic>
              </a:graphicData>
            </a:graphic>
          </wp:inline>
        </w:drawing>
      </w:r>
    </w:p>
    <w:p w14:paraId="54A98283" w14:textId="16323B60" w:rsidR="00176407" w:rsidRPr="00024B49" w:rsidRDefault="00176407" w:rsidP="00024B49">
      <w:pPr>
        <w:pStyle w:val="aff9"/>
        <w:topLinePunct w:val="0"/>
        <w:autoSpaceDN w:val="0"/>
        <w:rPr>
          <w:rFonts w:ascii="BIZ UDPゴシック" w:eastAsia="BIZ UDPゴシック" w:hAnsi="BIZ UDPゴシック"/>
        </w:rPr>
      </w:pPr>
      <w:bookmarkStart w:id="41" w:name="_Ref129519494"/>
      <w:r w:rsidRPr="00024B49">
        <w:rPr>
          <w:rFonts w:ascii="BIZ UDPゴシック" w:eastAsia="BIZ UDPゴシック" w:hAnsi="BIZ UDPゴシック"/>
        </w:rPr>
        <w:t xml:space="preserve">図 </w:t>
      </w:r>
      <w:r w:rsidR="00F80F35">
        <w:rPr>
          <w:rFonts w:ascii="BIZ UDPゴシック" w:eastAsia="BIZ UDPゴシック" w:hAnsi="BIZ UDPゴシック"/>
        </w:rPr>
        <w:fldChar w:fldCharType="begin"/>
      </w:r>
      <w:r w:rsidR="00F80F35">
        <w:rPr>
          <w:rFonts w:ascii="BIZ UDPゴシック" w:eastAsia="BIZ UDPゴシック" w:hAnsi="BIZ UDPゴシック"/>
        </w:rPr>
        <w:instrText xml:space="preserve"> STYLEREF 1 \s </w:instrText>
      </w:r>
      <w:r w:rsidR="00F80F35">
        <w:rPr>
          <w:rFonts w:ascii="BIZ UDPゴシック" w:eastAsia="BIZ UDPゴシック" w:hAnsi="BIZ UDPゴシック"/>
        </w:rPr>
        <w:fldChar w:fldCharType="separate"/>
      </w:r>
      <w:r w:rsidR="00AA4904">
        <w:rPr>
          <w:rFonts w:ascii="BIZ UDPゴシック" w:eastAsia="BIZ UDPゴシック" w:hAnsi="BIZ UDPゴシック"/>
          <w:noProof/>
        </w:rPr>
        <w:t>2</w:t>
      </w:r>
      <w:r w:rsidR="00F80F35">
        <w:rPr>
          <w:rFonts w:ascii="BIZ UDPゴシック" w:eastAsia="BIZ UDPゴシック" w:hAnsi="BIZ UDPゴシック"/>
        </w:rPr>
        <w:fldChar w:fldCharType="end"/>
      </w:r>
      <w:r w:rsidR="00F80F35">
        <w:rPr>
          <w:rFonts w:ascii="BIZ UDPゴシック" w:eastAsia="BIZ UDPゴシック" w:hAnsi="BIZ UDPゴシック"/>
        </w:rPr>
        <w:t>.</w:t>
      </w:r>
      <w:r w:rsidR="00F80F35">
        <w:rPr>
          <w:rFonts w:ascii="BIZ UDPゴシック" w:eastAsia="BIZ UDPゴシック" w:hAnsi="BIZ UDPゴシック"/>
        </w:rPr>
        <w:fldChar w:fldCharType="begin"/>
      </w:r>
      <w:r w:rsidR="00F80F35">
        <w:rPr>
          <w:rFonts w:ascii="BIZ UDPゴシック" w:eastAsia="BIZ UDPゴシック" w:hAnsi="BIZ UDPゴシック"/>
        </w:rPr>
        <w:instrText xml:space="preserve"> SEQ 図 \* ARABIC \s 1 </w:instrText>
      </w:r>
      <w:r w:rsidR="00F80F35">
        <w:rPr>
          <w:rFonts w:ascii="BIZ UDPゴシック" w:eastAsia="BIZ UDPゴシック" w:hAnsi="BIZ UDPゴシック"/>
        </w:rPr>
        <w:fldChar w:fldCharType="separate"/>
      </w:r>
      <w:r w:rsidR="00AA4904">
        <w:rPr>
          <w:rFonts w:ascii="BIZ UDPゴシック" w:eastAsia="BIZ UDPゴシック" w:hAnsi="BIZ UDPゴシック"/>
          <w:noProof/>
        </w:rPr>
        <w:t>2</w:t>
      </w:r>
      <w:r w:rsidR="00F80F35">
        <w:rPr>
          <w:rFonts w:ascii="BIZ UDPゴシック" w:eastAsia="BIZ UDPゴシック" w:hAnsi="BIZ UDPゴシック"/>
        </w:rPr>
        <w:fldChar w:fldCharType="end"/>
      </w:r>
      <w:bookmarkEnd w:id="41"/>
      <w:r w:rsidRPr="00024B49">
        <w:rPr>
          <w:rFonts w:ascii="BIZ UDPゴシック" w:eastAsia="BIZ UDPゴシック" w:hAnsi="BIZ UDPゴシック" w:hint="eastAsia"/>
        </w:rPr>
        <w:t xml:space="preserve">　地球の持続可能性に向けた社会変革</w:t>
      </w:r>
    </w:p>
    <w:p w14:paraId="0600BD4D" w14:textId="2FF5E078" w:rsidR="00176407" w:rsidRPr="00024B49" w:rsidRDefault="00176407" w:rsidP="00D632C9">
      <w:pPr>
        <w:autoSpaceDE w:val="0"/>
        <w:autoSpaceDN w:val="0"/>
        <w:ind w:left="160" w:hangingChars="100" w:hanging="160"/>
        <w:rPr>
          <w:rFonts w:ascii="BIZ UDPゴシック" w:eastAsia="BIZ UDPゴシック" w:hAnsi="BIZ UDPゴシック"/>
          <w:sz w:val="16"/>
          <w:szCs w:val="18"/>
        </w:rPr>
      </w:pPr>
      <w:r w:rsidRPr="00024B49">
        <w:rPr>
          <w:rFonts w:ascii="BIZ UDPゴシック" w:eastAsia="BIZ UDPゴシック" w:hAnsi="BIZ UDPゴシック" w:hint="eastAsia"/>
          <w:sz w:val="16"/>
          <w:szCs w:val="18"/>
        </w:rPr>
        <w:t>出典：</w:t>
      </w:r>
      <w:r w:rsidR="00E4276B">
        <w:rPr>
          <w:rFonts w:ascii="BIZ UDPゴシック" w:eastAsia="BIZ UDPゴシック" w:hAnsi="BIZ UDPゴシック" w:hint="eastAsia"/>
          <w:sz w:val="16"/>
          <w:szCs w:val="18"/>
        </w:rPr>
        <w:t>「</w:t>
      </w:r>
      <w:r w:rsidRPr="00024B49">
        <w:rPr>
          <w:rFonts w:ascii="BIZ UDPゴシック" w:eastAsia="BIZ UDPゴシック" w:hAnsi="BIZ UDPゴシック"/>
          <w:sz w:val="16"/>
          <w:szCs w:val="18"/>
        </w:rPr>
        <w:t>IPBES 生物多様性と生態系サービスに関する地球規模評価報告書政策意思決定者向け要約　和訳</w:t>
      </w:r>
      <w:r w:rsidR="00E4276B">
        <w:rPr>
          <w:rFonts w:ascii="BIZ UDPゴシック" w:eastAsia="BIZ UDPゴシック" w:hAnsi="BIZ UDPゴシック" w:hint="eastAsia"/>
          <w:sz w:val="16"/>
          <w:szCs w:val="18"/>
        </w:rPr>
        <w:t>」（</w:t>
      </w:r>
      <w:r w:rsidR="00E4276B" w:rsidRPr="00024B49">
        <w:rPr>
          <w:rFonts w:ascii="BIZ UDPゴシック" w:eastAsia="BIZ UDPゴシック" w:hAnsi="BIZ UDPゴシック" w:hint="eastAsia"/>
          <w:sz w:val="16"/>
          <w:szCs w:val="18"/>
        </w:rPr>
        <w:t>環境省，</w:t>
      </w:r>
      <w:r w:rsidR="00E4276B" w:rsidRPr="00024B49">
        <w:rPr>
          <w:rFonts w:ascii="BIZ UDPゴシック" w:eastAsia="BIZ UDPゴシック" w:hAnsi="BIZ UDPゴシック"/>
          <w:sz w:val="16"/>
          <w:szCs w:val="18"/>
        </w:rPr>
        <w:t>2019</w:t>
      </w:r>
      <w:r w:rsidR="00E4276B">
        <w:rPr>
          <w:rFonts w:ascii="BIZ UDPゴシック" w:eastAsia="BIZ UDPゴシック" w:hAnsi="BIZ UDPゴシック" w:hint="eastAsia"/>
          <w:sz w:val="16"/>
          <w:szCs w:val="18"/>
        </w:rPr>
        <w:t>）</w:t>
      </w:r>
    </w:p>
    <w:p w14:paraId="40D4030D" w14:textId="77777777" w:rsidR="002E24DF" w:rsidRPr="00024B49" w:rsidRDefault="00176407" w:rsidP="00024B49">
      <w:pPr>
        <w:pStyle w:val="aff9"/>
        <w:topLinePunct w:val="0"/>
        <w:autoSpaceDN w:val="0"/>
        <w:rPr>
          <w:rFonts w:ascii="BIZ UDPゴシック" w:eastAsia="BIZ UDPゴシック" w:hAnsi="BIZ UDPゴシック"/>
        </w:rPr>
      </w:pPr>
      <w:bookmarkStart w:id="42" w:name="_Ref129519480"/>
      <w:r w:rsidRPr="00024B49">
        <w:rPr>
          <w:rFonts w:ascii="BIZ UDPゴシック" w:eastAsia="BIZ UDPゴシック" w:hAnsi="BIZ UDPゴシック"/>
          <w:noProof/>
        </w:rPr>
        <w:drawing>
          <wp:inline distT="0" distB="0" distL="0" distR="0" wp14:anchorId="13F8D80F" wp14:editId="56533A80">
            <wp:extent cx="3357349" cy="2245690"/>
            <wp:effectExtent l="0" t="0" r="0" b="2540"/>
            <wp:docPr id="35" name="図 35" descr="グラフ, 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descr="グラフ, ダイアグラム&#10;&#10;自動的に生成された説明"/>
                    <pic:cNvPicPr/>
                  </pic:nvPicPr>
                  <pic:blipFill rotWithShape="1">
                    <a:blip r:embed="rId21">
                      <a:extLst>
                        <a:ext uri="{28A0092B-C50C-407E-A947-70E740481C1C}">
                          <a14:useLocalDpi xmlns:a14="http://schemas.microsoft.com/office/drawing/2010/main" val="0"/>
                        </a:ext>
                      </a:extLst>
                    </a:blip>
                    <a:srcRect b="5555"/>
                    <a:stretch/>
                  </pic:blipFill>
                  <pic:spPr bwMode="auto">
                    <a:xfrm>
                      <a:off x="0" y="0"/>
                      <a:ext cx="3367916" cy="2252758"/>
                    </a:xfrm>
                    <a:prstGeom prst="rect">
                      <a:avLst/>
                    </a:prstGeom>
                    <a:ln>
                      <a:noFill/>
                    </a:ln>
                    <a:extLst>
                      <a:ext uri="{53640926-AAD7-44D8-BBD7-CCE9431645EC}">
                        <a14:shadowObscured xmlns:a14="http://schemas.microsoft.com/office/drawing/2010/main"/>
                      </a:ext>
                    </a:extLst>
                  </pic:spPr>
                </pic:pic>
              </a:graphicData>
            </a:graphic>
          </wp:inline>
        </w:drawing>
      </w:r>
    </w:p>
    <w:p w14:paraId="5048A4C3" w14:textId="30012CA2" w:rsidR="00176407" w:rsidRPr="00024B49" w:rsidRDefault="00176407" w:rsidP="00024B49">
      <w:pPr>
        <w:pStyle w:val="aff9"/>
        <w:topLinePunct w:val="0"/>
        <w:autoSpaceDN w:val="0"/>
        <w:rPr>
          <w:rFonts w:ascii="BIZ UDPゴシック" w:eastAsia="BIZ UDPゴシック" w:hAnsi="BIZ UDPゴシック"/>
          <w:sz w:val="16"/>
          <w:szCs w:val="18"/>
        </w:rPr>
      </w:pPr>
      <w:bookmarkStart w:id="43" w:name="_Ref130229831"/>
      <w:r w:rsidRPr="00024B49">
        <w:rPr>
          <w:rFonts w:ascii="BIZ UDPゴシック" w:eastAsia="BIZ UDPゴシック" w:hAnsi="BIZ UDPゴシック" w:hint="eastAsia"/>
        </w:rPr>
        <w:t xml:space="preserve">図 </w:t>
      </w:r>
      <w:r w:rsidR="00F80F35">
        <w:rPr>
          <w:rFonts w:ascii="BIZ UDPゴシック" w:eastAsia="BIZ UDPゴシック" w:hAnsi="BIZ UDPゴシック"/>
        </w:rPr>
        <w:fldChar w:fldCharType="begin"/>
      </w:r>
      <w:r w:rsidR="00F80F35">
        <w:rPr>
          <w:rFonts w:ascii="BIZ UDPゴシック" w:eastAsia="BIZ UDPゴシック" w:hAnsi="BIZ UDPゴシック"/>
        </w:rPr>
        <w:instrText xml:space="preserve"> </w:instrText>
      </w:r>
      <w:r w:rsidR="00F80F35">
        <w:rPr>
          <w:rFonts w:ascii="BIZ UDPゴシック" w:eastAsia="BIZ UDPゴシック" w:hAnsi="BIZ UDPゴシック" w:hint="eastAsia"/>
        </w:rPr>
        <w:instrText>STYLEREF 1 \s</w:instrText>
      </w:r>
      <w:r w:rsidR="00F80F35">
        <w:rPr>
          <w:rFonts w:ascii="BIZ UDPゴシック" w:eastAsia="BIZ UDPゴシック" w:hAnsi="BIZ UDPゴシック"/>
        </w:rPr>
        <w:instrText xml:space="preserve"> </w:instrText>
      </w:r>
      <w:r w:rsidR="00F80F35">
        <w:rPr>
          <w:rFonts w:ascii="BIZ UDPゴシック" w:eastAsia="BIZ UDPゴシック" w:hAnsi="BIZ UDPゴシック"/>
        </w:rPr>
        <w:fldChar w:fldCharType="separate"/>
      </w:r>
      <w:r w:rsidR="00AA4904">
        <w:rPr>
          <w:rFonts w:ascii="BIZ UDPゴシック" w:eastAsia="BIZ UDPゴシック" w:hAnsi="BIZ UDPゴシック"/>
          <w:noProof/>
        </w:rPr>
        <w:t>2</w:t>
      </w:r>
      <w:r w:rsidR="00F80F35">
        <w:rPr>
          <w:rFonts w:ascii="BIZ UDPゴシック" w:eastAsia="BIZ UDPゴシック" w:hAnsi="BIZ UDPゴシック"/>
        </w:rPr>
        <w:fldChar w:fldCharType="end"/>
      </w:r>
      <w:r w:rsidR="00F80F35">
        <w:rPr>
          <w:rFonts w:ascii="BIZ UDPゴシック" w:eastAsia="BIZ UDPゴシック" w:hAnsi="BIZ UDPゴシック"/>
        </w:rPr>
        <w:t>.</w:t>
      </w:r>
      <w:r w:rsidR="00F80F35">
        <w:rPr>
          <w:rFonts w:ascii="BIZ UDPゴシック" w:eastAsia="BIZ UDPゴシック" w:hAnsi="BIZ UDPゴシック"/>
        </w:rPr>
        <w:fldChar w:fldCharType="begin"/>
      </w:r>
      <w:r w:rsidR="00F80F35">
        <w:rPr>
          <w:rFonts w:ascii="BIZ UDPゴシック" w:eastAsia="BIZ UDPゴシック" w:hAnsi="BIZ UDPゴシック"/>
        </w:rPr>
        <w:instrText xml:space="preserve"> </w:instrText>
      </w:r>
      <w:r w:rsidR="00F80F35">
        <w:rPr>
          <w:rFonts w:ascii="BIZ UDPゴシック" w:eastAsia="BIZ UDPゴシック" w:hAnsi="BIZ UDPゴシック" w:hint="eastAsia"/>
        </w:rPr>
        <w:instrText>SEQ 図 \* ARABIC \s 1</w:instrText>
      </w:r>
      <w:r w:rsidR="00F80F35">
        <w:rPr>
          <w:rFonts w:ascii="BIZ UDPゴシック" w:eastAsia="BIZ UDPゴシック" w:hAnsi="BIZ UDPゴシック"/>
        </w:rPr>
        <w:instrText xml:space="preserve"> </w:instrText>
      </w:r>
      <w:r w:rsidR="00F80F35">
        <w:rPr>
          <w:rFonts w:ascii="BIZ UDPゴシック" w:eastAsia="BIZ UDPゴシック" w:hAnsi="BIZ UDPゴシック"/>
        </w:rPr>
        <w:fldChar w:fldCharType="separate"/>
      </w:r>
      <w:r w:rsidR="00AA4904">
        <w:rPr>
          <w:rFonts w:ascii="BIZ UDPゴシック" w:eastAsia="BIZ UDPゴシック" w:hAnsi="BIZ UDPゴシック"/>
          <w:noProof/>
        </w:rPr>
        <w:t>3</w:t>
      </w:r>
      <w:r w:rsidR="00F80F35">
        <w:rPr>
          <w:rFonts w:ascii="BIZ UDPゴシック" w:eastAsia="BIZ UDPゴシック" w:hAnsi="BIZ UDPゴシック"/>
        </w:rPr>
        <w:fldChar w:fldCharType="end"/>
      </w:r>
      <w:bookmarkEnd w:id="42"/>
      <w:bookmarkEnd w:id="43"/>
      <w:r w:rsidRPr="00024B49">
        <w:rPr>
          <w:rFonts w:ascii="BIZ UDPゴシック" w:eastAsia="BIZ UDPゴシック" w:hAnsi="BIZ UDPゴシック" w:hint="eastAsia"/>
        </w:rPr>
        <w:t xml:space="preserve">　生物多様性の損失を減らし、回復させる行動の内訳</w:t>
      </w:r>
    </w:p>
    <w:p w14:paraId="7918143C" w14:textId="48E541E6" w:rsidR="00A34CA7" w:rsidRPr="00024B49" w:rsidRDefault="00176407" w:rsidP="00D632C9">
      <w:pPr>
        <w:autoSpaceDE w:val="0"/>
        <w:autoSpaceDN w:val="0"/>
        <w:ind w:left="160" w:hangingChars="100" w:hanging="160"/>
        <w:jc w:val="left"/>
        <w:rPr>
          <w:rFonts w:ascii="BIZ UDPゴシック" w:eastAsia="BIZ UDPゴシック" w:hAnsi="BIZ UDPゴシック"/>
          <w:sz w:val="16"/>
          <w:szCs w:val="18"/>
        </w:rPr>
      </w:pPr>
      <w:r w:rsidRPr="00024B49">
        <w:rPr>
          <w:rFonts w:ascii="BIZ UDPゴシック" w:eastAsia="BIZ UDPゴシック" w:hAnsi="BIZ UDPゴシック" w:hint="eastAsia"/>
          <w:sz w:val="16"/>
          <w:szCs w:val="18"/>
        </w:rPr>
        <w:t>出典：</w:t>
      </w:r>
      <w:r w:rsidR="00E4276B">
        <w:rPr>
          <w:rFonts w:ascii="BIZ UDPゴシック" w:eastAsia="BIZ UDPゴシック" w:hAnsi="BIZ UDPゴシック" w:hint="eastAsia"/>
          <w:sz w:val="16"/>
          <w:szCs w:val="18"/>
        </w:rPr>
        <w:t>「</w:t>
      </w:r>
      <w:r w:rsidRPr="00024B49">
        <w:rPr>
          <w:rFonts w:ascii="BIZ UDPゴシック" w:eastAsia="BIZ UDPゴシック" w:hAnsi="BIZ UDPゴシック" w:hint="eastAsia"/>
          <w:sz w:val="16"/>
          <w:szCs w:val="18"/>
        </w:rPr>
        <w:t>次期生物多様性国家戦略（案）地方説明会資料</w:t>
      </w:r>
      <w:r w:rsidR="00A34CA7">
        <w:rPr>
          <w:rFonts w:ascii="BIZ UDPゴシック" w:eastAsia="BIZ UDPゴシック" w:hAnsi="BIZ UDPゴシック" w:hint="eastAsia"/>
          <w:sz w:val="16"/>
          <w:szCs w:val="18"/>
        </w:rPr>
        <w:t>（地球規模生物多様性概況第５版（G</w:t>
      </w:r>
      <w:r w:rsidR="00A34CA7">
        <w:rPr>
          <w:rFonts w:ascii="BIZ UDPゴシック" w:eastAsia="BIZ UDPゴシック" w:hAnsi="BIZ UDPゴシック"/>
          <w:sz w:val="16"/>
          <w:szCs w:val="18"/>
        </w:rPr>
        <w:t>BO5</w:t>
      </w:r>
      <w:r w:rsidR="00A34CA7">
        <w:rPr>
          <w:rFonts w:ascii="BIZ UDPゴシック" w:eastAsia="BIZ UDPゴシック" w:hAnsi="BIZ UDPゴシック" w:hint="eastAsia"/>
          <w:sz w:val="16"/>
          <w:szCs w:val="18"/>
        </w:rPr>
        <w:t>）（2</w:t>
      </w:r>
      <w:r w:rsidR="00A34CA7">
        <w:rPr>
          <w:rFonts w:ascii="BIZ UDPゴシック" w:eastAsia="BIZ UDPゴシック" w:hAnsi="BIZ UDPゴシック"/>
          <w:sz w:val="16"/>
          <w:szCs w:val="18"/>
        </w:rPr>
        <w:t>020</w:t>
      </w:r>
      <w:r w:rsidR="00A34CA7">
        <w:rPr>
          <w:rFonts w:ascii="BIZ UDPゴシック" w:eastAsia="BIZ UDPゴシック" w:hAnsi="BIZ UDPゴシック" w:hint="eastAsia"/>
          <w:sz w:val="16"/>
          <w:szCs w:val="18"/>
        </w:rPr>
        <w:t>）を改</w:t>
      </w:r>
      <w:r w:rsidR="00074BA6">
        <w:rPr>
          <w:rFonts w:ascii="BIZ UDPゴシック" w:eastAsia="BIZ UDPゴシック" w:hAnsi="BIZ UDPゴシック" w:hint="eastAsia"/>
          <w:sz w:val="16"/>
          <w:szCs w:val="18"/>
        </w:rPr>
        <w:t>変</w:t>
      </w:r>
      <w:r w:rsidR="005F4A81">
        <w:rPr>
          <w:rFonts w:ascii="BIZ UDPゴシック" w:eastAsia="BIZ UDPゴシック" w:hAnsi="BIZ UDPゴシック" w:hint="eastAsia"/>
          <w:sz w:val="16"/>
          <w:szCs w:val="18"/>
        </w:rPr>
        <w:t>）</w:t>
      </w:r>
      <w:r w:rsidR="00E4276B">
        <w:rPr>
          <w:rFonts w:ascii="BIZ UDPゴシック" w:eastAsia="BIZ UDPゴシック" w:hAnsi="BIZ UDPゴシック" w:hint="eastAsia"/>
          <w:sz w:val="16"/>
          <w:szCs w:val="18"/>
        </w:rPr>
        <w:t>」（</w:t>
      </w:r>
      <w:r w:rsidR="00E4276B" w:rsidRPr="00024B49">
        <w:rPr>
          <w:rFonts w:ascii="BIZ UDPゴシック" w:eastAsia="BIZ UDPゴシック" w:hAnsi="BIZ UDPゴシック" w:hint="eastAsia"/>
          <w:sz w:val="16"/>
          <w:szCs w:val="18"/>
        </w:rPr>
        <w:t>環境省，</w:t>
      </w:r>
      <w:r w:rsidR="00E4276B" w:rsidRPr="00024B49">
        <w:rPr>
          <w:rFonts w:ascii="BIZ UDPゴシック" w:eastAsia="BIZ UDPゴシック" w:hAnsi="BIZ UDPゴシック"/>
          <w:sz w:val="16"/>
          <w:szCs w:val="18"/>
        </w:rPr>
        <w:t>202</w:t>
      </w:r>
      <w:r w:rsidR="00E4276B">
        <w:rPr>
          <w:rFonts w:ascii="BIZ UDPゴシック" w:eastAsia="BIZ UDPゴシック" w:hAnsi="BIZ UDPゴシック" w:hint="eastAsia"/>
          <w:sz w:val="16"/>
          <w:szCs w:val="18"/>
        </w:rPr>
        <w:t>３）</w:t>
      </w:r>
    </w:p>
    <w:p w14:paraId="76FAE439" w14:textId="1E1DEB53" w:rsidR="0041553B" w:rsidRDefault="00176407" w:rsidP="00D632C9">
      <w:pPr>
        <w:pStyle w:val="a-7"/>
        <w:autoSpaceDE w:val="0"/>
        <w:autoSpaceDN w:val="0"/>
        <w:ind w:leftChars="100" w:left="220" w:firstLineChars="100" w:firstLine="220"/>
        <w:rPr>
          <w:rFonts w:ascii="BIZ UDPゴシック" w:eastAsia="BIZ UDPゴシック" w:hAnsi="BIZ UDPゴシック" w:cs="Meiryo UI"/>
          <w:b/>
          <w:color w:val="404040" w:themeColor="text1" w:themeTint="BF"/>
          <w:sz w:val="32"/>
          <w:szCs w:val="32"/>
          <w:highlight w:val="lightGray"/>
        </w:rPr>
      </w:pPr>
      <w:r w:rsidRPr="00024B49">
        <w:rPr>
          <w:rFonts w:ascii="BIZ UDPゴシック" w:eastAsia="BIZ UDPゴシック" w:hAnsi="BIZ UDPゴシック" w:hint="eastAsia"/>
        </w:rPr>
        <w:t>そして</w:t>
      </w:r>
      <w:r w:rsidR="00B1575A">
        <w:rPr>
          <w:rFonts w:ascii="BIZ UDPゴシック" w:eastAsia="BIZ UDPゴシック" w:hAnsi="BIZ UDPゴシック" w:hint="eastAsia"/>
        </w:rPr>
        <w:t>このような考え方の変化等も踏まえ、</w:t>
      </w:r>
      <w:r w:rsidRPr="00024B49">
        <w:rPr>
          <w:rFonts w:ascii="BIZ UDPゴシック" w:eastAsia="BIZ UDPゴシック" w:hAnsi="BIZ UDPゴシック"/>
        </w:rPr>
        <w:t>2022年</w:t>
      </w:r>
      <w:r w:rsidR="00074BA6">
        <w:rPr>
          <w:rFonts w:ascii="BIZ UDPゴシック" w:eastAsia="BIZ UDPゴシック" w:hAnsi="BIZ UDPゴシック" w:hint="eastAsia"/>
        </w:rPr>
        <w:t>に</w:t>
      </w:r>
      <w:r w:rsidRPr="00024B49">
        <w:rPr>
          <w:rFonts w:ascii="BIZ UDPゴシック" w:eastAsia="BIZ UDPゴシック" w:hAnsi="BIZ UDPゴシック"/>
        </w:rPr>
        <w:t>COP15</w:t>
      </w:r>
      <w:r w:rsidR="00850061">
        <w:rPr>
          <w:rFonts w:ascii="BIZ UDPゴシック" w:eastAsia="BIZ UDPゴシック" w:hAnsi="BIZ UDPゴシック" w:hint="eastAsia"/>
        </w:rPr>
        <w:t>が</w:t>
      </w:r>
      <w:r w:rsidRPr="00024B49">
        <w:rPr>
          <w:rFonts w:ascii="BIZ UDPゴシック" w:eastAsia="BIZ UDPゴシック" w:hAnsi="BIZ UDPゴシック"/>
        </w:rPr>
        <w:t>開催され、「昆明・モントリオール生物多様性枠組」</w:t>
      </w:r>
      <w:r w:rsidRPr="00024B49">
        <w:rPr>
          <w:rFonts w:ascii="BIZ UDPゴシック" w:eastAsia="BIZ UDPゴシック" w:hAnsi="BIZ UDPゴシック" w:hint="eastAsia"/>
        </w:rPr>
        <w:t>（GBF）</w:t>
      </w:r>
      <w:r w:rsidRPr="00024B49">
        <w:rPr>
          <w:rFonts w:ascii="BIZ UDPゴシック" w:eastAsia="BIZ UDPゴシック" w:hAnsi="BIZ UDPゴシック"/>
        </w:rPr>
        <w:t>が採択されました。</w:t>
      </w:r>
      <w:bookmarkStart w:id="44" w:name="_Toc135733166"/>
      <w:bookmarkStart w:id="45" w:name="_Toc135733167"/>
      <w:bookmarkStart w:id="46" w:name="_Toc135733168"/>
      <w:bookmarkStart w:id="47" w:name="_Toc135733169"/>
      <w:bookmarkStart w:id="48" w:name="_Toc135733170"/>
      <w:bookmarkStart w:id="49" w:name="_Toc135733171"/>
      <w:bookmarkStart w:id="50" w:name="_Toc135733172"/>
      <w:bookmarkStart w:id="51" w:name="_Toc135733173"/>
      <w:bookmarkStart w:id="52" w:name="_Toc135733174"/>
      <w:bookmarkStart w:id="53" w:name="_Toc135990354"/>
      <w:bookmarkEnd w:id="44"/>
      <w:bookmarkEnd w:id="45"/>
      <w:bookmarkEnd w:id="46"/>
      <w:bookmarkEnd w:id="47"/>
      <w:bookmarkEnd w:id="48"/>
      <w:bookmarkEnd w:id="49"/>
      <w:bookmarkEnd w:id="50"/>
      <w:bookmarkEnd w:id="51"/>
      <w:bookmarkEnd w:id="52"/>
      <w:r w:rsidR="0041553B">
        <w:rPr>
          <w:rFonts w:ascii="BIZ UDPゴシック" w:hAnsi="BIZ UDPゴシック"/>
          <w:highlight w:val="lightGray"/>
        </w:rPr>
        <w:br w:type="page"/>
      </w:r>
    </w:p>
    <w:p w14:paraId="356D7556" w14:textId="543E5976" w:rsidR="004869B9" w:rsidRPr="00397D72" w:rsidRDefault="004869B9" w:rsidP="0041553B">
      <w:pPr>
        <w:pStyle w:val="20"/>
        <w:spacing w:after="180"/>
      </w:pPr>
      <w:r w:rsidRPr="00397D72">
        <w:rPr>
          <w:rFonts w:hint="eastAsia"/>
        </w:rPr>
        <w:lastRenderedPageBreak/>
        <w:t>昆明・モントリオール生物多様性枠組</w:t>
      </w:r>
      <w:bookmarkStart w:id="54" w:name="_Toc128752566"/>
      <w:bookmarkStart w:id="55" w:name="_Toc128752659"/>
      <w:bookmarkStart w:id="56" w:name="_Toc130456559"/>
      <w:bookmarkEnd w:id="53"/>
    </w:p>
    <w:p w14:paraId="69025D05" w14:textId="77777777" w:rsidR="006B2C21" w:rsidRPr="00024B49" w:rsidRDefault="006B2C21" w:rsidP="006B2C21">
      <w:pPr>
        <w:pStyle w:val="a-7"/>
        <w:autoSpaceDE w:val="0"/>
        <w:autoSpaceDN w:val="0"/>
        <w:ind w:leftChars="100" w:left="220" w:firstLineChars="100" w:firstLine="220"/>
        <w:rPr>
          <w:rFonts w:ascii="BIZ UDPゴシック" w:eastAsia="BIZ UDPゴシック" w:hAnsi="BIZ UDPゴシック"/>
        </w:rPr>
      </w:pPr>
      <w:r w:rsidRPr="00024B49">
        <w:rPr>
          <w:rFonts w:ascii="BIZ UDPゴシック" w:eastAsia="BIZ UDPゴシック" w:hAnsi="BIZ UDPゴシック" w:hint="eastAsia"/>
          <w:b/>
          <w:bCs/>
          <w:noProof/>
        </w:rPr>
        <mc:AlternateContent>
          <mc:Choice Requires="wps">
            <w:drawing>
              <wp:anchor distT="0" distB="0" distL="114300" distR="114300" simplePos="0" relativeHeight="251657241" behindDoc="0" locked="0" layoutInCell="1" allowOverlap="1" wp14:anchorId="431CE70F" wp14:editId="366DDB58">
                <wp:simplePos x="0" y="0"/>
                <wp:positionH relativeFrom="column">
                  <wp:posOffset>43815</wp:posOffset>
                </wp:positionH>
                <wp:positionV relativeFrom="paragraph">
                  <wp:posOffset>12700</wp:posOffset>
                </wp:positionV>
                <wp:extent cx="5420995" cy="1143000"/>
                <wp:effectExtent l="0" t="0" r="27305" b="19050"/>
                <wp:wrapNone/>
                <wp:docPr id="1273675636" name="正方形/長方形 1273675636"/>
                <wp:cNvGraphicFramePr/>
                <a:graphic xmlns:a="http://schemas.openxmlformats.org/drawingml/2006/main">
                  <a:graphicData uri="http://schemas.microsoft.com/office/word/2010/wordprocessingShape">
                    <wps:wsp>
                      <wps:cNvSpPr/>
                      <wps:spPr>
                        <a:xfrm>
                          <a:off x="0" y="0"/>
                          <a:ext cx="5420995" cy="11430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1CC29C9" id="正方形/長方形 1273675636" o:spid="_x0000_s1026" style="position:absolute;left:0;text-align:left;margin-left:3.45pt;margin-top:1pt;width:426.85pt;height:90pt;z-index:25165724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" filled="f" strokecolor="windowText" strokeweight="1pt"/>
            </w:pict>
          </mc:Fallback>
        </mc:AlternateContent>
      </w:r>
      <w:r w:rsidRPr="00024B49">
        <w:rPr>
          <w:rFonts w:ascii="BIZ UDPゴシック" w:eastAsia="BIZ UDPゴシック" w:hAnsi="BIZ UDPゴシック"/>
        </w:rPr>
        <w:t>【キーメッセージ】</w:t>
      </w:r>
    </w:p>
    <w:p w14:paraId="1AB77E16" w14:textId="14023629" w:rsidR="006B2C21" w:rsidRDefault="006B2C21" w:rsidP="00F80B02">
      <w:pPr>
        <w:pStyle w:val="a-7"/>
        <w:numPr>
          <w:ilvl w:val="0"/>
          <w:numId w:val="26"/>
        </w:numPr>
        <w:autoSpaceDE w:val="0"/>
        <w:autoSpaceDN w:val="0"/>
        <w:ind w:firstLineChars="0"/>
        <w:rPr>
          <w:rFonts w:ascii="BIZ UDPゴシック" w:eastAsia="BIZ UDPゴシック" w:hAnsi="BIZ UDPゴシック"/>
        </w:rPr>
      </w:pPr>
      <w:r>
        <w:rPr>
          <w:rFonts w:ascii="BIZ UDPゴシック" w:eastAsia="BIZ UDPゴシック" w:hAnsi="BIZ UDPゴシック" w:hint="eastAsia"/>
        </w:rPr>
        <w:t>昆明・モントリオール生物多様性枠組は、2020年までの生物多様性に係る愛知目標の後継となる、2030年までの世界目標です。</w:t>
      </w:r>
    </w:p>
    <w:p w14:paraId="330F944B" w14:textId="29B52947" w:rsidR="006B2C21" w:rsidRDefault="00A044B9" w:rsidP="00F80B02">
      <w:pPr>
        <w:pStyle w:val="a-7"/>
        <w:numPr>
          <w:ilvl w:val="0"/>
          <w:numId w:val="26"/>
        </w:numPr>
        <w:autoSpaceDE w:val="0"/>
        <w:autoSpaceDN w:val="0"/>
        <w:ind w:firstLineChars="0"/>
        <w:rPr>
          <w:rFonts w:ascii="BIZ UDPゴシック" w:eastAsia="BIZ UDPゴシック" w:hAnsi="BIZ UDPゴシック"/>
        </w:rPr>
      </w:pPr>
      <w:r>
        <w:rPr>
          <w:rFonts w:ascii="BIZ UDPゴシック" w:eastAsia="BIZ UDPゴシック" w:hAnsi="BIZ UDPゴシック" w:hint="eastAsia"/>
        </w:rPr>
        <w:t>愛知目標が未達成となった反省を踏まえ、レビューメカニズムが強化されました。</w:t>
      </w:r>
    </w:p>
    <w:p w14:paraId="2743B9A5" w14:textId="02AF7999" w:rsidR="00A044B9" w:rsidRDefault="00A044B9" w:rsidP="00F80B02">
      <w:pPr>
        <w:pStyle w:val="a-7"/>
        <w:numPr>
          <w:ilvl w:val="0"/>
          <w:numId w:val="26"/>
        </w:numPr>
        <w:autoSpaceDE w:val="0"/>
        <w:autoSpaceDN w:val="0"/>
        <w:ind w:firstLineChars="0"/>
        <w:rPr>
          <w:rFonts w:ascii="BIZ UDPゴシック" w:eastAsia="BIZ UDPゴシック" w:hAnsi="BIZ UDPゴシック"/>
        </w:rPr>
      </w:pPr>
      <w:r>
        <w:rPr>
          <w:rFonts w:ascii="BIZ UDPゴシック" w:eastAsia="BIZ UDPゴシック" w:hAnsi="BIZ UDPゴシック" w:hint="eastAsia"/>
        </w:rPr>
        <w:t>地域戦略においても同様に、進捗把握や評価を実施することが大切です。</w:t>
      </w:r>
    </w:p>
    <w:p w14:paraId="0C6CC060" w14:textId="77777777" w:rsidR="006B2C21" w:rsidRDefault="006B2C21" w:rsidP="006B2C21">
      <w:pPr>
        <w:pStyle w:val="a-7"/>
        <w:autoSpaceDE w:val="0"/>
        <w:autoSpaceDN w:val="0"/>
        <w:ind w:leftChars="100" w:left="220" w:firstLineChars="100" w:firstLine="220"/>
        <w:rPr>
          <w:rFonts w:ascii="BIZ UDPゴシック" w:eastAsia="BIZ UDPゴシック" w:hAnsi="BIZ UDPゴシック"/>
        </w:rPr>
      </w:pPr>
    </w:p>
    <w:p w14:paraId="433B3397" w14:textId="1F2B7EBC" w:rsidR="004869B9" w:rsidRPr="00024B49" w:rsidRDefault="004869B9" w:rsidP="004869B9">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t>昆明・モントリオール生物多様性枠組の検討は、愛知目標の達成状況の評価や、社会変革の必要性、SDGsとの関係、</w:t>
      </w:r>
      <w:proofErr w:type="spellStart"/>
      <w:r w:rsidRPr="00024B49">
        <w:rPr>
          <w:rFonts w:ascii="BIZ UDPゴシック" w:eastAsia="BIZ UDPゴシック" w:hAnsi="BIZ UDPゴシック" w:hint="eastAsia"/>
        </w:rPr>
        <w:t>NbS</w:t>
      </w:r>
      <w:proofErr w:type="spellEnd"/>
      <w:r w:rsidRPr="00024B49">
        <w:rPr>
          <w:rFonts w:ascii="BIZ UDPゴシック" w:eastAsia="BIZ UDPゴシック" w:hAnsi="BIZ UDPゴシック" w:hint="eastAsia"/>
        </w:rPr>
        <w:t>の活用等の議論を踏まえて行われました。</w:t>
      </w:r>
    </w:p>
    <w:p w14:paraId="51370F68" w14:textId="1532B5A6" w:rsidR="004869B9" w:rsidRPr="00024B49" w:rsidRDefault="004869B9" w:rsidP="004869B9">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t>昆明・モントリオール生物多様性枠組では、目指すべき2050年ビジョンとして愛知目標で掲げた「自然と共生する世界」を引き続き掲げ</w:t>
      </w:r>
      <w:r>
        <w:rPr>
          <w:rFonts w:ascii="BIZ UDPゴシック" w:eastAsia="BIZ UDPゴシック" w:hAnsi="BIZ UDPゴシック" w:hint="eastAsia"/>
        </w:rPr>
        <w:t>られ</w:t>
      </w:r>
      <w:r w:rsidRPr="00024B49">
        <w:rPr>
          <w:rFonts w:ascii="BIZ UDPゴシック" w:eastAsia="BIZ UDPゴシック" w:hAnsi="BIZ UDPゴシック" w:hint="eastAsia"/>
        </w:rPr>
        <w:t>るとともに、このビジョンに関係する状態目標として４つの2050年ゴール、さらに2050年ゴールへの進捗を評価する2030年ターゲットが設定されました（</w:t>
      </w:r>
      <w:r w:rsidR="0096169F">
        <w:rPr>
          <w:rFonts w:ascii="BIZ UDPゴシック" w:eastAsia="BIZ UDPゴシック" w:hAnsi="BIZ UDPゴシック" w:hint="eastAsia"/>
        </w:rPr>
        <w:t>図2.5</w:t>
      </w:r>
      <w:r w:rsidRPr="00024B49">
        <w:rPr>
          <w:rFonts w:ascii="BIZ UDPゴシック" w:eastAsia="BIZ UDPゴシック" w:hAnsi="BIZ UDPゴシック" w:hint="eastAsia"/>
        </w:rPr>
        <w:t>）。また、2030年ミッションとして、</w:t>
      </w:r>
      <w:r w:rsidRPr="007878C1">
        <w:rPr>
          <w:rFonts w:ascii="BIZ UDPゴシック" w:eastAsia="BIZ UDPゴシック" w:hAnsi="BIZ UDPゴシック" w:hint="eastAsia"/>
          <w:b/>
        </w:rPr>
        <w:t>「</w:t>
      </w:r>
      <w:r w:rsidRPr="007878C1">
        <w:rPr>
          <w:rFonts w:ascii="BIZ UDPゴシック" w:eastAsia="BIZ UDPゴシック" w:hAnsi="BIZ UDPゴシック"/>
          <w:b/>
        </w:rPr>
        <w:t>2030年までに自然を回復軌道に乗せるために生物多様性の損失を止め反転させるための緊急の行動をとる」</w:t>
      </w:r>
      <w:r w:rsidRPr="00024B49">
        <w:rPr>
          <w:rFonts w:ascii="BIZ UDPゴシック" w:eastAsia="BIZ UDPゴシック" w:hAnsi="BIZ UDPゴシック" w:hint="eastAsia"/>
        </w:rPr>
        <w:t>といういわゆる</w:t>
      </w:r>
      <w:r w:rsidRPr="007878C1">
        <w:rPr>
          <w:rFonts w:ascii="BIZ UDPゴシック" w:eastAsia="BIZ UDPゴシック" w:hAnsi="BIZ UDPゴシック" w:hint="eastAsia"/>
          <w:b/>
        </w:rPr>
        <w:t>ネイチャーポジティブ</w:t>
      </w:r>
      <w:r>
        <w:rPr>
          <w:rFonts w:ascii="BIZ UDPゴシック" w:eastAsia="BIZ UDPゴシック" w:hAnsi="BIZ UDPゴシック" w:hint="eastAsia"/>
        </w:rPr>
        <w:t>の考え方</w:t>
      </w:r>
      <w:r w:rsidRPr="00024B49">
        <w:rPr>
          <w:rFonts w:ascii="BIZ UDPゴシック" w:eastAsia="BIZ UDPゴシック" w:hAnsi="BIZ UDPゴシック" w:hint="eastAsia"/>
        </w:rPr>
        <w:t>を掲げ、そ</w:t>
      </w:r>
      <w:r>
        <w:rPr>
          <w:rFonts w:ascii="BIZ UDPゴシック" w:eastAsia="BIZ UDPゴシック" w:hAnsi="BIZ UDPゴシック" w:hint="eastAsia"/>
        </w:rPr>
        <w:t>の達成</w:t>
      </w:r>
      <w:r w:rsidRPr="00024B49">
        <w:rPr>
          <w:rFonts w:ascii="BIZ UDPゴシック" w:eastAsia="BIZ UDPゴシック" w:hAnsi="BIZ UDPゴシック" w:hint="eastAsia"/>
        </w:rPr>
        <w:t>に向けた2</w:t>
      </w:r>
      <w:r w:rsidRPr="00024B49">
        <w:rPr>
          <w:rFonts w:ascii="BIZ UDPゴシック" w:eastAsia="BIZ UDPゴシック" w:hAnsi="BIZ UDPゴシック"/>
        </w:rPr>
        <w:t>3</w:t>
      </w:r>
      <w:r w:rsidRPr="00024B49">
        <w:rPr>
          <w:rFonts w:ascii="BIZ UDPゴシック" w:eastAsia="BIZ UDPゴシック" w:hAnsi="BIZ UDPゴシック" w:hint="eastAsia"/>
        </w:rPr>
        <w:t>の行動目標が設定されています。</w:t>
      </w:r>
    </w:p>
    <w:p w14:paraId="4856E3AB" w14:textId="5462E53D" w:rsidR="004869B9" w:rsidRDefault="004869B9" w:rsidP="004869B9">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t>行動目標は３つにグループ分けされ、１つ目は「生物多様性への脅威の削減」であり、生物多様性損失の直接的な要因に対応する８個の目標が掲げられています。２つ目のグループは「持続可能な利用と利益配分を通じて人々のニーズを満たすこと」であり、SDGsにも関連する５つの目標が掲げられています。３つ目は「実施と主流化のためのツールと解決策」であり、社会経済等の間接要因や更には社会の価値観と行動の変化を促す「社会変革」に通じる10個の目標が設定されています。</w:t>
      </w:r>
    </w:p>
    <w:p w14:paraId="16B5ACDB" w14:textId="62A9A2D9" w:rsidR="00B1575A" w:rsidRDefault="00B1575A" w:rsidP="00B1575A">
      <w:pPr>
        <w:widowControl/>
        <w:autoSpaceDE w:val="0"/>
        <w:autoSpaceDN w:val="0"/>
        <w:ind w:firstLineChars="100" w:firstLine="220"/>
        <w:jc w:val="left"/>
        <w:rPr>
          <w:rFonts w:ascii="BIZ UDPゴシック" w:eastAsia="BIZ UDPゴシック" w:hAnsi="BIZ UDPゴシック"/>
        </w:rPr>
      </w:pPr>
      <w:r>
        <w:rPr>
          <w:rFonts w:ascii="BIZ UDPゴシック" w:eastAsia="BIZ UDPゴシック" w:hAnsi="BIZ UDPゴシック" w:hint="eastAsia"/>
        </w:rPr>
        <w:t>これらの目標の中には、</w:t>
      </w:r>
      <w:r w:rsidRPr="004F7817">
        <w:rPr>
          <w:rFonts w:ascii="BIZ UDPゴシック" w:eastAsia="BIZ UDPゴシック" w:hAnsi="BIZ UDPゴシック" w:hint="eastAsia"/>
          <w:b/>
        </w:rPr>
        <w:t>地域の取組を積み上げていかなければ達成できない</w:t>
      </w:r>
      <w:r>
        <w:rPr>
          <w:rFonts w:ascii="BIZ UDPゴシック" w:eastAsia="BIZ UDPゴシック" w:hAnsi="BIZ UDPゴシック" w:hint="eastAsia"/>
        </w:rPr>
        <w:t>ものも多くあります。自然再生や30by30、外来種対策などは地域主体の取組が進められなければ実現できませんし、農林漁業や都市緑地等は地方公共団体のリーダーシップが期待されます。また、ビジネスの影響評価や情報開示などは世界的な企業だけではなく、地域の企業でもぜひ取り組んでいただきたいものであり、地方公共団体からの積極的な働きかけも期待されます。グローバルなスケール</w:t>
      </w:r>
      <w:r w:rsidR="001A3944">
        <w:rPr>
          <w:rFonts w:ascii="BIZ UDPゴシック" w:eastAsia="BIZ UDPゴシック" w:hAnsi="BIZ UDPゴシック" w:hint="eastAsia"/>
        </w:rPr>
        <w:t>から見ると</w:t>
      </w:r>
      <w:r>
        <w:rPr>
          <w:rFonts w:ascii="BIZ UDPゴシック" w:eastAsia="BIZ UDPゴシック" w:hAnsi="BIZ UDPゴシック" w:hint="eastAsia"/>
        </w:rPr>
        <w:t>一つ一つの自治体の面積や人口規模等は小さい</w:t>
      </w:r>
      <w:r w:rsidR="001A3944">
        <w:rPr>
          <w:rFonts w:ascii="BIZ UDPゴシック" w:eastAsia="BIZ UDPゴシック" w:hAnsi="BIZ UDPゴシック" w:hint="eastAsia"/>
        </w:rPr>
        <w:t>ように見える</w:t>
      </w:r>
      <w:r>
        <w:rPr>
          <w:rFonts w:ascii="BIZ UDPゴシック" w:eastAsia="BIZ UDPゴシック" w:hAnsi="BIZ UDPゴシック" w:hint="eastAsia"/>
        </w:rPr>
        <w:t>かもしれませんが、それぞれの取組を進めることは</w:t>
      </w:r>
      <w:r w:rsidRPr="004F7817">
        <w:rPr>
          <w:rFonts w:ascii="BIZ UDPゴシック" w:eastAsia="BIZ UDPゴシック" w:hAnsi="BIZ UDPゴシック" w:hint="eastAsia"/>
          <w:b/>
        </w:rPr>
        <w:t>確実に世界目標の達成に貢献</w:t>
      </w:r>
      <w:r>
        <w:rPr>
          <w:rFonts w:ascii="BIZ UDPゴシック" w:eastAsia="BIZ UDPゴシック" w:hAnsi="BIZ UDPゴシック" w:hint="eastAsia"/>
        </w:rPr>
        <w:t>するものです。</w:t>
      </w:r>
    </w:p>
    <w:p w14:paraId="52B50AA0" w14:textId="77777777" w:rsidR="00B1575A" w:rsidRDefault="00B1575A" w:rsidP="00B1575A">
      <w:pPr>
        <w:widowControl/>
        <w:autoSpaceDE w:val="0"/>
        <w:autoSpaceDN w:val="0"/>
        <w:ind w:firstLineChars="100" w:firstLine="220"/>
        <w:jc w:val="left"/>
        <w:rPr>
          <w:rFonts w:ascii="BIZ UDPゴシック" w:eastAsia="BIZ UDPゴシック" w:hAnsi="BIZ UDPゴシック"/>
        </w:rPr>
      </w:pPr>
      <w:r>
        <w:rPr>
          <w:rFonts w:ascii="BIZ UDPゴシック" w:eastAsia="BIZ UDPゴシック" w:hAnsi="BIZ UDPゴシック" w:hint="eastAsia"/>
        </w:rPr>
        <w:t>また、昆明・モントリオール生物多様性枠組は、愛知目標の反省を踏まえ、</w:t>
      </w:r>
      <w:r w:rsidRPr="007878C1">
        <w:rPr>
          <w:rFonts w:ascii="BIZ UDPゴシック" w:eastAsia="BIZ UDPゴシック" w:hAnsi="BIZ UDPゴシック" w:hint="eastAsia"/>
          <w:b/>
        </w:rPr>
        <w:t>レビューメカニズムの強化</w:t>
      </w:r>
      <w:r>
        <w:rPr>
          <w:rFonts w:ascii="BIZ UDPゴシック" w:eastAsia="BIZ UDPゴシック" w:hAnsi="BIZ UDPゴシック" w:hint="eastAsia"/>
        </w:rPr>
        <w:t>等が行われました。愛知目標は、GBO５において、20の目標のうち完全に達成できた目標は一つもないという評価がなされました。</w:t>
      </w:r>
      <w:r w:rsidRPr="00E728DF">
        <w:rPr>
          <w:rFonts w:ascii="BIZ UDPゴシック" w:eastAsia="BIZ UDPゴシック" w:hAnsi="BIZ UDPゴシック" w:hint="eastAsia"/>
        </w:rPr>
        <w:t>この要因としては、</w:t>
      </w:r>
      <w:r w:rsidRPr="007878C1">
        <w:rPr>
          <w:rFonts w:ascii="BIZ UDPゴシック" w:eastAsia="BIZ UDPゴシック" w:hAnsi="BIZ UDPゴシック" w:hint="eastAsia"/>
          <w:b/>
        </w:rPr>
        <w:t>各国が設定した国別目標の内容や目標レベルが必ずしも愛知目標に整合していなかった事が指摘</w:t>
      </w:r>
      <w:r w:rsidRPr="00E728DF">
        <w:rPr>
          <w:rFonts w:ascii="BIZ UDPゴシック" w:eastAsia="BIZ UDPゴシック" w:hAnsi="BIZ UDPゴシック" w:hint="eastAsia"/>
        </w:rPr>
        <w:t>されています。この反省の下、昆明・モントリオール生物多様性枠組では数値目標の増加や、</w:t>
      </w:r>
      <w:r w:rsidRPr="00E728DF">
        <w:rPr>
          <w:rFonts w:ascii="BIZ UDPゴシック" w:eastAsia="BIZ UDPゴシック" w:hAnsi="BIZ UDPゴシック" w:hint="eastAsia"/>
        </w:rPr>
        <w:lastRenderedPageBreak/>
        <w:t>ヘッドライン指標の設定、</w:t>
      </w:r>
      <w:r>
        <w:rPr>
          <w:rFonts w:ascii="BIZ UDPゴシック" w:eastAsia="BIZ UDPゴシック" w:hAnsi="BIZ UDPゴシック" w:hint="eastAsia"/>
        </w:rPr>
        <w:t>グローバル</w:t>
      </w:r>
      <w:r w:rsidRPr="00E728DF">
        <w:rPr>
          <w:rFonts w:ascii="BIZ UDPゴシック" w:eastAsia="BIZ UDPゴシック" w:hAnsi="BIZ UDPゴシック" w:hint="eastAsia"/>
        </w:rPr>
        <w:t>レビューの</w:t>
      </w:r>
      <w:r>
        <w:rPr>
          <w:rFonts w:ascii="BIZ UDPゴシック" w:eastAsia="BIZ UDPゴシック" w:hAnsi="BIZ UDPゴシック" w:hint="eastAsia"/>
        </w:rPr>
        <w:t>実施等</w:t>
      </w:r>
      <w:r w:rsidRPr="00E728DF">
        <w:rPr>
          <w:rFonts w:ascii="BIZ UDPゴシック" w:eastAsia="BIZ UDPゴシック" w:hAnsi="BIZ UDPゴシック" w:hint="eastAsia"/>
        </w:rPr>
        <w:t>が</w:t>
      </w:r>
      <w:r>
        <w:rPr>
          <w:rFonts w:ascii="BIZ UDPゴシック" w:eastAsia="BIZ UDPゴシック" w:hAnsi="BIZ UDPゴシック" w:hint="eastAsia"/>
        </w:rPr>
        <w:t>定められ、進捗状況の評価やそれを踏まえた目標・取組の見直しが可能なものとなり</w:t>
      </w:r>
      <w:r w:rsidRPr="00E728DF">
        <w:rPr>
          <w:rFonts w:ascii="BIZ UDPゴシック" w:eastAsia="BIZ UDPゴシック" w:hAnsi="BIZ UDPゴシック" w:hint="eastAsia"/>
        </w:rPr>
        <w:t>ました。</w:t>
      </w:r>
    </w:p>
    <w:p w14:paraId="06657764" w14:textId="20D953A6" w:rsidR="00B1575A" w:rsidRDefault="00B1575A" w:rsidP="00B1575A">
      <w:pPr>
        <w:widowControl/>
        <w:autoSpaceDE w:val="0"/>
        <w:autoSpaceDN w:val="0"/>
        <w:ind w:firstLineChars="100" w:firstLine="220"/>
        <w:jc w:val="left"/>
        <w:rPr>
          <w:rFonts w:ascii="BIZ UDPゴシック" w:eastAsia="BIZ UDPゴシック" w:hAnsi="BIZ UDPゴシック"/>
          <w:noProof/>
          <w:sz w:val="18"/>
          <w:szCs w:val="18"/>
        </w:rPr>
      </w:pPr>
      <w:r>
        <w:rPr>
          <w:rFonts w:ascii="BIZ UDPゴシック" w:eastAsia="BIZ UDPゴシック" w:hAnsi="BIZ UDPゴシック" w:hint="eastAsia"/>
        </w:rPr>
        <w:t>国家戦略や地域戦略でも他山の石として、同じ轍を踏まないよう気を付けていかなければなりません。設定した目標は実現可能なものなのか、設定した施策の実施は目標達成に本当につながっているのか、努力量は十分かなど、点検や評価の際に留意していかなければいけません。</w:t>
      </w:r>
    </w:p>
    <w:p w14:paraId="345C8D3B" w14:textId="4A4EE6EB" w:rsidR="00B1575A" w:rsidRPr="00024B49" w:rsidRDefault="00B1575A" w:rsidP="00B1575A">
      <w:pPr>
        <w:widowControl/>
        <w:autoSpaceDE w:val="0"/>
        <w:autoSpaceDN w:val="0"/>
        <w:jc w:val="left"/>
        <w:rPr>
          <w:rFonts w:ascii="BIZ UDPゴシック" w:eastAsia="BIZ UDPゴシック" w:hAnsi="BIZ UDPゴシック"/>
          <w:sz w:val="16"/>
          <w:szCs w:val="18"/>
        </w:rPr>
      </w:pPr>
      <w:r>
        <w:rPr>
          <w:rFonts w:ascii="BIZ UDPゴシック" w:eastAsia="BIZ UDPゴシック" w:hAnsi="BIZ UDPゴシック"/>
          <w:noProof/>
          <w:sz w:val="16"/>
          <w:szCs w:val="18"/>
        </w:rPr>
        <w:drawing>
          <wp:inline distT="0" distB="0" distL="0" distR="0" wp14:anchorId="3E085F06" wp14:editId="4DF761A1">
            <wp:extent cx="5391150" cy="3475963"/>
            <wp:effectExtent l="0" t="0" r="0" b="0"/>
            <wp:docPr id="1642306985" name="図 1642306985" descr="テキスト, 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772174" name="図 1098772174" descr="テキスト, タイムライン&#10;&#10;自動的に生成された説明"/>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0100"/>
                    <a:stretch/>
                  </pic:blipFill>
                  <pic:spPr bwMode="auto">
                    <a:xfrm>
                      <a:off x="0" y="0"/>
                      <a:ext cx="5418638" cy="3493686"/>
                    </a:xfrm>
                    <a:prstGeom prst="rect">
                      <a:avLst/>
                    </a:prstGeom>
                    <a:noFill/>
                    <a:ln>
                      <a:noFill/>
                    </a:ln>
                    <a:extLst>
                      <a:ext uri="{53640926-AAD7-44D8-BBD7-CCE9431645EC}">
                        <a14:shadowObscured xmlns:a14="http://schemas.microsoft.com/office/drawing/2010/main"/>
                      </a:ext>
                    </a:extLst>
                  </pic:spPr>
                </pic:pic>
              </a:graphicData>
            </a:graphic>
          </wp:inline>
        </w:drawing>
      </w:r>
    </w:p>
    <w:p w14:paraId="5DA2ED91" w14:textId="1FA5395A" w:rsidR="00B1575A" w:rsidRPr="00024B49" w:rsidRDefault="00B1575A" w:rsidP="00B1575A">
      <w:pPr>
        <w:pStyle w:val="aff9"/>
        <w:topLinePunct w:val="0"/>
        <w:autoSpaceDN w:val="0"/>
        <w:rPr>
          <w:rFonts w:ascii="BIZ UDPゴシック" w:eastAsia="BIZ UDPゴシック" w:hAnsi="BIZ UDPゴシック"/>
          <w:sz w:val="16"/>
          <w:szCs w:val="18"/>
        </w:rPr>
      </w:pPr>
      <w:r w:rsidRPr="00024B49">
        <w:rPr>
          <w:rFonts w:ascii="BIZ UDPゴシック" w:eastAsia="BIZ UDPゴシック" w:hAnsi="BIZ UDPゴシック" w:hint="eastAsia"/>
        </w:rPr>
        <w:t xml:space="preserve">図 </w:t>
      </w:r>
      <w:r>
        <w:rPr>
          <w:rFonts w:ascii="BIZ UDPゴシック" w:eastAsia="BIZ UDPゴシック" w:hAnsi="BIZ UDPゴシック"/>
        </w:rPr>
        <w:fldChar w:fldCharType="begin"/>
      </w:r>
      <w:r>
        <w:rPr>
          <w:rFonts w:ascii="BIZ UDPゴシック" w:eastAsia="BIZ UDPゴシック" w:hAnsi="BIZ UDPゴシック"/>
        </w:rPr>
        <w:instrText xml:space="preserve"> </w:instrText>
      </w:r>
      <w:r>
        <w:rPr>
          <w:rFonts w:ascii="BIZ UDPゴシック" w:eastAsia="BIZ UDPゴシック" w:hAnsi="BIZ UDPゴシック" w:hint="eastAsia"/>
        </w:rPr>
        <w:instrText>STYLEREF 1 \s</w:instrText>
      </w:r>
      <w:r>
        <w:rPr>
          <w:rFonts w:ascii="BIZ UDPゴシック" w:eastAsia="BIZ UDPゴシック" w:hAnsi="BIZ UDPゴシック"/>
        </w:rPr>
        <w:instrText xml:space="preserve"> </w:instrText>
      </w:r>
      <w:r>
        <w:rPr>
          <w:rFonts w:ascii="BIZ UDPゴシック" w:eastAsia="BIZ UDPゴシック" w:hAnsi="BIZ UDPゴシック"/>
        </w:rPr>
        <w:fldChar w:fldCharType="separate"/>
      </w:r>
      <w:r w:rsidR="00AA4904">
        <w:rPr>
          <w:rFonts w:ascii="BIZ UDPゴシック" w:eastAsia="BIZ UDPゴシック" w:hAnsi="BIZ UDPゴシック"/>
          <w:noProof/>
        </w:rPr>
        <w:t>2</w:t>
      </w:r>
      <w:r>
        <w:rPr>
          <w:rFonts w:ascii="BIZ UDPゴシック" w:eastAsia="BIZ UDPゴシック" w:hAnsi="BIZ UDPゴシック"/>
        </w:rPr>
        <w:fldChar w:fldCharType="end"/>
      </w:r>
      <w:r>
        <w:rPr>
          <w:rFonts w:ascii="BIZ UDPゴシック" w:eastAsia="BIZ UDPゴシック" w:hAnsi="BIZ UDPゴシック"/>
        </w:rPr>
        <w:t>.</w:t>
      </w:r>
      <w:r>
        <w:rPr>
          <w:rFonts w:ascii="BIZ UDPゴシック" w:eastAsia="BIZ UDPゴシック" w:hAnsi="BIZ UDPゴシック"/>
        </w:rPr>
        <w:fldChar w:fldCharType="begin"/>
      </w:r>
      <w:r>
        <w:rPr>
          <w:rFonts w:ascii="BIZ UDPゴシック" w:eastAsia="BIZ UDPゴシック" w:hAnsi="BIZ UDPゴシック"/>
        </w:rPr>
        <w:instrText xml:space="preserve"> </w:instrText>
      </w:r>
      <w:r>
        <w:rPr>
          <w:rFonts w:ascii="BIZ UDPゴシック" w:eastAsia="BIZ UDPゴシック" w:hAnsi="BIZ UDPゴシック" w:hint="eastAsia"/>
        </w:rPr>
        <w:instrText>SEQ 図 \* ARABIC \s 1</w:instrText>
      </w:r>
      <w:r>
        <w:rPr>
          <w:rFonts w:ascii="BIZ UDPゴシック" w:eastAsia="BIZ UDPゴシック" w:hAnsi="BIZ UDPゴシック"/>
        </w:rPr>
        <w:instrText xml:space="preserve"> </w:instrText>
      </w:r>
      <w:r>
        <w:rPr>
          <w:rFonts w:ascii="BIZ UDPゴシック" w:eastAsia="BIZ UDPゴシック" w:hAnsi="BIZ UDPゴシック"/>
        </w:rPr>
        <w:fldChar w:fldCharType="separate"/>
      </w:r>
      <w:r w:rsidR="00AA4904">
        <w:rPr>
          <w:rFonts w:ascii="BIZ UDPゴシック" w:eastAsia="BIZ UDPゴシック" w:hAnsi="BIZ UDPゴシック"/>
          <w:noProof/>
        </w:rPr>
        <w:t>4</w:t>
      </w:r>
      <w:r>
        <w:rPr>
          <w:rFonts w:ascii="BIZ UDPゴシック" w:eastAsia="BIZ UDPゴシック" w:hAnsi="BIZ UDPゴシック"/>
        </w:rPr>
        <w:fldChar w:fldCharType="end"/>
      </w:r>
      <w:r w:rsidRPr="00024B49">
        <w:rPr>
          <w:rFonts w:ascii="BIZ UDPゴシック" w:eastAsia="BIZ UDPゴシック" w:hAnsi="BIZ UDPゴシック" w:hint="eastAsia"/>
        </w:rPr>
        <w:t xml:space="preserve">　昆明・モントリオール生物多様性枠組</w:t>
      </w:r>
      <w:r w:rsidRPr="00024B49">
        <w:rPr>
          <w:rFonts w:ascii="BIZ UDPゴシック" w:eastAsia="BIZ UDPゴシック" w:hAnsi="BIZ UDPゴシック"/>
        </w:rPr>
        <w:t>と国家戦略に係る国内外の動き</w:t>
      </w:r>
    </w:p>
    <w:p w14:paraId="4E80CB69" w14:textId="1DB11208" w:rsidR="00B1575A" w:rsidRPr="00024B49" w:rsidRDefault="008C7336" w:rsidP="00B1575A">
      <w:pPr>
        <w:autoSpaceDE w:val="0"/>
        <w:autoSpaceDN w:val="0"/>
        <w:jc w:val="center"/>
        <w:rPr>
          <w:rFonts w:ascii="BIZ UDPゴシック" w:eastAsia="BIZ UDPゴシック" w:hAnsi="BIZ UDPゴシック"/>
          <w:sz w:val="16"/>
          <w:szCs w:val="18"/>
        </w:rPr>
      </w:pPr>
      <w:r w:rsidRPr="00024B49">
        <w:rPr>
          <w:rFonts w:ascii="BIZ UDPゴシック" w:eastAsia="BIZ UDPゴシック" w:hAnsi="BIZ UDPゴシック"/>
          <w:noProof/>
        </w:rPr>
        <w:drawing>
          <wp:anchor distT="0" distB="0" distL="114300" distR="114300" simplePos="0" relativeHeight="251657236" behindDoc="0" locked="0" layoutInCell="1" allowOverlap="1" wp14:anchorId="00E7EEA4" wp14:editId="0ABE5312">
            <wp:simplePos x="0" y="0"/>
            <wp:positionH relativeFrom="column">
              <wp:posOffset>884820</wp:posOffset>
            </wp:positionH>
            <wp:positionV relativeFrom="paragraph">
              <wp:posOffset>230505</wp:posOffset>
            </wp:positionV>
            <wp:extent cx="3563620" cy="2290445"/>
            <wp:effectExtent l="0" t="0" r="0" b="0"/>
            <wp:wrapTopAndBottom/>
            <wp:docPr id="25690942" name="図 25690942"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6" descr="テキスト&#10;&#10;自動的に生成された説明"/>
                    <pic:cNvPicPr/>
                  </pic:nvPicPr>
                  <pic:blipFill rotWithShape="1">
                    <a:blip r:embed="rId23" cstate="print">
                      <a:extLst>
                        <a:ext uri="{28A0092B-C50C-407E-A947-70E740481C1C}">
                          <a14:useLocalDpi xmlns:a14="http://schemas.microsoft.com/office/drawing/2010/main" val="0"/>
                        </a:ext>
                      </a:extLst>
                    </a:blip>
                    <a:srcRect t="288" b="288"/>
                    <a:stretch/>
                  </pic:blipFill>
                  <pic:spPr bwMode="auto">
                    <a:xfrm>
                      <a:off x="0" y="0"/>
                      <a:ext cx="3563620" cy="22904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1575A" w:rsidRPr="00024B49">
        <w:rPr>
          <w:rFonts w:ascii="BIZ UDPゴシック" w:eastAsia="BIZ UDPゴシック" w:hAnsi="BIZ UDPゴシック" w:hint="eastAsia"/>
          <w:sz w:val="16"/>
          <w:szCs w:val="18"/>
        </w:rPr>
        <w:t>出典：環境省</w:t>
      </w:r>
      <w:r w:rsidR="00B1575A">
        <w:rPr>
          <w:rFonts w:ascii="BIZ UDPゴシック" w:eastAsia="BIZ UDPゴシック" w:hAnsi="BIZ UDPゴシック"/>
          <w:sz w:val="16"/>
          <w:szCs w:val="18"/>
        </w:rPr>
        <w:t>HP</w:t>
      </w:r>
    </w:p>
    <w:p w14:paraId="7ED6A92E" w14:textId="5F4CBB0F" w:rsidR="004869B9" w:rsidRPr="00024B49" w:rsidRDefault="004869B9" w:rsidP="008C7336">
      <w:pPr>
        <w:pStyle w:val="a-6"/>
        <w:autoSpaceDE w:val="0"/>
        <w:autoSpaceDN w:val="0"/>
        <w:jc w:val="center"/>
        <w:rPr>
          <w:rFonts w:ascii="BIZ UDPゴシック" w:eastAsia="BIZ UDPゴシック" w:hAnsi="BIZ UDPゴシック"/>
        </w:rPr>
      </w:pPr>
      <w:r w:rsidRPr="00E4276B">
        <w:rPr>
          <w:rFonts w:ascii="BIZ UDPゴシック" w:eastAsia="BIZ UDPゴシック" w:hAnsi="BIZ UDPゴシック" w:hint="eastAsia"/>
          <w:sz w:val="21"/>
          <w:szCs w:val="21"/>
        </w:rPr>
        <w:t>図</w:t>
      </w:r>
      <w:r w:rsidR="0096169F" w:rsidRPr="00E4276B">
        <w:rPr>
          <w:rFonts w:ascii="BIZ UDPゴシック" w:eastAsia="BIZ UDPゴシック" w:hAnsi="BIZ UDPゴシック"/>
          <w:sz w:val="21"/>
          <w:szCs w:val="21"/>
        </w:rPr>
        <w:t xml:space="preserve"> 2.</w:t>
      </w:r>
      <w:r w:rsidR="0096169F" w:rsidRPr="00E4276B">
        <w:rPr>
          <w:rFonts w:ascii="BIZ UDPゴシック" w:eastAsia="BIZ UDPゴシック" w:hAnsi="BIZ UDPゴシック" w:hint="eastAsia"/>
          <w:sz w:val="21"/>
          <w:szCs w:val="21"/>
        </w:rPr>
        <w:t>5</w:t>
      </w:r>
      <w:r w:rsidRPr="00E4276B">
        <w:rPr>
          <w:rFonts w:ascii="BIZ UDPゴシック" w:eastAsia="BIZ UDPゴシック" w:hAnsi="BIZ UDPゴシック" w:hint="eastAsia"/>
          <w:sz w:val="21"/>
          <w:szCs w:val="21"/>
        </w:rPr>
        <w:t xml:space="preserve">　昆明・モントリオール生物多様性枠組のビジョン・目標</w:t>
      </w:r>
    </w:p>
    <w:p w14:paraId="0C9D12D3" w14:textId="06CE4FF2" w:rsidR="000473CC" w:rsidRDefault="004869B9" w:rsidP="004D6CFF">
      <w:pPr>
        <w:pStyle w:val="a-6"/>
        <w:autoSpaceDE w:val="0"/>
        <w:autoSpaceDN w:val="0"/>
        <w:ind w:firstLineChars="0" w:firstLine="0"/>
        <w:jc w:val="center"/>
        <w:rPr>
          <w:rFonts w:ascii="BIZ UDPゴシック" w:eastAsia="BIZ UDPゴシック" w:hAnsi="BIZ UDPゴシック"/>
          <w:noProof/>
          <w:sz w:val="18"/>
          <w:szCs w:val="18"/>
        </w:rPr>
      </w:pPr>
      <w:r w:rsidRPr="00E4276B">
        <w:rPr>
          <w:rFonts w:ascii="BIZ UDPゴシック" w:eastAsia="BIZ UDPゴシック" w:hAnsi="BIZ UDPゴシック" w:hint="eastAsia"/>
          <w:noProof/>
          <w:sz w:val="16"/>
          <w:szCs w:val="16"/>
        </w:rPr>
        <w:t>出典）中央環境審議会自然環境部会第６回生物多様性国家戦略小委員会資料（環境省）</w:t>
      </w:r>
      <w:r w:rsidR="000473CC">
        <w:rPr>
          <w:rFonts w:ascii="BIZ UDPゴシック" w:eastAsia="BIZ UDPゴシック" w:hAnsi="BIZ UDPゴシック"/>
          <w:noProof/>
          <w:sz w:val="18"/>
          <w:szCs w:val="18"/>
        </w:rPr>
        <w:br w:type="page"/>
      </w:r>
    </w:p>
    <w:bookmarkStart w:id="57" w:name="_Toc135990355"/>
    <w:p w14:paraId="70550474" w14:textId="77777777" w:rsidR="004869B9" w:rsidRPr="00024B49" w:rsidRDefault="004869B9" w:rsidP="00EF228A">
      <w:pPr>
        <w:pStyle w:val="20"/>
        <w:spacing w:after="180"/>
        <w:rPr>
          <w:rFonts w:ascii="BIZ UDPゴシック" w:hAnsi="BIZ UDPゴシック"/>
        </w:rPr>
      </w:pPr>
      <w:r w:rsidRPr="00024B49">
        <w:rPr>
          <w:rFonts w:ascii="BIZ UDPゴシック" w:hAnsi="BIZ UDPゴシック" w:hint="eastAsia"/>
          <w:noProof/>
        </w:rPr>
        <w:lastRenderedPageBreak/>
        <mc:AlternateContent>
          <mc:Choice Requires="wps">
            <w:drawing>
              <wp:anchor distT="0" distB="0" distL="114300" distR="114300" simplePos="0" relativeHeight="251657239" behindDoc="0" locked="0" layoutInCell="1" allowOverlap="1" wp14:anchorId="0807FF60" wp14:editId="4DD29732">
                <wp:simplePos x="0" y="0"/>
                <wp:positionH relativeFrom="column">
                  <wp:posOffset>-6247</wp:posOffset>
                </wp:positionH>
                <wp:positionV relativeFrom="paragraph">
                  <wp:posOffset>419469</wp:posOffset>
                </wp:positionV>
                <wp:extent cx="5420995" cy="956930"/>
                <wp:effectExtent l="0" t="0" r="27305" b="15240"/>
                <wp:wrapNone/>
                <wp:docPr id="1036751186" name="正方形/長方形 1036751186"/>
                <wp:cNvGraphicFramePr/>
                <a:graphic xmlns:a="http://schemas.openxmlformats.org/drawingml/2006/main">
                  <a:graphicData uri="http://schemas.microsoft.com/office/word/2010/wordprocessingShape">
                    <wps:wsp>
                      <wps:cNvSpPr/>
                      <wps:spPr>
                        <a:xfrm>
                          <a:off x="0" y="0"/>
                          <a:ext cx="5420995" cy="95693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9F149C5" id="正方形/長方形 1036751186" o:spid="_x0000_s1026" style="position:absolute;left:0;text-align:left;margin-left:-.5pt;margin-top:33.05pt;width:426.85pt;height:75.35pt;z-index:25165723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" filled="f" strokecolor="black [3213]" strokeweight="1pt"/>
            </w:pict>
          </mc:Fallback>
        </mc:AlternateContent>
      </w:r>
      <w:r w:rsidRPr="00024B49">
        <w:rPr>
          <w:rFonts w:ascii="BIZ UDPゴシック" w:hAnsi="BIZ UDPゴシック" w:hint="eastAsia"/>
        </w:rPr>
        <w:t>生物多様性国家戦略</w:t>
      </w:r>
      <w:r>
        <w:rPr>
          <w:rFonts w:ascii="BIZ UDPゴシック" w:hAnsi="BIZ UDPゴシック" w:hint="eastAsia"/>
        </w:rPr>
        <w:t>2023-2030</w:t>
      </w:r>
      <w:bookmarkEnd w:id="57"/>
    </w:p>
    <w:p w14:paraId="0898D5E6" w14:textId="77777777" w:rsidR="004869B9" w:rsidRPr="00024B49" w:rsidRDefault="004869B9" w:rsidP="004869B9">
      <w:pPr>
        <w:pStyle w:val="a-6"/>
        <w:autoSpaceDE w:val="0"/>
        <w:autoSpaceDN w:val="0"/>
        <w:ind w:firstLineChars="8" w:firstLine="18"/>
        <w:rPr>
          <w:rFonts w:ascii="BIZ UDPゴシック" w:eastAsia="BIZ UDPゴシック" w:hAnsi="BIZ UDPゴシック"/>
        </w:rPr>
      </w:pPr>
      <w:r w:rsidRPr="00024B49">
        <w:rPr>
          <w:rFonts w:ascii="BIZ UDPゴシック" w:eastAsia="BIZ UDPゴシック" w:hAnsi="BIZ UDPゴシック" w:hint="eastAsia"/>
        </w:rPr>
        <w:t>【キーメッセージ】</w:t>
      </w:r>
    </w:p>
    <w:p w14:paraId="6A52807D" w14:textId="77777777" w:rsidR="004869B9" w:rsidRPr="00024B49" w:rsidRDefault="004869B9" w:rsidP="00F80B02">
      <w:pPr>
        <w:pStyle w:val="a-6"/>
        <w:numPr>
          <w:ilvl w:val="0"/>
          <w:numId w:val="27"/>
        </w:numPr>
        <w:autoSpaceDE w:val="0"/>
        <w:autoSpaceDN w:val="0"/>
        <w:ind w:firstLineChars="0"/>
        <w:rPr>
          <w:rFonts w:ascii="BIZ UDPゴシック" w:eastAsia="BIZ UDPゴシック" w:hAnsi="BIZ UDPゴシック"/>
        </w:rPr>
      </w:pPr>
      <w:r>
        <w:rPr>
          <w:rFonts w:ascii="BIZ UDPゴシック" w:eastAsia="BIZ UDPゴシック" w:hAnsi="BIZ UDPゴシック" w:hint="eastAsia"/>
        </w:rPr>
        <w:t>生物多様性</w:t>
      </w:r>
      <w:r w:rsidRPr="00067E25">
        <w:rPr>
          <w:rFonts w:ascii="BIZ UDPゴシック" w:eastAsia="BIZ UDPゴシック" w:hAnsi="BIZ UDPゴシック" w:hint="eastAsia"/>
        </w:rPr>
        <w:t>国家戦略</w:t>
      </w:r>
      <w:r>
        <w:rPr>
          <w:rFonts w:ascii="BIZ UDPゴシック" w:eastAsia="BIZ UDPゴシック" w:hAnsi="BIZ UDPゴシック" w:hint="eastAsia"/>
        </w:rPr>
        <w:t>２０２３-２０３０で</w:t>
      </w:r>
      <w:r w:rsidRPr="00067E25">
        <w:rPr>
          <w:rFonts w:ascii="BIZ UDPゴシック" w:eastAsia="BIZ UDPゴシック" w:hAnsi="BIZ UDPゴシック" w:hint="eastAsia"/>
        </w:rPr>
        <w:t>は</w:t>
      </w:r>
      <w:r>
        <w:rPr>
          <w:rFonts w:ascii="BIZ UDPゴシック" w:eastAsia="BIZ UDPゴシック" w:hAnsi="BIZ UDPゴシック" w:hint="eastAsia"/>
        </w:rPr>
        <w:t>2030年ネイチャーポジティブに向け、</w:t>
      </w:r>
      <w:r w:rsidRPr="00067E25">
        <w:rPr>
          <w:rFonts w:ascii="BIZ UDPゴシック" w:eastAsia="BIZ UDPゴシック" w:hAnsi="BIZ UDPゴシック" w:hint="eastAsia"/>
        </w:rPr>
        <w:t>5つの基本戦略</w:t>
      </w:r>
      <w:r>
        <w:rPr>
          <w:rFonts w:ascii="BIZ UDPゴシック" w:eastAsia="BIZ UDPゴシック" w:hAnsi="BIZ UDPゴシック" w:hint="eastAsia"/>
        </w:rPr>
        <w:t>が掲げら</w:t>
      </w:r>
      <w:r w:rsidRPr="00067E25">
        <w:rPr>
          <w:rFonts w:ascii="BIZ UDPゴシック" w:eastAsia="BIZ UDPゴシック" w:hAnsi="BIZ UDPゴシック" w:hint="eastAsia"/>
        </w:rPr>
        <w:t>れています。</w:t>
      </w:r>
    </w:p>
    <w:p w14:paraId="7A18347E" w14:textId="77777777" w:rsidR="004869B9" w:rsidRPr="00024B49" w:rsidRDefault="004869B9" w:rsidP="00F80B02">
      <w:pPr>
        <w:pStyle w:val="a-6"/>
        <w:numPr>
          <w:ilvl w:val="0"/>
          <w:numId w:val="27"/>
        </w:numPr>
        <w:autoSpaceDE w:val="0"/>
        <w:autoSpaceDN w:val="0"/>
        <w:ind w:firstLineChars="0"/>
        <w:rPr>
          <w:rFonts w:ascii="BIZ UDPゴシック" w:eastAsia="BIZ UDPゴシック" w:hAnsi="BIZ UDPゴシック"/>
        </w:rPr>
      </w:pPr>
      <w:r w:rsidRPr="00024B49">
        <w:rPr>
          <w:rFonts w:ascii="BIZ UDPゴシック" w:eastAsia="BIZ UDPゴシック" w:hAnsi="BIZ UDPゴシック" w:hint="eastAsia"/>
        </w:rPr>
        <w:t>地域戦略の目標を設定する際、基本戦略の状態目標・行動目標が参考になります。</w:t>
      </w:r>
    </w:p>
    <w:p w14:paraId="0DA2B3FF" w14:textId="77777777" w:rsidR="004869B9" w:rsidRPr="00024B49" w:rsidRDefault="004869B9" w:rsidP="004869B9">
      <w:pPr>
        <w:pStyle w:val="a9"/>
        <w:autoSpaceDE w:val="0"/>
        <w:autoSpaceDN w:val="0"/>
        <w:ind w:left="110" w:firstLine="210"/>
        <w:rPr>
          <w:rFonts w:ascii="BIZ UDPゴシック" w:eastAsia="BIZ UDPゴシック" w:hAnsi="BIZ UDPゴシック"/>
        </w:rPr>
      </w:pPr>
    </w:p>
    <w:p w14:paraId="35DFF89B" w14:textId="4C6AC199" w:rsidR="004869B9" w:rsidRPr="00EF228A" w:rsidRDefault="004869B9" w:rsidP="00F80B02">
      <w:pPr>
        <w:pStyle w:val="3"/>
        <w:numPr>
          <w:ilvl w:val="0"/>
          <w:numId w:val="33"/>
        </w:numPr>
        <w:spacing w:after="108"/>
        <w:rPr>
          <w:rFonts w:ascii="BIZ UDPゴシック" w:eastAsia="BIZ UDPゴシック" w:hAnsi="BIZ UDPゴシック"/>
        </w:rPr>
      </w:pPr>
      <w:bookmarkStart w:id="58" w:name="_Toc135990356"/>
      <w:r w:rsidRPr="00EF228A">
        <w:rPr>
          <w:rFonts w:ascii="BIZ UDPゴシック" w:eastAsia="BIZ UDPゴシック" w:hAnsi="BIZ UDPゴシック" w:hint="eastAsia"/>
        </w:rPr>
        <w:t>生物多様性国家戦略</w:t>
      </w:r>
      <w:r w:rsidR="0072556A">
        <w:rPr>
          <w:rFonts w:ascii="BIZ UDPゴシック" w:eastAsia="BIZ UDPゴシック" w:hAnsi="BIZ UDPゴシック" w:hint="eastAsia"/>
        </w:rPr>
        <w:t>2023-2030</w:t>
      </w:r>
      <w:r w:rsidR="006B393D">
        <w:rPr>
          <w:rFonts w:ascii="BIZ UDPゴシック" w:eastAsia="BIZ UDPゴシック" w:hAnsi="BIZ UDPゴシック" w:hint="eastAsia"/>
        </w:rPr>
        <w:t>とは</w:t>
      </w:r>
      <w:bookmarkEnd w:id="58"/>
    </w:p>
    <w:p w14:paraId="43BB4CD3" w14:textId="77777777" w:rsidR="0096169F" w:rsidRDefault="00210484" w:rsidP="004869B9">
      <w:pPr>
        <w:pStyle w:val="a-6"/>
        <w:autoSpaceDE w:val="0"/>
        <w:autoSpaceDN w:val="0"/>
        <w:ind w:firstLine="220"/>
        <w:rPr>
          <w:rFonts w:ascii="BIZ UDPゴシック" w:eastAsia="BIZ UDPゴシック" w:hAnsi="BIZ UDPゴシック"/>
        </w:rPr>
      </w:pPr>
      <w:r>
        <w:rPr>
          <w:rFonts w:ascii="BIZ UDPゴシック" w:eastAsia="BIZ UDPゴシック" w:hAnsi="BIZ UDPゴシック" w:hint="eastAsia"/>
        </w:rPr>
        <w:t>2023年3月に閣議決定された「</w:t>
      </w:r>
      <w:r w:rsidR="004869B9">
        <w:rPr>
          <w:rFonts w:ascii="BIZ UDPゴシック" w:eastAsia="BIZ UDPゴシック" w:hAnsi="BIZ UDPゴシック" w:hint="eastAsia"/>
        </w:rPr>
        <w:t>生物多様性</w:t>
      </w:r>
      <w:r w:rsidR="004869B9" w:rsidRPr="00024B49">
        <w:rPr>
          <w:rFonts w:ascii="BIZ UDPゴシック" w:eastAsia="BIZ UDPゴシック" w:hAnsi="BIZ UDPゴシック" w:hint="eastAsia"/>
        </w:rPr>
        <w:t>国家戦略</w:t>
      </w:r>
      <w:r w:rsidR="004869B9">
        <w:rPr>
          <w:rFonts w:ascii="BIZ UDPゴシック" w:eastAsia="BIZ UDPゴシック" w:hAnsi="BIZ UDPゴシック" w:hint="eastAsia"/>
        </w:rPr>
        <w:t>2023-2030</w:t>
      </w:r>
      <w:r>
        <w:rPr>
          <w:rFonts w:ascii="BIZ UDPゴシック" w:eastAsia="BIZ UDPゴシック" w:hAnsi="BIZ UDPゴシック" w:hint="eastAsia"/>
        </w:rPr>
        <w:t>」</w:t>
      </w:r>
      <w:r w:rsidR="004869B9" w:rsidRPr="00024B49">
        <w:rPr>
          <w:rFonts w:ascii="BIZ UDPゴシック" w:eastAsia="BIZ UDPゴシック" w:hAnsi="BIZ UDPゴシック" w:hint="eastAsia"/>
        </w:rPr>
        <w:t>は、「昆明･モントリオール生物多様性枠組」に対応した</w:t>
      </w:r>
      <w:r>
        <w:rPr>
          <w:rFonts w:ascii="BIZ UDPゴシック" w:eastAsia="BIZ UDPゴシック" w:hAnsi="BIZ UDPゴシック" w:hint="eastAsia"/>
        </w:rPr>
        <w:t>新たな国家</w:t>
      </w:r>
      <w:r w:rsidR="004869B9" w:rsidRPr="00024B49">
        <w:rPr>
          <w:rFonts w:ascii="BIZ UDPゴシック" w:eastAsia="BIZ UDPゴシック" w:hAnsi="BIZ UDPゴシック" w:hint="eastAsia"/>
        </w:rPr>
        <w:t>戦略です。2030年ネイチャーポジティブを目指し、生物多様性･自然資本（＝地球の持続可能性の土台・人間の安全保障の根幹）を守り、活用するための戦略として策定されました。</w:t>
      </w:r>
    </w:p>
    <w:p w14:paraId="6C512A46" w14:textId="423ACE03" w:rsidR="004869B9" w:rsidRPr="00024B49" w:rsidRDefault="004869B9" w:rsidP="004869B9">
      <w:pPr>
        <w:pStyle w:val="a-6"/>
        <w:autoSpaceDE w:val="0"/>
        <w:autoSpaceDN w:val="0"/>
        <w:ind w:firstLine="220"/>
        <w:rPr>
          <w:rFonts w:ascii="BIZ UDPゴシック" w:eastAsia="BIZ UDPゴシック" w:hAnsi="BIZ UDPゴシック"/>
        </w:rPr>
      </w:pPr>
      <w:r w:rsidRPr="007878C1">
        <w:rPr>
          <w:rFonts w:ascii="BIZ UDPゴシック" w:eastAsia="BIZ UDPゴシック" w:hAnsi="BIZ UDPゴシック" w:hint="eastAsia"/>
        </w:rPr>
        <w:t>この戦略は、</w:t>
      </w:r>
      <w:r w:rsidRPr="007878C1">
        <w:rPr>
          <w:rFonts w:ascii="BIZ UDPゴシック" w:eastAsia="BIZ UDPゴシック" w:hAnsi="BIZ UDPゴシック"/>
        </w:rPr>
        <w:t>2030年までに、陸と海の30％以上を健全な生態系として効果的に保全又は保護することを目指す「30by30目標」を含め、</w:t>
      </w:r>
      <w:r w:rsidRPr="00024B49">
        <w:rPr>
          <w:rFonts w:ascii="BIZ UDPゴシック" w:eastAsia="BIZ UDPゴシック" w:hAnsi="BIZ UDPゴシック" w:hint="eastAsia"/>
          <w:b/>
          <w:bCs/>
        </w:rPr>
        <w:t>自然資本を守り活用するための行動を</w:t>
      </w:r>
      <w:r w:rsidR="00E55A9E">
        <w:rPr>
          <w:rFonts w:ascii="BIZ UDPゴシック" w:eastAsia="BIZ UDPゴシック" w:hAnsi="BIZ UDPゴシック" w:hint="eastAsia"/>
          <w:b/>
          <w:bCs/>
        </w:rPr>
        <w:t>、</w:t>
      </w:r>
      <w:r w:rsidRPr="00024B49">
        <w:rPr>
          <w:rFonts w:ascii="BIZ UDPゴシック" w:eastAsia="BIZ UDPゴシック" w:hAnsi="BIZ UDPゴシック" w:hint="eastAsia"/>
          <w:b/>
          <w:bCs/>
        </w:rPr>
        <w:t>全ての国民と実行していくための戦略と行動計画を具体的に示すものです</w:t>
      </w:r>
      <w:r w:rsidRPr="00024B49">
        <w:rPr>
          <w:rFonts w:ascii="BIZ UDPゴシック" w:eastAsia="BIZ UDPゴシック" w:hAnsi="BIZ UDPゴシック" w:hint="eastAsia"/>
        </w:rPr>
        <w:t>。以下の３点がポイントとなります。</w:t>
      </w:r>
    </w:p>
    <w:p w14:paraId="00CFA2B7" w14:textId="77777777" w:rsidR="004869B9" w:rsidRPr="00024B49" w:rsidRDefault="004869B9" w:rsidP="004869B9">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noProof/>
        </w:rPr>
        <mc:AlternateContent>
          <mc:Choice Requires="wps">
            <w:drawing>
              <wp:anchor distT="0" distB="0" distL="114300" distR="114300" simplePos="0" relativeHeight="251657238" behindDoc="0" locked="0" layoutInCell="1" allowOverlap="1" wp14:anchorId="72AAE1BD" wp14:editId="1BC41E7E">
                <wp:simplePos x="0" y="0"/>
                <wp:positionH relativeFrom="column">
                  <wp:posOffset>-42167</wp:posOffset>
                </wp:positionH>
                <wp:positionV relativeFrom="paragraph">
                  <wp:posOffset>228926</wp:posOffset>
                </wp:positionV>
                <wp:extent cx="5486400" cy="1173892"/>
                <wp:effectExtent l="0" t="0" r="19050" b="26670"/>
                <wp:wrapNone/>
                <wp:docPr id="333273744" name="正方形/長方形 333273744"/>
                <wp:cNvGraphicFramePr/>
                <a:graphic xmlns:a="http://schemas.openxmlformats.org/drawingml/2006/main">
                  <a:graphicData uri="http://schemas.microsoft.com/office/word/2010/wordprocessingShape">
                    <wps:wsp>
                      <wps:cNvSpPr/>
                      <wps:spPr>
                        <a:xfrm>
                          <a:off x="0" y="0"/>
                          <a:ext cx="5486400" cy="1173892"/>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1AFCFDD" id="正方形/長方形 333273744" o:spid="_x0000_s1026" style="position:absolute;left:0;text-align:left;margin-left:-3.3pt;margin-top:18.05pt;width:6in;height:92.45pt;z-index:25165723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" filled="f" strokecolor="black [3213]" strokeweight="1pt"/>
            </w:pict>
          </mc:Fallback>
        </mc:AlternateContent>
      </w:r>
    </w:p>
    <w:p w14:paraId="38A1ED85" w14:textId="0E97A548" w:rsidR="004869B9" w:rsidRPr="00024B49" w:rsidRDefault="004869B9" w:rsidP="004869B9">
      <w:pPr>
        <w:pStyle w:val="a-6"/>
        <w:autoSpaceDE w:val="0"/>
        <w:autoSpaceDN w:val="0"/>
        <w:ind w:left="224" w:hangingChars="102" w:hanging="224"/>
        <w:rPr>
          <w:rFonts w:ascii="BIZ UDPゴシック" w:eastAsia="BIZ UDPゴシック" w:hAnsi="BIZ UDPゴシック"/>
        </w:rPr>
      </w:pPr>
      <w:r w:rsidRPr="00024B49">
        <w:rPr>
          <w:rFonts w:ascii="BIZ UDPゴシック" w:eastAsia="BIZ UDPゴシック" w:hAnsi="BIZ UDPゴシック" w:hint="eastAsia"/>
        </w:rPr>
        <w:t>・</w:t>
      </w:r>
      <w:r w:rsidR="00210484">
        <w:rPr>
          <w:rFonts w:ascii="BIZ UDPゴシック" w:eastAsia="BIZ UDPゴシック" w:hAnsi="BIZ UDPゴシック" w:hint="eastAsia"/>
        </w:rPr>
        <w:t xml:space="preserve">　　</w:t>
      </w:r>
      <w:r w:rsidRPr="007878C1">
        <w:rPr>
          <w:rFonts w:ascii="BIZ UDPゴシック" w:eastAsia="BIZ UDPゴシック" w:hAnsi="BIZ UDPゴシック" w:hint="eastAsia"/>
          <w:b/>
        </w:rPr>
        <w:t>生物多様性損失と気候危機の「２つの危機」への統合的に対応</w:t>
      </w:r>
      <w:r>
        <w:rPr>
          <w:rFonts w:ascii="BIZ UDPゴシック" w:eastAsia="BIZ UDPゴシック" w:hAnsi="BIZ UDPゴシック" w:hint="eastAsia"/>
        </w:rPr>
        <w:t>すること</w:t>
      </w:r>
      <w:r w:rsidRPr="00024B49">
        <w:rPr>
          <w:rFonts w:ascii="BIZ UDPゴシック" w:eastAsia="BIZ UDPゴシック" w:hAnsi="BIZ UDPゴシック" w:hint="eastAsia"/>
        </w:rPr>
        <w:t>、</w:t>
      </w:r>
      <w:r w:rsidR="00567778">
        <w:rPr>
          <w:rFonts w:ascii="BIZ UDPゴシック" w:eastAsia="BIZ UDPゴシック" w:hAnsi="BIZ UDPゴシック" w:hint="eastAsia"/>
        </w:rPr>
        <w:t>ネイチャーポジティブ実現に向けた</w:t>
      </w:r>
      <w:r w:rsidR="00567778" w:rsidRPr="00D632C9">
        <w:rPr>
          <w:rFonts w:ascii="BIZ UDPゴシック" w:eastAsia="BIZ UDPゴシック" w:hAnsi="BIZ UDPゴシック" w:hint="eastAsia"/>
          <w:b/>
          <w:bCs/>
        </w:rPr>
        <w:t>社会の根本的変革</w:t>
      </w:r>
      <w:r w:rsidRPr="00024B49">
        <w:rPr>
          <w:rFonts w:ascii="BIZ UDPゴシック" w:eastAsia="BIZ UDPゴシック" w:hAnsi="BIZ UDPゴシック" w:hint="eastAsia"/>
        </w:rPr>
        <w:t>を強調</w:t>
      </w:r>
    </w:p>
    <w:p w14:paraId="3721D325" w14:textId="56C8C7A8" w:rsidR="004869B9" w:rsidRPr="00024B49" w:rsidRDefault="004869B9" w:rsidP="004869B9">
      <w:pPr>
        <w:pStyle w:val="a-6"/>
        <w:autoSpaceDE w:val="0"/>
        <w:autoSpaceDN w:val="0"/>
        <w:ind w:left="110" w:hangingChars="50" w:hanging="110"/>
        <w:rPr>
          <w:rFonts w:ascii="BIZ UDPゴシック" w:eastAsia="BIZ UDPゴシック" w:hAnsi="BIZ UDPゴシック"/>
        </w:rPr>
      </w:pPr>
      <w:r w:rsidRPr="00024B49">
        <w:rPr>
          <w:rFonts w:ascii="BIZ UDPゴシック" w:eastAsia="BIZ UDPゴシック" w:hAnsi="BIZ UDPゴシック" w:hint="eastAsia"/>
        </w:rPr>
        <w:t>・</w:t>
      </w:r>
      <w:r w:rsidR="00210484">
        <w:rPr>
          <w:rFonts w:ascii="BIZ UDPゴシック" w:eastAsia="BIZ UDPゴシック" w:hAnsi="BIZ UDPゴシック" w:hint="eastAsia"/>
        </w:rPr>
        <w:t xml:space="preserve">　　</w:t>
      </w:r>
      <w:r w:rsidRPr="007878C1">
        <w:rPr>
          <w:rFonts w:ascii="BIZ UDPゴシック" w:eastAsia="BIZ UDPゴシック" w:hAnsi="BIZ UDPゴシック"/>
          <w:b/>
        </w:rPr>
        <w:t>30by30目標</w:t>
      </w:r>
      <w:r w:rsidRPr="00024B49">
        <w:rPr>
          <w:rFonts w:ascii="BIZ UDPゴシック" w:eastAsia="BIZ UDPゴシック" w:hAnsi="BIZ UDPゴシック" w:hint="eastAsia"/>
        </w:rPr>
        <w:t>の達成等の取組により</w:t>
      </w:r>
      <w:r w:rsidRPr="007878C1">
        <w:rPr>
          <w:rFonts w:ascii="BIZ UDPゴシック" w:eastAsia="BIZ UDPゴシック" w:hAnsi="BIZ UDPゴシック" w:hint="eastAsia"/>
          <w:b/>
        </w:rPr>
        <w:t>健全な生態系を確保</w:t>
      </w:r>
      <w:r w:rsidRPr="00024B49">
        <w:rPr>
          <w:rFonts w:ascii="BIZ UDPゴシック" w:eastAsia="BIZ UDPゴシック" w:hAnsi="BIZ UDPゴシック" w:hint="eastAsia"/>
        </w:rPr>
        <w:t>し、</w:t>
      </w:r>
      <w:r>
        <w:rPr>
          <w:rFonts w:ascii="BIZ UDPゴシック" w:eastAsia="BIZ UDPゴシック" w:hAnsi="BIZ UDPゴシック" w:hint="eastAsia"/>
        </w:rPr>
        <w:t>自然の</w:t>
      </w:r>
      <w:r w:rsidRPr="00024B49">
        <w:rPr>
          <w:rFonts w:ascii="BIZ UDPゴシック" w:eastAsia="BIZ UDPゴシック" w:hAnsi="BIZ UDPゴシック" w:hint="eastAsia"/>
        </w:rPr>
        <w:t>恵みを維持回復</w:t>
      </w:r>
    </w:p>
    <w:p w14:paraId="27AE10DA" w14:textId="70DFBD3E" w:rsidR="004869B9" w:rsidRPr="00024B49" w:rsidRDefault="004869B9" w:rsidP="00EF228A">
      <w:pPr>
        <w:pStyle w:val="a-6"/>
        <w:autoSpaceDE w:val="0"/>
        <w:autoSpaceDN w:val="0"/>
        <w:ind w:left="220" w:hangingChars="100" w:hanging="220"/>
        <w:rPr>
          <w:rFonts w:ascii="BIZ UDPゴシック" w:eastAsia="BIZ UDPゴシック" w:hAnsi="BIZ UDPゴシック"/>
        </w:rPr>
      </w:pPr>
      <w:r w:rsidRPr="00024B49">
        <w:rPr>
          <w:rFonts w:ascii="BIZ UDPゴシック" w:eastAsia="BIZ UDPゴシック" w:hAnsi="BIZ UDPゴシック" w:hint="eastAsia"/>
        </w:rPr>
        <w:t>・</w:t>
      </w:r>
      <w:r w:rsidR="00210484">
        <w:rPr>
          <w:rFonts w:ascii="BIZ UDPゴシック" w:eastAsia="BIZ UDPゴシック" w:hAnsi="BIZ UDPゴシック" w:hint="eastAsia"/>
        </w:rPr>
        <w:t xml:space="preserve">　　</w:t>
      </w:r>
      <w:r w:rsidR="00567778" w:rsidRPr="00D632C9">
        <w:rPr>
          <w:rFonts w:ascii="BIZ UDPゴシック" w:eastAsia="BIZ UDPゴシック" w:hAnsi="BIZ UDPゴシック" w:hint="eastAsia"/>
          <w:b/>
          <w:bCs/>
        </w:rPr>
        <w:t>自然資本を守り活かす社会経済活動</w:t>
      </w:r>
      <w:r w:rsidR="00567778" w:rsidRPr="00567778">
        <w:rPr>
          <w:rFonts w:ascii="BIZ UDPゴシック" w:eastAsia="BIZ UDPゴシック" w:hAnsi="BIZ UDPゴシック" w:hint="eastAsia"/>
        </w:rPr>
        <w:t>（自然や生態系への配慮や評価が組み込まれ、ネイチャーポジティブの駆動力となる取組）の推進</w:t>
      </w:r>
    </w:p>
    <w:p w14:paraId="5BC94FF0" w14:textId="77777777" w:rsidR="004869B9" w:rsidRPr="00024B49" w:rsidRDefault="004869B9" w:rsidP="004869B9">
      <w:pPr>
        <w:autoSpaceDE w:val="0"/>
        <w:autoSpaceDN w:val="0"/>
        <w:rPr>
          <w:rFonts w:ascii="BIZ UDPゴシック" w:eastAsia="BIZ UDPゴシック" w:hAnsi="BIZ UDPゴシック"/>
        </w:rPr>
      </w:pPr>
    </w:p>
    <w:p w14:paraId="550C94BC" w14:textId="6BF5DC7C" w:rsidR="004869B9" w:rsidRPr="00024B49" w:rsidRDefault="004869B9" w:rsidP="00EF228A">
      <w:pPr>
        <w:pStyle w:val="3"/>
        <w:spacing w:after="108"/>
        <w:rPr>
          <w:rFonts w:ascii="BIZ UDPゴシック" w:eastAsia="BIZ UDPゴシック" w:hAnsi="BIZ UDPゴシック"/>
        </w:rPr>
      </w:pPr>
      <w:bookmarkStart w:id="59" w:name="_Toc135990357"/>
      <w:r w:rsidRPr="00024B49">
        <w:rPr>
          <w:rFonts w:ascii="BIZ UDPゴシック" w:eastAsia="BIZ UDPゴシック" w:hAnsi="BIZ UDPゴシック" w:hint="eastAsia"/>
        </w:rPr>
        <w:t>生物多様性国家戦略</w:t>
      </w:r>
      <w:r w:rsidR="00210484">
        <w:rPr>
          <w:rFonts w:ascii="BIZ UDPゴシック" w:eastAsia="BIZ UDPゴシック" w:hAnsi="BIZ UDPゴシック" w:hint="eastAsia"/>
        </w:rPr>
        <w:t>2</w:t>
      </w:r>
      <w:r w:rsidR="00210484">
        <w:rPr>
          <w:rFonts w:ascii="BIZ UDPゴシック" w:eastAsia="BIZ UDPゴシック" w:hAnsi="BIZ UDPゴシック"/>
        </w:rPr>
        <w:t>023-2030</w:t>
      </w:r>
      <w:r w:rsidRPr="00024B49">
        <w:rPr>
          <w:rFonts w:ascii="BIZ UDPゴシック" w:eastAsia="BIZ UDPゴシック" w:hAnsi="BIZ UDPゴシック" w:hint="eastAsia"/>
        </w:rPr>
        <w:t>の基本戦略と構造</w:t>
      </w:r>
      <w:bookmarkEnd w:id="59"/>
    </w:p>
    <w:p w14:paraId="5EB2D560" w14:textId="1A3AA903" w:rsidR="004869B9" w:rsidRPr="00024B49" w:rsidRDefault="00210484" w:rsidP="004869B9">
      <w:pPr>
        <w:pStyle w:val="a-6"/>
        <w:autoSpaceDE w:val="0"/>
        <w:autoSpaceDN w:val="0"/>
        <w:ind w:firstLine="220"/>
        <w:rPr>
          <w:rFonts w:ascii="BIZ UDPゴシック" w:eastAsia="BIZ UDPゴシック" w:hAnsi="BIZ UDPゴシック"/>
        </w:rPr>
      </w:pPr>
      <w:r>
        <w:rPr>
          <w:rFonts w:ascii="BIZ UDPゴシック" w:eastAsia="BIZ UDPゴシック" w:hAnsi="BIZ UDPゴシック" w:hint="eastAsia"/>
        </w:rPr>
        <w:t>新たな国家</w:t>
      </w:r>
      <w:r w:rsidR="004869B9" w:rsidRPr="00067E25">
        <w:rPr>
          <w:rFonts w:ascii="BIZ UDPゴシック" w:eastAsia="BIZ UDPゴシック" w:hAnsi="BIZ UDPゴシック" w:hint="eastAsia"/>
        </w:rPr>
        <w:t>戦略は、</w:t>
      </w:r>
      <w:r w:rsidR="00CE26B8" w:rsidRPr="007878C1">
        <w:rPr>
          <w:rFonts w:ascii="BIZ UDPゴシック" w:eastAsia="BIZ UDPゴシック" w:hAnsi="BIZ UDPゴシック" w:hint="eastAsia"/>
          <w:b/>
        </w:rPr>
        <w:t>２０３０年までネイチャーポジティブの実現に向けて、</w:t>
      </w:r>
      <w:r w:rsidR="004869B9" w:rsidRPr="007878C1">
        <w:rPr>
          <w:rFonts w:ascii="BIZ UDPゴシック" w:eastAsia="BIZ UDPゴシック" w:hAnsi="BIZ UDPゴシック"/>
          <w:b/>
        </w:rPr>
        <w:t>5つの基本戦略</w:t>
      </w:r>
      <w:r w:rsidR="00CE26B8" w:rsidRPr="007878C1">
        <w:rPr>
          <w:rFonts w:ascii="BIZ UDPゴシック" w:eastAsia="BIZ UDPゴシック" w:hAnsi="BIZ UDPゴシック" w:hint="eastAsia"/>
          <w:b/>
        </w:rPr>
        <w:t>が設定</w:t>
      </w:r>
      <w:r w:rsidR="004869B9" w:rsidRPr="00024B49">
        <w:rPr>
          <w:rFonts w:ascii="BIZ UDPゴシック" w:eastAsia="BIZ UDPゴシック" w:hAnsi="BIZ UDPゴシック" w:hint="eastAsia"/>
        </w:rPr>
        <w:t>され、基本戦略ごとの状態目標（あるべき姿：到達すべき姿を文章により示す定性的な目標）と行動目標（なすべき行動：</w:t>
      </w:r>
      <w:r w:rsidR="004869B9" w:rsidRPr="00024B49">
        <w:rPr>
          <w:rFonts w:ascii="BIZ UDPゴシック" w:eastAsia="BIZ UDPゴシック" w:hAnsi="BIZ UDPゴシック"/>
        </w:rPr>
        <w:t>具体的な達成状況を示す定量的</w:t>
      </w:r>
      <w:r w:rsidR="004869B9" w:rsidRPr="00024B49">
        <w:rPr>
          <w:rFonts w:ascii="BIZ UDPゴシック" w:eastAsia="BIZ UDPゴシック" w:hAnsi="BIZ UDPゴシック" w:hint="eastAsia"/>
        </w:rPr>
        <w:t>な数値目標）、個別施策を各行動目標に紐づけることで、</w:t>
      </w:r>
      <w:r w:rsidR="004869B9" w:rsidRPr="007878C1">
        <w:rPr>
          <w:rFonts w:ascii="BIZ UDPゴシック" w:eastAsia="BIZ UDPゴシック" w:hAnsi="BIZ UDPゴシック" w:hint="eastAsia"/>
          <w:b/>
        </w:rPr>
        <w:t>戦略全体を一気通貫で整理</w:t>
      </w:r>
      <w:r w:rsidR="004869B9" w:rsidRPr="00024B49">
        <w:rPr>
          <w:rFonts w:ascii="BIZ UDPゴシック" w:eastAsia="BIZ UDPゴシック" w:hAnsi="BIZ UDPゴシック" w:hint="eastAsia"/>
        </w:rPr>
        <w:t>するとともに、進捗状況を効果的に管理できるようにしています（</w:t>
      </w:r>
      <w:r w:rsidR="0096169F">
        <w:rPr>
          <w:rFonts w:ascii="BIZ UDPゴシック" w:eastAsia="BIZ UDPゴシック" w:hAnsi="BIZ UDPゴシック" w:hint="eastAsia"/>
        </w:rPr>
        <w:t>図2.6</w:t>
      </w:r>
      <w:r w:rsidR="004869B9" w:rsidRPr="00024B49">
        <w:rPr>
          <w:rFonts w:ascii="BIZ UDPゴシック" w:eastAsia="BIZ UDPゴシック" w:hAnsi="BIZ UDPゴシック" w:hint="eastAsia"/>
        </w:rPr>
        <w:t>）。</w:t>
      </w:r>
    </w:p>
    <w:p w14:paraId="0DB09EFE" w14:textId="66DA43F5" w:rsidR="004869B9" w:rsidRPr="00024B49" w:rsidRDefault="00AD7138" w:rsidP="004869B9">
      <w:pPr>
        <w:pStyle w:val="a-6"/>
        <w:autoSpaceDE w:val="0"/>
        <w:autoSpaceDN w:val="0"/>
        <w:ind w:firstLine="220"/>
        <w:rPr>
          <w:rFonts w:ascii="BIZ UDPゴシック" w:eastAsia="BIZ UDPゴシック" w:hAnsi="BIZ UDPゴシック"/>
        </w:rPr>
      </w:pPr>
      <w:r>
        <w:rPr>
          <w:rFonts w:ascii="BIZ UDPゴシック" w:eastAsia="BIZ UDPゴシック" w:hAnsi="BIZ UDPゴシック" w:hint="eastAsia"/>
        </w:rPr>
        <w:t>このような整理がされたことにより、</w:t>
      </w:r>
      <w:r w:rsidRPr="00AD7138">
        <w:rPr>
          <w:rFonts w:ascii="BIZ UDPゴシック" w:eastAsia="BIZ UDPゴシック" w:hAnsi="BIZ UDPゴシック" w:hint="eastAsia"/>
        </w:rPr>
        <w:t>目標や施策の位置</w:t>
      </w:r>
      <w:r>
        <w:rPr>
          <w:rFonts w:ascii="BIZ UDPゴシック" w:eastAsia="BIZ UDPゴシック" w:hAnsi="BIZ UDPゴシック" w:hint="eastAsia"/>
        </w:rPr>
        <w:t>付</w:t>
      </w:r>
      <w:r w:rsidRPr="00AD7138">
        <w:rPr>
          <w:rFonts w:ascii="BIZ UDPゴシック" w:eastAsia="BIZ UDPゴシック" w:hAnsi="BIZ UDPゴシック" w:hint="eastAsia"/>
        </w:rPr>
        <w:t>けが明確になったことから、地域における取組も、</w:t>
      </w:r>
      <w:r w:rsidR="008B5757">
        <w:rPr>
          <w:rFonts w:ascii="BIZ UDPゴシック" w:eastAsia="BIZ UDPゴシック" w:hAnsi="BIZ UDPゴシック" w:hint="eastAsia"/>
        </w:rPr>
        <w:t>新たな国家戦略の</w:t>
      </w:r>
      <w:r w:rsidRPr="00AD7138">
        <w:rPr>
          <w:rFonts w:ascii="BIZ UDPゴシック" w:eastAsia="BIZ UDPゴシック" w:hAnsi="BIZ UDPゴシック" w:hint="eastAsia"/>
        </w:rPr>
        <w:t>どの目標や施策にどの貢献したのか</w:t>
      </w:r>
      <w:r>
        <w:rPr>
          <w:rFonts w:ascii="BIZ UDPゴシック" w:eastAsia="BIZ UDPゴシック" w:hAnsi="BIZ UDPゴシック" w:hint="eastAsia"/>
        </w:rPr>
        <w:t>を</w:t>
      </w:r>
      <w:r w:rsidRPr="00AD7138">
        <w:rPr>
          <w:rFonts w:ascii="BIZ UDPゴシック" w:eastAsia="BIZ UDPゴシック" w:hAnsi="BIZ UDPゴシック" w:hint="eastAsia"/>
        </w:rPr>
        <w:t>示しやすくなりました。</w:t>
      </w:r>
    </w:p>
    <w:p w14:paraId="0B2684B4" w14:textId="71C2C4C3" w:rsidR="004869B9" w:rsidRPr="00024B49" w:rsidRDefault="004869B9" w:rsidP="004D6CFF">
      <w:pPr>
        <w:pStyle w:val="a-6"/>
        <w:autoSpaceDE w:val="0"/>
        <w:autoSpaceDN w:val="0"/>
        <w:jc w:val="center"/>
        <w:rPr>
          <w:rFonts w:ascii="BIZ UDPゴシック" w:eastAsia="BIZ UDPゴシック" w:hAnsi="BIZ UDPゴシック"/>
        </w:rPr>
      </w:pPr>
      <w:r w:rsidRPr="00E4276B">
        <w:rPr>
          <w:rFonts w:ascii="BIZ UDPゴシック" w:eastAsia="BIZ UDPゴシック" w:hAnsi="BIZ UDPゴシック"/>
          <w:noProof/>
          <w:sz w:val="21"/>
          <w:szCs w:val="21"/>
        </w:rPr>
        <w:lastRenderedPageBreak/>
        <w:drawing>
          <wp:anchor distT="0" distB="0" distL="114300" distR="114300" simplePos="0" relativeHeight="251657237" behindDoc="0" locked="0" layoutInCell="1" allowOverlap="1" wp14:anchorId="2AFA9F27" wp14:editId="4285A2D2">
            <wp:simplePos x="0" y="0"/>
            <wp:positionH relativeFrom="column">
              <wp:posOffset>325025</wp:posOffset>
            </wp:positionH>
            <wp:positionV relativeFrom="paragraph">
              <wp:posOffset>85</wp:posOffset>
            </wp:positionV>
            <wp:extent cx="4749165" cy="2704465"/>
            <wp:effectExtent l="0" t="0" r="0" b="635"/>
            <wp:wrapTopAndBottom/>
            <wp:docPr id="192657217" name="図 192657217" descr="カレンダー&#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9" descr="カレンダー&#10;&#10;自動的に生成された説明"/>
                    <pic:cNvPicPr/>
                  </pic:nvPicPr>
                  <pic:blipFill rotWithShape="1">
                    <a:blip r:embed="rId24">
                      <a:extLst>
                        <a:ext uri="{28A0092B-C50C-407E-A947-70E740481C1C}">
                          <a14:useLocalDpi xmlns:a14="http://schemas.microsoft.com/office/drawing/2010/main" val="0"/>
                        </a:ext>
                      </a:extLst>
                    </a:blip>
                    <a:srcRect t="11829"/>
                    <a:stretch/>
                  </pic:blipFill>
                  <pic:spPr bwMode="auto">
                    <a:xfrm>
                      <a:off x="0" y="0"/>
                      <a:ext cx="4749165" cy="27044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4276B">
        <w:rPr>
          <w:rFonts w:ascii="BIZ UDPゴシック" w:eastAsia="BIZ UDPゴシック" w:hAnsi="BIZ UDPゴシック" w:hint="eastAsia"/>
          <w:sz w:val="21"/>
          <w:szCs w:val="21"/>
        </w:rPr>
        <w:t xml:space="preserve">図 </w:t>
      </w:r>
      <w:r w:rsidR="0096169F" w:rsidRPr="00E4276B">
        <w:rPr>
          <w:rFonts w:ascii="BIZ UDPゴシック" w:eastAsia="BIZ UDPゴシック" w:hAnsi="BIZ UDPゴシック" w:hint="eastAsia"/>
          <w:sz w:val="21"/>
          <w:szCs w:val="21"/>
        </w:rPr>
        <w:t>2</w:t>
      </w:r>
      <w:r w:rsidR="0096169F" w:rsidRPr="00E4276B">
        <w:rPr>
          <w:rFonts w:ascii="BIZ UDPゴシック" w:eastAsia="BIZ UDPゴシック" w:hAnsi="BIZ UDPゴシック"/>
          <w:sz w:val="21"/>
          <w:szCs w:val="21"/>
        </w:rPr>
        <w:t>.6</w:t>
      </w:r>
      <w:r w:rsidRPr="00E4276B">
        <w:rPr>
          <w:rFonts w:ascii="BIZ UDPゴシック" w:eastAsia="BIZ UDPゴシック" w:hAnsi="BIZ UDPゴシック" w:hint="eastAsia"/>
          <w:sz w:val="21"/>
          <w:szCs w:val="21"/>
        </w:rPr>
        <w:t xml:space="preserve">　生物多様性国家戦略2023-2030の骨格</w:t>
      </w:r>
    </w:p>
    <w:p w14:paraId="4F2C818A" w14:textId="77777777" w:rsidR="00210484" w:rsidRPr="00210484" w:rsidRDefault="00210484" w:rsidP="004869B9">
      <w:pPr>
        <w:widowControl/>
        <w:autoSpaceDE w:val="0"/>
        <w:autoSpaceDN w:val="0"/>
        <w:jc w:val="left"/>
        <w:rPr>
          <w:rFonts w:ascii="BIZ UDPゴシック" w:eastAsia="BIZ UDPゴシック" w:hAnsi="BIZ UDPゴシック"/>
        </w:rPr>
      </w:pPr>
    </w:p>
    <w:p w14:paraId="1DFB5EED" w14:textId="77777777" w:rsidR="00210484" w:rsidRPr="00EF228A" w:rsidRDefault="00210484" w:rsidP="00EF228A">
      <w:pPr>
        <w:pStyle w:val="3"/>
        <w:spacing w:after="108"/>
        <w:rPr>
          <w:rFonts w:ascii="BIZ UDPゴシック" w:eastAsia="BIZ UDPゴシック" w:hAnsi="BIZ UDPゴシック"/>
          <w:b w:val="0"/>
        </w:rPr>
      </w:pPr>
      <w:bookmarkStart w:id="60" w:name="_Toc135990358"/>
      <w:r w:rsidRPr="00EF228A">
        <w:rPr>
          <w:rFonts w:ascii="BIZ UDPゴシック" w:eastAsia="BIZ UDPゴシック" w:hAnsi="BIZ UDPゴシック" w:hint="eastAsia"/>
        </w:rPr>
        <w:t>生物多様性地域戦略の位置付け</w:t>
      </w:r>
      <w:bookmarkEnd w:id="60"/>
    </w:p>
    <w:p w14:paraId="4F75654A" w14:textId="40DBF798" w:rsidR="00210484" w:rsidRPr="00210484" w:rsidRDefault="00CE26B8" w:rsidP="00210484">
      <w:pPr>
        <w:widowControl/>
        <w:autoSpaceDE w:val="0"/>
        <w:autoSpaceDN w:val="0"/>
        <w:ind w:firstLineChars="100" w:firstLine="220"/>
        <w:jc w:val="left"/>
        <w:rPr>
          <w:rFonts w:ascii="BIZ UDPゴシック" w:eastAsia="BIZ UDPゴシック" w:hAnsi="BIZ UDPゴシック"/>
        </w:rPr>
      </w:pPr>
      <w:r>
        <w:rPr>
          <w:rFonts w:ascii="BIZ UDPゴシック" w:eastAsia="BIZ UDPゴシック" w:hAnsi="BIZ UDPゴシック" w:hint="eastAsia"/>
        </w:rPr>
        <w:t>新たな国家</w:t>
      </w:r>
      <w:r w:rsidR="00210484" w:rsidRPr="00210484">
        <w:rPr>
          <w:rFonts w:ascii="BIZ UDPゴシック" w:eastAsia="BIZ UDPゴシック" w:hAnsi="BIZ UDPゴシック" w:hint="eastAsia"/>
        </w:rPr>
        <w:t>戦略では、行動目標5-3として地域戦略に係る目標が位置付けられたほか、実施に当たっての</w:t>
      </w:r>
      <w:r w:rsidR="00990023">
        <w:rPr>
          <w:rFonts w:ascii="BIZ UDPゴシック" w:eastAsia="BIZ UDPゴシック" w:hAnsi="BIZ UDPゴシック" w:hint="eastAsia"/>
        </w:rPr>
        <w:t>７つの</w:t>
      </w:r>
      <w:r w:rsidR="00210484" w:rsidRPr="00210484">
        <w:rPr>
          <w:rFonts w:ascii="BIZ UDPゴシック" w:eastAsia="BIZ UDPゴシック" w:hAnsi="BIZ UDPゴシック" w:hint="eastAsia"/>
        </w:rPr>
        <w:t>基本的な考え方</w:t>
      </w:r>
      <w:r w:rsidR="00990023">
        <w:rPr>
          <w:rFonts w:ascii="BIZ UDPゴシック" w:eastAsia="BIZ UDPゴシック" w:hAnsi="BIZ UDPゴシック" w:hint="eastAsia"/>
        </w:rPr>
        <w:t>に、「地域性の尊重と地域の主体性」が掲げられ、</w:t>
      </w:r>
      <w:r w:rsidR="00210484" w:rsidRPr="00210484">
        <w:rPr>
          <w:rFonts w:ascii="BIZ UDPゴシック" w:eastAsia="BIZ UDPゴシック" w:hAnsi="BIZ UDPゴシック" w:hint="eastAsia"/>
        </w:rPr>
        <w:t>地域戦略の策定が持続的かつ魅力的な地域づくりを推進するとされ</w:t>
      </w:r>
      <w:r w:rsidR="009B45CF">
        <w:rPr>
          <w:rFonts w:ascii="BIZ UDPゴシック" w:eastAsia="BIZ UDPゴシック" w:hAnsi="BIZ UDPゴシック" w:hint="eastAsia"/>
        </w:rPr>
        <w:t>る</w:t>
      </w:r>
      <w:r w:rsidR="00210484" w:rsidRPr="00210484">
        <w:rPr>
          <w:rFonts w:ascii="BIZ UDPゴシック" w:eastAsia="BIZ UDPゴシック" w:hAnsi="BIZ UDPゴシック" w:hint="eastAsia"/>
        </w:rPr>
        <w:t>など、</w:t>
      </w:r>
      <w:r w:rsidR="006C0F3B">
        <w:rPr>
          <w:rFonts w:ascii="BIZ UDPゴシック" w:eastAsia="BIZ UDPゴシック" w:hAnsi="BIZ UDPゴシック" w:hint="eastAsia"/>
        </w:rPr>
        <w:t>地方公共団体と</w:t>
      </w:r>
      <w:r w:rsidR="00210484" w:rsidRPr="00210484">
        <w:rPr>
          <w:rFonts w:ascii="BIZ UDPゴシック" w:eastAsia="BIZ UDPゴシック" w:hAnsi="BIZ UDPゴシック" w:hint="eastAsia"/>
        </w:rPr>
        <w:t>地域戦略への期待が随所に記載されています。</w:t>
      </w:r>
    </w:p>
    <w:p w14:paraId="5DC05D6C" w14:textId="526BEBC8" w:rsidR="004D6CFF" w:rsidRDefault="00210484" w:rsidP="004D6CFF">
      <w:pPr>
        <w:widowControl/>
        <w:autoSpaceDE w:val="0"/>
        <w:autoSpaceDN w:val="0"/>
        <w:ind w:firstLineChars="100" w:firstLine="220"/>
        <w:jc w:val="left"/>
        <w:rPr>
          <w:rFonts w:ascii="BIZ UDPゴシック" w:eastAsia="BIZ UDPゴシック" w:hAnsi="BIZ UDPゴシック"/>
        </w:rPr>
      </w:pPr>
      <w:r w:rsidRPr="00210484">
        <w:rPr>
          <w:rFonts w:ascii="BIZ UDPゴシック" w:eastAsia="BIZ UDPゴシック" w:hAnsi="BIZ UDPゴシック" w:hint="eastAsia"/>
        </w:rPr>
        <w:t>昆明・モントリオール生物多様性枠組、そして</w:t>
      </w:r>
      <w:r w:rsidR="00CE26B8">
        <w:rPr>
          <w:rFonts w:ascii="BIZ UDPゴシック" w:eastAsia="BIZ UDPゴシック" w:hAnsi="BIZ UDPゴシック" w:hint="eastAsia"/>
        </w:rPr>
        <w:t>国家</w:t>
      </w:r>
      <w:r w:rsidRPr="00210484">
        <w:rPr>
          <w:rFonts w:ascii="BIZ UDPゴシック" w:eastAsia="BIZ UDPゴシック" w:hAnsi="BIZ UDPゴシック" w:hint="eastAsia"/>
        </w:rPr>
        <w:t>戦略の達成に向けては地域の取組が欠かせません</w:t>
      </w:r>
      <w:r w:rsidR="00035020">
        <w:rPr>
          <w:rFonts w:ascii="BIZ UDPゴシック" w:eastAsia="BIZ UDPゴシック" w:hAnsi="BIZ UDPゴシック" w:hint="eastAsia"/>
        </w:rPr>
        <w:t>（図2.7）</w:t>
      </w:r>
      <w:r w:rsidRPr="00210484">
        <w:rPr>
          <w:rFonts w:ascii="BIZ UDPゴシック" w:eastAsia="BIZ UDPゴシック" w:hAnsi="BIZ UDPゴシック" w:hint="eastAsia"/>
        </w:rPr>
        <w:t>。個別施策5-3-2では、2030年までに市区町村の地域戦略策定率を30％にすることや、</w:t>
      </w:r>
      <w:r w:rsidR="00CE26B8">
        <w:rPr>
          <w:rFonts w:ascii="BIZ UDPゴシック" w:eastAsia="BIZ UDPゴシック" w:hAnsi="BIZ UDPゴシック" w:hint="eastAsia"/>
        </w:rPr>
        <w:t>国家</w:t>
      </w:r>
      <w:r w:rsidRPr="00210484">
        <w:rPr>
          <w:rFonts w:ascii="BIZ UDPゴシック" w:eastAsia="BIZ UDPゴシック" w:hAnsi="BIZ UDPゴシック" w:hint="eastAsia"/>
        </w:rPr>
        <w:t>戦略を踏まえ80％の地方公共団体が地域戦略を改定するという野心的な目標を掲げていますが、今後より多くの地域で魅力的な地域戦略が策定され、地域の魅力向上につながる取組が進められ、</w:t>
      </w:r>
      <w:r w:rsidR="00C95019">
        <w:rPr>
          <w:rFonts w:ascii="BIZ UDPゴシック" w:eastAsia="BIZ UDPゴシック" w:hAnsi="BIZ UDPゴシック" w:hint="eastAsia"/>
        </w:rPr>
        <w:t>さらに国家戦略との関係性もわかりやすく示されることで、</w:t>
      </w:r>
      <w:r w:rsidRPr="00210484">
        <w:rPr>
          <w:rFonts w:ascii="BIZ UDPゴシック" w:eastAsia="BIZ UDPゴシック" w:hAnsi="BIZ UDPゴシック" w:hint="eastAsia"/>
        </w:rPr>
        <w:t>結果として</w:t>
      </w:r>
      <w:r w:rsidR="00CE26B8">
        <w:rPr>
          <w:rFonts w:ascii="BIZ UDPゴシック" w:eastAsia="BIZ UDPゴシック" w:hAnsi="BIZ UDPゴシック" w:hint="eastAsia"/>
        </w:rPr>
        <w:t>国家</w:t>
      </w:r>
      <w:r w:rsidRPr="00210484">
        <w:rPr>
          <w:rFonts w:ascii="BIZ UDPゴシック" w:eastAsia="BIZ UDPゴシック" w:hAnsi="BIZ UDPゴシック" w:hint="eastAsia"/>
        </w:rPr>
        <w:t>戦略の達成にも寄与することが期待されます。</w:t>
      </w:r>
    </w:p>
    <w:p w14:paraId="6A067843" w14:textId="4189C7BC" w:rsidR="00210484" w:rsidRPr="00210484" w:rsidRDefault="00210484" w:rsidP="004D6CFF">
      <w:pPr>
        <w:widowControl/>
        <w:autoSpaceDE w:val="0"/>
        <w:autoSpaceDN w:val="0"/>
        <w:ind w:firstLineChars="100" w:firstLine="220"/>
        <w:jc w:val="center"/>
        <w:rPr>
          <w:rFonts w:ascii="BIZ UDPゴシック" w:eastAsia="BIZ UDPゴシック" w:hAnsi="BIZ UDPゴシック"/>
        </w:rPr>
      </w:pPr>
      <w:r>
        <w:rPr>
          <w:rFonts w:ascii="BIZ UDPゴシック" w:eastAsia="BIZ UDPゴシック" w:hAnsi="BIZ UDPゴシック"/>
          <w:noProof/>
        </w:rPr>
        <w:drawing>
          <wp:inline distT="0" distB="0" distL="0" distR="0" wp14:anchorId="07F3CDA3" wp14:editId="29BFBD4D">
            <wp:extent cx="2770496" cy="2286071"/>
            <wp:effectExtent l="0" t="0" r="0" b="0"/>
            <wp:docPr id="2011600447" name="図 2011600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34917" cy="2339228"/>
                    </a:xfrm>
                    <a:prstGeom prst="rect">
                      <a:avLst/>
                    </a:prstGeom>
                    <a:noFill/>
                    <a:ln>
                      <a:noFill/>
                    </a:ln>
                  </pic:spPr>
                </pic:pic>
              </a:graphicData>
            </a:graphic>
          </wp:inline>
        </w:drawing>
      </w:r>
    </w:p>
    <w:p w14:paraId="5FBD9B9F" w14:textId="0B0E8A8A" w:rsidR="004869B9" w:rsidRPr="00024B49" w:rsidRDefault="00210484" w:rsidP="004D6CFF">
      <w:pPr>
        <w:pStyle w:val="aff9"/>
        <w:topLinePunct w:val="0"/>
        <w:autoSpaceDN w:val="0"/>
        <w:rPr>
          <w:rFonts w:ascii="BIZ UDPゴシック" w:eastAsia="BIZ UDPゴシック" w:hAnsi="BIZ UDPゴシック"/>
        </w:rPr>
      </w:pPr>
      <w:r w:rsidRPr="00E4276B">
        <w:rPr>
          <w:rFonts w:ascii="BIZ UDPゴシック" w:eastAsia="BIZ UDPゴシック" w:hAnsi="BIZ UDPゴシック" w:hint="eastAsia"/>
        </w:rPr>
        <w:t>図</w:t>
      </w:r>
      <w:r w:rsidR="0096169F" w:rsidRPr="00E4276B">
        <w:rPr>
          <w:rFonts w:ascii="BIZ UDPゴシック" w:eastAsia="BIZ UDPゴシック" w:hAnsi="BIZ UDPゴシック"/>
        </w:rPr>
        <w:t xml:space="preserve"> 2.7</w:t>
      </w:r>
      <w:r w:rsidRPr="00E4276B">
        <w:rPr>
          <w:rFonts w:ascii="BIZ UDPゴシック" w:eastAsia="BIZ UDPゴシック" w:hAnsi="BIZ UDPゴシック" w:hint="eastAsia"/>
        </w:rPr>
        <w:t xml:space="preserve">　世界目標から地域戦略までのつながり</w:t>
      </w:r>
      <w:r w:rsidR="004869B9" w:rsidRPr="00024B49">
        <w:rPr>
          <w:rFonts w:ascii="BIZ UDPゴシック" w:eastAsia="BIZ UDPゴシック" w:hAnsi="BIZ UDPゴシック"/>
        </w:rPr>
        <w:br w:type="page"/>
      </w:r>
    </w:p>
    <w:p w14:paraId="54343D55" w14:textId="371BE1D3" w:rsidR="00A33CC6" w:rsidRDefault="00176407" w:rsidP="00EF228A">
      <w:pPr>
        <w:pStyle w:val="1"/>
        <w:spacing w:after="180"/>
      </w:pPr>
      <w:bookmarkStart w:id="61" w:name="_Toc135990359"/>
      <w:r w:rsidRPr="00024B49">
        <w:rPr>
          <w:rFonts w:hint="eastAsia"/>
        </w:rPr>
        <w:lastRenderedPageBreak/>
        <w:t>生物多様性地域戦略</w:t>
      </w:r>
      <w:r w:rsidR="00390887">
        <w:rPr>
          <w:rFonts w:hint="eastAsia"/>
        </w:rPr>
        <w:t>へ</w:t>
      </w:r>
      <w:r w:rsidRPr="00024B49">
        <w:rPr>
          <w:rFonts w:hint="eastAsia"/>
        </w:rPr>
        <w:t>の期待</w:t>
      </w:r>
      <w:bookmarkEnd w:id="54"/>
      <w:bookmarkEnd w:id="55"/>
      <w:bookmarkEnd w:id="56"/>
      <w:bookmarkEnd w:id="61"/>
    </w:p>
    <w:p w14:paraId="6E06A970" w14:textId="10284360" w:rsidR="00717E94" w:rsidRPr="007878C1" w:rsidRDefault="00717E94" w:rsidP="0047083C">
      <w:pPr>
        <w:pStyle w:val="a9"/>
        <w:ind w:leftChars="0" w:left="0" w:firstLineChars="0" w:firstLine="0"/>
        <w:rPr>
          <w:rFonts w:ascii="BIZ UDPゴシック" w:eastAsia="BIZ UDPゴシック" w:hAnsi="BIZ UDPゴシック"/>
          <w:sz w:val="22"/>
          <w:szCs w:val="24"/>
        </w:rPr>
      </w:pPr>
      <w:r>
        <w:rPr>
          <w:rFonts w:ascii="BIZ UDPゴシック" w:eastAsia="BIZ UDPゴシック" w:hAnsi="BIZ UDPゴシック" w:hint="eastAsia"/>
        </w:rPr>
        <w:t xml:space="preserve">　</w:t>
      </w:r>
      <w:r w:rsidR="00EC4DB3" w:rsidRPr="007878C1">
        <w:rPr>
          <w:rFonts w:ascii="BIZ UDPゴシック" w:eastAsia="BIZ UDPゴシック" w:hAnsi="BIZ UDPゴシック" w:hint="eastAsia"/>
          <w:sz w:val="22"/>
          <w:szCs w:val="24"/>
        </w:rPr>
        <w:t>今や生物多様性の保全</w:t>
      </w:r>
      <w:r w:rsidR="005C5CFA" w:rsidRPr="007878C1">
        <w:rPr>
          <w:rFonts w:ascii="BIZ UDPゴシック" w:eastAsia="BIZ UDPゴシック" w:hAnsi="BIZ UDPゴシック" w:hint="eastAsia"/>
          <w:sz w:val="22"/>
          <w:szCs w:val="24"/>
        </w:rPr>
        <w:t>や持続可能な利用</w:t>
      </w:r>
      <w:r w:rsidR="00EC4DB3" w:rsidRPr="007878C1">
        <w:rPr>
          <w:rFonts w:ascii="BIZ UDPゴシック" w:eastAsia="BIZ UDPゴシック" w:hAnsi="BIZ UDPゴシック" w:hint="eastAsia"/>
          <w:sz w:val="22"/>
          <w:szCs w:val="24"/>
        </w:rPr>
        <w:t>は</w:t>
      </w:r>
      <w:r w:rsidR="009F2047">
        <w:rPr>
          <w:rFonts w:ascii="BIZ UDPゴシック" w:eastAsia="BIZ UDPゴシック" w:hAnsi="BIZ UDPゴシック" w:hint="eastAsia"/>
          <w:sz w:val="22"/>
          <w:szCs w:val="24"/>
        </w:rPr>
        <w:t>、</w:t>
      </w:r>
      <w:r w:rsidR="00881E98" w:rsidRPr="007878C1">
        <w:rPr>
          <w:rFonts w:ascii="BIZ UDPゴシック" w:eastAsia="BIZ UDPゴシック" w:hAnsi="BIZ UDPゴシック" w:hint="eastAsia"/>
          <w:sz w:val="22"/>
          <w:szCs w:val="24"/>
        </w:rPr>
        <w:t>多様な社会課題と関連し</w:t>
      </w:r>
      <w:r w:rsidR="009F2047">
        <w:rPr>
          <w:rFonts w:ascii="BIZ UDPゴシック" w:eastAsia="BIZ UDPゴシック" w:hAnsi="BIZ UDPゴシック" w:hint="eastAsia"/>
          <w:sz w:val="22"/>
          <w:szCs w:val="24"/>
        </w:rPr>
        <w:t>ており</w:t>
      </w:r>
      <w:r w:rsidR="00881E98" w:rsidRPr="007878C1">
        <w:rPr>
          <w:rFonts w:ascii="BIZ UDPゴシック" w:eastAsia="BIZ UDPゴシック" w:hAnsi="BIZ UDPゴシック" w:hint="eastAsia"/>
          <w:sz w:val="22"/>
          <w:szCs w:val="24"/>
        </w:rPr>
        <w:t>、いわゆる</w:t>
      </w:r>
      <w:r w:rsidR="0047083C">
        <w:rPr>
          <w:rFonts w:ascii="BIZ UDPゴシック" w:eastAsia="BIZ UDPゴシック" w:hAnsi="BIZ UDPゴシック" w:hint="eastAsia"/>
          <w:sz w:val="22"/>
          <w:szCs w:val="24"/>
        </w:rPr>
        <w:t>“</w:t>
      </w:r>
      <w:r w:rsidR="00881E98" w:rsidRPr="007878C1">
        <w:rPr>
          <w:rFonts w:ascii="BIZ UDPゴシック" w:eastAsia="BIZ UDPゴシック" w:hAnsi="BIZ UDPゴシック" w:hint="eastAsia"/>
          <w:sz w:val="22"/>
          <w:szCs w:val="24"/>
        </w:rPr>
        <w:t>自然保護</w:t>
      </w:r>
      <w:r w:rsidR="0047083C">
        <w:rPr>
          <w:rFonts w:ascii="BIZ UDPゴシック" w:eastAsia="BIZ UDPゴシック" w:hAnsi="BIZ UDPゴシック" w:hint="eastAsia"/>
          <w:sz w:val="22"/>
          <w:szCs w:val="24"/>
        </w:rPr>
        <w:t>”</w:t>
      </w:r>
      <w:r w:rsidR="00297756" w:rsidRPr="007878C1">
        <w:rPr>
          <w:rFonts w:ascii="BIZ UDPゴシック" w:eastAsia="BIZ UDPゴシック" w:hAnsi="BIZ UDPゴシック" w:hint="eastAsia"/>
          <w:sz w:val="22"/>
          <w:szCs w:val="24"/>
        </w:rPr>
        <w:t>の取組を進めるだけでは</w:t>
      </w:r>
      <w:r w:rsidR="00E4468F" w:rsidRPr="007878C1">
        <w:rPr>
          <w:rFonts w:ascii="BIZ UDPゴシック" w:eastAsia="BIZ UDPゴシック" w:hAnsi="BIZ UDPゴシック" w:hint="eastAsia"/>
          <w:sz w:val="22"/>
          <w:szCs w:val="24"/>
        </w:rPr>
        <w:t>不十分となっています。</w:t>
      </w:r>
    </w:p>
    <w:p w14:paraId="46FB9E9E" w14:textId="73AD82A1" w:rsidR="00AE3692" w:rsidRPr="007878C1" w:rsidRDefault="00AE3692" w:rsidP="007878C1">
      <w:pPr>
        <w:pStyle w:val="a9"/>
        <w:ind w:leftChars="0" w:left="0" w:firstLineChars="0" w:firstLine="0"/>
        <w:rPr>
          <w:rFonts w:ascii="BIZ UDPゴシック" w:hAnsi="BIZ UDPゴシック"/>
          <w:sz w:val="22"/>
          <w:szCs w:val="24"/>
        </w:rPr>
      </w:pPr>
      <w:r w:rsidRPr="007878C1">
        <w:rPr>
          <w:rFonts w:ascii="BIZ UDPゴシック" w:eastAsia="BIZ UDPゴシック" w:hAnsi="BIZ UDPゴシック" w:hint="eastAsia"/>
          <w:sz w:val="22"/>
          <w:szCs w:val="24"/>
        </w:rPr>
        <w:t xml:space="preserve">　本章では、</w:t>
      </w:r>
      <w:r w:rsidR="003904B9">
        <w:rPr>
          <w:rFonts w:ascii="BIZ UDPゴシック" w:eastAsia="BIZ UDPゴシック" w:hAnsi="BIZ UDPゴシック" w:hint="eastAsia"/>
          <w:sz w:val="22"/>
          <w:szCs w:val="24"/>
        </w:rPr>
        <w:t>地域戦略</w:t>
      </w:r>
      <w:r w:rsidR="00AE2172">
        <w:rPr>
          <w:rFonts w:ascii="BIZ UDPゴシック" w:eastAsia="BIZ UDPゴシック" w:hAnsi="BIZ UDPゴシック" w:hint="eastAsia"/>
          <w:sz w:val="22"/>
          <w:szCs w:val="24"/>
        </w:rPr>
        <w:t>が目指すべき方向性や期待される効果について紹介します。</w:t>
      </w:r>
    </w:p>
    <w:p w14:paraId="46B5EDFE" w14:textId="6C791804" w:rsidR="000D0119" w:rsidRPr="007878C1" w:rsidRDefault="000D0119" w:rsidP="007878C1">
      <w:pPr>
        <w:pStyle w:val="a9"/>
        <w:ind w:left="110" w:firstLine="210"/>
        <w:rPr>
          <w:rFonts w:ascii="BIZ UDPゴシック" w:hAnsi="BIZ UDPゴシック"/>
        </w:rPr>
      </w:pPr>
    </w:p>
    <w:p w14:paraId="3825A4B4" w14:textId="6968A668" w:rsidR="00390887" w:rsidRPr="00EF228A" w:rsidRDefault="00390887" w:rsidP="00F80B02">
      <w:pPr>
        <w:pStyle w:val="20"/>
        <w:numPr>
          <w:ilvl w:val="0"/>
          <w:numId w:val="34"/>
        </w:numPr>
        <w:autoSpaceDE w:val="0"/>
        <w:autoSpaceDN w:val="0"/>
        <w:spacing w:after="180"/>
        <w:rPr>
          <w:rFonts w:ascii="BIZ UDPゴシック" w:hAnsi="BIZ UDPゴシック"/>
        </w:rPr>
      </w:pPr>
      <w:bookmarkStart w:id="62" w:name="_Toc129519348"/>
      <w:bookmarkStart w:id="63" w:name="_Toc128955207"/>
      <w:bookmarkStart w:id="64" w:name="_Toc128956592"/>
      <w:bookmarkStart w:id="65" w:name="_Toc128970331"/>
      <w:bookmarkStart w:id="66" w:name="_Toc128955208"/>
      <w:bookmarkStart w:id="67" w:name="_Toc128956593"/>
      <w:bookmarkStart w:id="68" w:name="_Toc128970332"/>
      <w:bookmarkStart w:id="69" w:name="_Toc128955209"/>
      <w:bookmarkStart w:id="70" w:name="_Toc128956594"/>
      <w:bookmarkStart w:id="71" w:name="_Toc128970333"/>
      <w:bookmarkStart w:id="72" w:name="_Toc128955210"/>
      <w:bookmarkStart w:id="73" w:name="_Toc128956595"/>
      <w:bookmarkStart w:id="74" w:name="_Toc128970334"/>
      <w:bookmarkStart w:id="75" w:name="_Toc128955211"/>
      <w:bookmarkStart w:id="76" w:name="_Toc128956596"/>
      <w:bookmarkStart w:id="77" w:name="_Toc128970335"/>
      <w:bookmarkStart w:id="78" w:name="_Toc128955212"/>
      <w:bookmarkStart w:id="79" w:name="_Toc128956597"/>
      <w:bookmarkStart w:id="80" w:name="_Toc128970336"/>
      <w:bookmarkStart w:id="81" w:name="_Toc128955213"/>
      <w:bookmarkStart w:id="82" w:name="_Toc128956598"/>
      <w:bookmarkStart w:id="83" w:name="_Toc128970337"/>
      <w:bookmarkStart w:id="84" w:name="_Toc128955214"/>
      <w:bookmarkStart w:id="85" w:name="_Toc128956599"/>
      <w:bookmarkStart w:id="86" w:name="_Toc128970338"/>
      <w:bookmarkStart w:id="87" w:name="_Toc128955215"/>
      <w:bookmarkStart w:id="88" w:name="_Toc128956600"/>
      <w:bookmarkStart w:id="89" w:name="_Toc128970339"/>
      <w:bookmarkStart w:id="90" w:name="_Toc128955216"/>
      <w:bookmarkStart w:id="91" w:name="_Toc128956601"/>
      <w:bookmarkStart w:id="92" w:name="_Toc128970340"/>
      <w:bookmarkStart w:id="93" w:name="_Toc128955217"/>
      <w:bookmarkStart w:id="94" w:name="_Toc128956602"/>
      <w:bookmarkStart w:id="95" w:name="_Toc128970341"/>
      <w:bookmarkStart w:id="96" w:name="_Toc128955218"/>
      <w:bookmarkStart w:id="97" w:name="_Toc128956603"/>
      <w:bookmarkStart w:id="98" w:name="_Toc128970342"/>
      <w:bookmarkStart w:id="99" w:name="_Toc128955219"/>
      <w:bookmarkStart w:id="100" w:name="_Toc128956604"/>
      <w:bookmarkStart w:id="101" w:name="_Toc128970343"/>
      <w:bookmarkStart w:id="102" w:name="_Toc128955220"/>
      <w:bookmarkStart w:id="103" w:name="_Toc128956605"/>
      <w:bookmarkStart w:id="104" w:name="_Toc128970344"/>
      <w:bookmarkStart w:id="105" w:name="_Toc128955221"/>
      <w:bookmarkStart w:id="106" w:name="_Toc128956606"/>
      <w:bookmarkStart w:id="107" w:name="_Toc128970345"/>
      <w:bookmarkStart w:id="108" w:name="_Toc128955222"/>
      <w:bookmarkStart w:id="109" w:name="_Toc128956607"/>
      <w:bookmarkStart w:id="110" w:name="_Toc128970346"/>
      <w:bookmarkStart w:id="111" w:name="_Toc128955223"/>
      <w:bookmarkStart w:id="112" w:name="_Toc128956608"/>
      <w:bookmarkStart w:id="113" w:name="_Toc128970347"/>
      <w:bookmarkStart w:id="114" w:name="_Toc129519350"/>
      <w:bookmarkStart w:id="115" w:name="_Toc135990360"/>
      <w:bookmarkStart w:id="116" w:name="_Toc130456560"/>
      <w:bookmarkEnd w:id="10"/>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r w:rsidRPr="00EF228A">
        <w:rPr>
          <w:rFonts w:ascii="BIZ UDPゴシック" w:hAnsi="BIZ UDPゴシック" w:hint="eastAsia"/>
        </w:rPr>
        <w:t>生物多様性地域戦略</w:t>
      </w:r>
      <w:r w:rsidR="00E45304">
        <w:rPr>
          <w:rFonts w:ascii="BIZ UDPゴシック" w:hAnsi="BIZ UDPゴシック" w:hint="eastAsia"/>
        </w:rPr>
        <w:t>が目指すべき方向性</w:t>
      </w:r>
      <w:bookmarkEnd w:id="115"/>
    </w:p>
    <w:p w14:paraId="172C6FED" w14:textId="77777777" w:rsidR="00390887" w:rsidRPr="00024B49" w:rsidRDefault="00390887" w:rsidP="00390887">
      <w:pPr>
        <w:pStyle w:val="a-7"/>
        <w:autoSpaceDE w:val="0"/>
        <w:autoSpaceDN w:val="0"/>
        <w:ind w:leftChars="100" w:left="220" w:firstLineChars="100" w:firstLine="220"/>
        <w:rPr>
          <w:rFonts w:ascii="BIZ UDPゴシック" w:eastAsia="BIZ UDPゴシック" w:hAnsi="BIZ UDPゴシック"/>
        </w:rPr>
      </w:pPr>
      <w:r w:rsidRPr="00024B49">
        <w:rPr>
          <w:rFonts w:ascii="BIZ UDPゴシック" w:eastAsia="BIZ UDPゴシック" w:hAnsi="BIZ UDPゴシック" w:hint="eastAsia"/>
          <w:b/>
          <w:bCs/>
          <w:noProof/>
        </w:rPr>
        <mc:AlternateContent>
          <mc:Choice Requires="wps">
            <w:drawing>
              <wp:anchor distT="0" distB="0" distL="114300" distR="114300" simplePos="0" relativeHeight="251657240" behindDoc="0" locked="0" layoutInCell="1" allowOverlap="1" wp14:anchorId="67396D02" wp14:editId="22FF47AF">
                <wp:simplePos x="0" y="0"/>
                <wp:positionH relativeFrom="column">
                  <wp:posOffset>41299</wp:posOffset>
                </wp:positionH>
                <wp:positionV relativeFrom="paragraph">
                  <wp:posOffset>17672</wp:posOffset>
                </wp:positionV>
                <wp:extent cx="5420995" cy="1362974"/>
                <wp:effectExtent l="0" t="0" r="27305" b="27940"/>
                <wp:wrapNone/>
                <wp:docPr id="412598358" name="正方形/長方形 412598358"/>
                <wp:cNvGraphicFramePr/>
                <a:graphic xmlns:a="http://schemas.openxmlformats.org/drawingml/2006/main">
                  <a:graphicData uri="http://schemas.microsoft.com/office/word/2010/wordprocessingShape">
                    <wps:wsp>
                      <wps:cNvSpPr/>
                      <wps:spPr>
                        <a:xfrm>
                          <a:off x="0" y="0"/>
                          <a:ext cx="5420995" cy="136297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289C169" id="正方形/長方形 412598358" o:spid="_x0000_s1026" style="position:absolute;left:0;text-align:left;margin-left:3.25pt;margin-top:1.4pt;width:426.85pt;height:107.3pt;z-index:251657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" filled="f" strokecolor="black [3213]" strokeweight="1pt"/>
            </w:pict>
          </mc:Fallback>
        </mc:AlternateContent>
      </w:r>
      <w:r w:rsidRPr="00024B49">
        <w:rPr>
          <w:rFonts w:ascii="BIZ UDPゴシック" w:eastAsia="BIZ UDPゴシック" w:hAnsi="BIZ UDPゴシック"/>
        </w:rPr>
        <w:t>【キーメッセージ】</w:t>
      </w:r>
    </w:p>
    <w:p w14:paraId="168D2E2B" w14:textId="77777777" w:rsidR="00D50E7E" w:rsidRDefault="00390887" w:rsidP="00F80B02">
      <w:pPr>
        <w:pStyle w:val="a-7"/>
        <w:numPr>
          <w:ilvl w:val="0"/>
          <w:numId w:val="26"/>
        </w:numPr>
        <w:autoSpaceDE w:val="0"/>
        <w:autoSpaceDN w:val="0"/>
        <w:ind w:firstLineChars="0"/>
        <w:rPr>
          <w:rFonts w:ascii="BIZ UDPゴシック" w:eastAsia="BIZ UDPゴシック" w:hAnsi="BIZ UDPゴシック"/>
        </w:rPr>
      </w:pPr>
      <w:r w:rsidRPr="00D10DC0">
        <w:rPr>
          <w:rFonts w:ascii="BIZ UDPゴシック" w:eastAsia="BIZ UDPゴシック" w:hAnsi="BIZ UDPゴシック" w:hint="eastAsia"/>
        </w:rPr>
        <w:t>地域戦略策定の意義は、地域の“生き物保全計画”をつくる</w:t>
      </w:r>
      <w:r w:rsidR="00825FF6">
        <w:rPr>
          <w:rFonts w:ascii="BIZ UDPゴシック" w:eastAsia="BIZ UDPゴシック" w:hAnsi="BIZ UDPゴシック" w:hint="eastAsia"/>
        </w:rPr>
        <w:t>だけでは不十分で</w:t>
      </w:r>
      <w:r w:rsidR="00D50E7E">
        <w:rPr>
          <w:rFonts w:ascii="BIZ UDPゴシック" w:eastAsia="BIZ UDPゴシック" w:hAnsi="BIZ UDPゴシック" w:hint="eastAsia"/>
        </w:rPr>
        <w:t>す。</w:t>
      </w:r>
    </w:p>
    <w:p w14:paraId="422B2636" w14:textId="6EC4E04F" w:rsidR="000C393E" w:rsidRDefault="000C393E" w:rsidP="000C393E">
      <w:pPr>
        <w:pStyle w:val="a-7"/>
        <w:numPr>
          <w:ilvl w:val="0"/>
          <w:numId w:val="26"/>
        </w:numPr>
        <w:autoSpaceDE w:val="0"/>
        <w:autoSpaceDN w:val="0"/>
        <w:ind w:firstLineChars="0"/>
        <w:rPr>
          <w:rFonts w:ascii="BIZ UDPゴシック" w:eastAsia="BIZ UDPゴシック" w:hAnsi="BIZ UDPゴシック"/>
        </w:rPr>
      </w:pPr>
      <w:r>
        <w:rPr>
          <w:rFonts w:ascii="BIZ UDPゴシック" w:eastAsia="BIZ UDPゴシック" w:hAnsi="BIZ UDPゴシック" w:hint="eastAsia"/>
        </w:rPr>
        <w:t>地域戦略の基本的な方向性は、</w:t>
      </w:r>
      <w:r w:rsidR="00E055F2">
        <w:rPr>
          <w:rFonts w:ascii="BIZ UDPゴシック" w:eastAsia="BIZ UDPゴシック" w:hAnsi="BIZ UDPゴシック" w:hint="eastAsia"/>
        </w:rPr>
        <w:t>以</w:t>
      </w:r>
      <w:r>
        <w:rPr>
          <w:rFonts w:ascii="BIZ UDPゴシック" w:eastAsia="BIZ UDPゴシック" w:hAnsi="BIZ UDPゴシック" w:hint="eastAsia"/>
        </w:rPr>
        <w:t>下の３点です。</w:t>
      </w:r>
    </w:p>
    <w:p w14:paraId="0C65AD67" w14:textId="77777777" w:rsidR="000C393E" w:rsidRPr="00C07C06" w:rsidRDefault="000C393E" w:rsidP="000C393E">
      <w:pPr>
        <w:pStyle w:val="a-7"/>
        <w:numPr>
          <w:ilvl w:val="0"/>
          <w:numId w:val="47"/>
        </w:numPr>
        <w:autoSpaceDE w:val="0"/>
        <w:autoSpaceDN w:val="0"/>
        <w:ind w:firstLineChars="0"/>
        <w:rPr>
          <w:rFonts w:ascii="BIZ UDPゴシック" w:eastAsia="BIZ UDPゴシック" w:hAnsi="BIZ UDPゴシック"/>
        </w:rPr>
      </w:pPr>
      <w:r w:rsidRPr="00B51797">
        <w:rPr>
          <w:rFonts w:ascii="BIZ UDPゴシック" w:eastAsia="BIZ UDPゴシック" w:hAnsi="BIZ UDPゴシック" w:hint="eastAsia"/>
          <w:b/>
          <w:bCs/>
        </w:rPr>
        <w:t>自然を使って地域を元気にする。地域課題を解決する。</w:t>
      </w:r>
    </w:p>
    <w:p w14:paraId="33B9FC58" w14:textId="77777777" w:rsidR="000C393E" w:rsidRDefault="000C393E" w:rsidP="000C393E">
      <w:pPr>
        <w:pStyle w:val="a-7"/>
        <w:numPr>
          <w:ilvl w:val="0"/>
          <w:numId w:val="47"/>
        </w:numPr>
        <w:autoSpaceDE w:val="0"/>
        <w:autoSpaceDN w:val="0"/>
        <w:ind w:firstLineChars="0"/>
        <w:rPr>
          <w:rFonts w:ascii="BIZ UDPゴシック" w:eastAsia="BIZ UDPゴシック" w:hAnsi="BIZ UDPゴシック"/>
        </w:rPr>
      </w:pPr>
      <w:r w:rsidRPr="00C07C06">
        <w:rPr>
          <w:rFonts w:ascii="BIZ UDPゴシック" w:eastAsia="BIZ UDPゴシック" w:hAnsi="BIZ UDPゴシック" w:hint="eastAsia"/>
          <w:b/>
          <w:bCs/>
        </w:rPr>
        <w:t>地域の活力で自然を守り育てる。</w:t>
      </w:r>
    </w:p>
    <w:p w14:paraId="01129117" w14:textId="77777777" w:rsidR="000C393E" w:rsidRDefault="000C393E" w:rsidP="000C393E">
      <w:pPr>
        <w:pStyle w:val="a-7"/>
        <w:numPr>
          <w:ilvl w:val="0"/>
          <w:numId w:val="47"/>
        </w:numPr>
        <w:autoSpaceDE w:val="0"/>
        <w:autoSpaceDN w:val="0"/>
        <w:ind w:firstLineChars="0"/>
        <w:rPr>
          <w:rFonts w:ascii="BIZ UDPゴシック" w:eastAsia="BIZ UDPゴシック" w:hAnsi="BIZ UDPゴシック"/>
        </w:rPr>
      </w:pPr>
      <w:r w:rsidRPr="00C07C06">
        <w:rPr>
          <w:rFonts w:ascii="BIZ UDPゴシック" w:eastAsia="BIZ UDPゴシック" w:hAnsi="BIZ UDPゴシック" w:hint="eastAsia"/>
          <w:b/>
          <w:bCs/>
        </w:rPr>
        <w:t>多くの取組や主体を巻き込む。</w:t>
      </w:r>
    </w:p>
    <w:p w14:paraId="73D52483" w14:textId="77777777" w:rsidR="00390887" w:rsidRDefault="00390887" w:rsidP="007878C1">
      <w:pPr>
        <w:pStyle w:val="a-7"/>
        <w:autoSpaceDE w:val="0"/>
        <w:autoSpaceDN w:val="0"/>
        <w:ind w:left="649" w:firstLineChars="0" w:firstLine="0"/>
        <w:rPr>
          <w:rFonts w:ascii="BIZ UDPゴシック" w:eastAsia="BIZ UDPゴシック" w:hAnsi="BIZ UDPゴシック"/>
        </w:rPr>
      </w:pPr>
    </w:p>
    <w:p w14:paraId="52E6AF46" w14:textId="77777777" w:rsidR="00390887" w:rsidRPr="00024B49" w:rsidRDefault="00390887" w:rsidP="00390887">
      <w:pPr>
        <w:pStyle w:val="a-7"/>
        <w:autoSpaceDE w:val="0"/>
        <w:autoSpaceDN w:val="0"/>
        <w:ind w:leftChars="100" w:left="220" w:firstLineChars="100" w:firstLine="220"/>
        <w:rPr>
          <w:rFonts w:ascii="BIZ UDPゴシック" w:eastAsia="BIZ UDPゴシック" w:hAnsi="BIZ UDPゴシック"/>
        </w:rPr>
      </w:pPr>
      <w:r w:rsidRPr="00024B49">
        <w:rPr>
          <w:rFonts w:ascii="BIZ UDPゴシック" w:eastAsia="BIZ UDPゴシック" w:hAnsi="BIZ UDPゴシック" w:hint="eastAsia"/>
        </w:rPr>
        <w:t>近年、世界全体での生物多様性の危機は気候変動と並んで喫緊の課題と言われています。社会の時流に合わせ、国家戦略は1995年</w:t>
      </w:r>
      <w:r>
        <w:rPr>
          <w:rFonts w:ascii="BIZ UDPゴシック" w:eastAsia="BIZ UDPゴシック" w:hAnsi="BIZ UDPゴシック" w:hint="eastAsia"/>
        </w:rPr>
        <w:t>に初めて</w:t>
      </w:r>
      <w:r w:rsidRPr="00024B49">
        <w:rPr>
          <w:rFonts w:ascii="BIZ UDPゴシック" w:eastAsia="BIZ UDPゴシック" w:hAnsi="BIZ UDPゴシック" w:hint="eastAsia"/>
        </w:rPr>
        <w:t>策定</w:t>
      </w:r>
      <w:r>
        <w:rPr>
          <w:rFonts w:ascii="BIZ UDPゴシック" w:eastAsia="BIZ UDPゴシック" w:hAnsi="BIZ UDPゴシック" w:hint="eastAsia"/>
        </w:rPr>
        <w:t>されて</w:t>
      </w:r>
      <w:r w:rsidRPr="00024B49">
        <w:rPr>
          <w:rFonts w:ascii="BIZ UDPゴシック" w:eastAsia="BIZ UDPゴシック" w:hAnsi="BIZ UDPゴシック" w:hint="eastAsia"/>
        </w:rPr>
        <w:t>以降</w:t>
      </w:r>
      <w:r>
        <w:rPr>
          <w:rFonts w:ascii="BIZ UDPゴシック" w:eastAsia="BIZ UDPゴシック" w:hAnsi="BIZ UDPゴシック" w:hint="eastAsia"/>
        </w:rPr>
        <w:t>、現行の「生物多様性国家戦略2</w:t>
      </w:r>
      <w:r>
        <w:rPr>
          <w:rFonts w:ascii="BIZ UDPゴシック" w:eastAsia="BIZ UDPゴシック" w:hAnsi="BIZ UDPゴシック"/>
        </w:rPr>
        <w:t>023-2030</w:t>
      </w:r>
      <w:r>
        <w:rPr>
          <w:rFonts w:ascii="BIZ UDPゴシック" w:eastAsia="BIZ UDPゴシック" w:hAnsi="BIZ UDPゴシック" w:hint="eastAsia"/>
        </w:rPr>
        <w:t>」に至るまで、</w:t>
      </w:r>
      <w:r w:rsidRPr="00024B49">
        <w:rPr>
          <w:rFonts w:ascii="BIZ UDPゴシック" w:eastAsia="BIZ UDPゴシック" w:hAnsi="BIZ UDPゴシック" w:hint="eastAsia"/>
        </w:rPr>
        <w:t>５回改定されてきました。地域戦略も時代に合わせ、その考え方を変えていくことが望まれます。</w:t>
      </w:r>
    </w:p>
    <w:p w14:paraId="0ADA5440" w14:textId="5F1E7EE8" w:rsidR="002D4C57" w:rsidRDefault="002D4C57" w:rsidP="002D4C57">
      <w:pPr>
        <w:pStyle w:val="a-7"/>
        <w:autoSpaceDE w:val="0"/>
        <w:autoSpaceDN w:val="0"/>
        <w:spacing w:line="340" w:lineRule="exact"/>
        <w:ind w:leftChars="100" w:left="220" w:firstLineChars="100" w:firstLine="220"/>
        <w:rPr>
          <w:rFonts w:ascii="BIZ UDPゴシック" w:eastAsia="BIZ UDPゴシック" w:hAnsi="BIZ UDPゴシック"/>
        </w:rPr>
      </w:pPr>
      <w:r w:rsidRPr="00024B49">
        <w:rPr>
          <w:rFonts w:ascii="BIZ UDPゴシック" w:eastAsia="BIZ UDPゴシック" w:hAnsi="BIZ UDPゴシック" w:hint="eastAsia"/>
        </w:rPr>
        <w:t>この文脈に立つと、</w:t>
      </w:r>
      <w:r w:rsidRPr="00024B49">
        <w:rPr>
          <w:rFonts w:ascii="BIZ UDPゴシック" w:eastAsia="BIZ UDPゴシック" w:hAnsi="BIZ UDPゴシック" w:hint="eastAsia"/>
          <w:b/>
          <w:bCs/>
        </w:rPr>
        <w:t>地域戦略策定の意義は、地域の“生き物保全計画”をつくること</w:t>
      </w:r>
      <w:r>
        <w:rPr>
          <w:rFonts w:ascii="BIZ UDPゴシック" w:eastAsia="BIZ UDPゴシック" w:hAnsi="BIZ UDPゴシック" w:hint="eastAsia"/>
          <w:b/>
          <w:bCs/>
        </w:rPr>
        <w:t>では不十分</w:t>
      </w:r>
      <w:r w:rsidRPr="007878C1">
        <w:rPr>
          <w:rFonts w:ascii="BIZ UDPゴシック" w:eastAsia="BIZ UDPゴシック" w:hAnsi="BIZ UDPゴシック" w:hint="eastAsia"/>
        </w:rPr>
        <w:t>で</w:t>
      </w:r>
      <w:r w:rsidR="00654342" w:rsidRPr="007878C1">
        <w:rPr>
          <w:rFonts w:ascii="BIZ UDPゴシック" w:eastAsia="BIZ UDPゴシック" w:hAnsi="BIZ UDPゴシック" w:hint="eastAsia"/>
        </w:rPr>
        <w:t>、</w:t>
      </w:r>
      <w:r w:rsidRPr="007878C1">
        <w:rPr>
          <w:rFonts w:ascii="BIZ UDPゴシック" w:eastAsia="BIZ UDPゴシック" w:hAnsi="BIZ UDPゴシック" w:hint="eastAsia"/>
        </w:rPr>
        <w:t>地域の自然を地域の社会経済活動の原資</w:t>
      </w:r>
      <w:r w:rsidRPr="00967FCC">
        <w:rPr>
          <w:rFonts w:ascii="BIZ UDPゴシック" w:eastAsia="BIZ UDPゴシック" w:hAnsi="BIZ UDPゴシック" w:hint="eastAsia"/>
        </w:rPr>
        <w:t>（自然資本</w:t>
      </w:r>
      <w:r>
        <w:rPr>
          <w:rFonts w:ascii="BIZ UDPゴシック" w:eastAsia="BIZ UDPゴシック" w:hAnsi="BIZ UDPゴシック" w:hint="eastAsia"/>
        </w:rPr>
        <w:t>）</w:t>
      </w:r>
      <w:r w:rsidRPr="00967FCC">
        <w:rPr>
          <w:rFonts w:ascii="BIZ UDPゴシック" w:eastAsia="BIZ UDPゴシック" w:hAnsi="BIZ UDPゴシック" w:hint="eastAsia"/>
        </w:rPr>
        <w:t>として</w:t>
      </w:r>
      <w:r>
        <w:rPr>
          <w:rFonts w:ascii="BIZ UDPゴシック" w:eastAsia="BIZ UDPゴシック" w:hAnsi="BIZ UDPゴシック" w:hint="eastAsia"/>
        </w:rPr>
        <w:t>捉えた上で</w:t>
      </w:r>
      <w:r>
        <w:rPr>
          <w:rFonts w:ascii="BIZ UDPゴシック" w:eastAsia="BIZ UDPゴシック" w:hAnsi="BIZ UDPゴシック" w:hint="eastAsia"/>
          <w:b/>
          <w:bCs/>
        </w:rPr>
        <w:t>、</w:t>
      </w:r>
      <w:r w:rsidRPr="00CF2327">
        <w:rPr>
          <w:rFonts w:ascii="BIZ UDPゴシック" w:eastAsia="BIZ UDPゴシック" w:hAnsi="BIZ UDPゴシック" w:hint="eastAsia"/>
        </w:rPr>
        <w:t>以下のような方向を目指す必要があります</w:t>
      </w:r>
      <w:r w:rsidRPr="00024B49">
        <w:rPr>
          <w:rFonts w:ascii="BIZ UDPゴシック" w:eastAsia="BIZ UDPゴシック" w:hAnsi="BIZ UDPゴシック" w:hint="eastAsia"/>
        </w:rPr>
        <w:t>。</w:t>
      </w:r>
    </w:p>
    <w:p w14:paraId="74DED23F" w14:textId="77777777" w:rsidR="002D4C57" w:rsidRDefault="002D4C57" w:rsidP="002D4C57">
      <w:pPr>
        <w:pStyle w:val="a-7"/>
        <w:autoSpaceDE w:val="0"/>
        <w:autoSpaceDN w:val="0"/>
        <w:spacing w:line="340" w:lineRule="exact"/>
        <w:ind w:leftChars="100" w:left="220" w:firstLineChars="100" w:firstLine="220"/>
        <w:rPr>
          <w:rFonts w:ascii="BIZ UDPゴシック" w:eastAsia="BIZ UDPゴシック" w:hAnsi="BIZ UDPゴシック"/>
        </w:rPr>
      </w:pPr>
    </w:p>
    <w:p w14:paraId="2334A12A" w14:textId="77777777" w:rsidR="002D4C57" w:rsidRPr="00C07C06" w:rsidRDefault="002D4C57" w:rsidP="002D4C57">
      <w:pPr>
        <w:pStyle w:val="af1"/>
        <w:numPr>
          <w:ilvl w:val="0"/>
          <w:numId w:val="46"/>
        </w:numPr>
        <w:ind w:leftChars="0"/>
        <w:rPr>
          <w:rFonts w:ascii="BIZ UDPゴシック" w:eastAsia="BIZ UDPゴシック" w:hAnsi="BIZ UDPゴシック"/>
          <w:b/>
          <w:bCs/>
        </w:rPr>
      </w:pPr>
      <w:r w:rsidRPr="00C07C06">
        <w:rPr>
          <w:rFonts w:ascii="BIZ UDPゴシック" w:eastAsia="BIZ UDPゴシック" w:hAnsi="BIZ UDPゴシック" w:hint="eastAsia"/>
          <w:b/>
          <w:bCs/>
        </w:rPr>
        <w:t>自然を使って地域を元気にする。地域課題を解決する。</w:t>
      </w:r>
    </w:p>
    <w:p w14:paraId="35179FDA" w14:textId="77777777" w:rsidR="002D4C57" w:rsidRPr="00CF2327" w:rsidRDefault="002D4C57" w:rsidP="002D4C57">
      <w:pPr>
        <w:ind w:left="660" w:hangingChars="300" w:hanging="660"/>
        <w:rPr>
          <w:rFonts w:ascii="BIZ UDPゴシック" w:eastAsia="BIZ UDPゴシック" w:hAnsi="BIZ UDPゴシック"/>
        </w:rPr>
      </w:pPr>
      <w:r w:rsidRPr="00CF2327">
        <w:rPr>
          <w:rFonts w:ascii="BIZ UDPゴシック" w:eastAsia="BIZ UDPゴシック" w:hAnsi="BIZ UDPゴシック" w:hint="eastAsia"/>
        </w:rPr>
        <w:t xml:space="preserve">　　　　　　</w:t>
      </w:r>
      <w:r w:rsidRPr="007878C1">
        <w:rPr>
          <w:rFonts w:ascii="BIZ UDPゴシック" w:eastAsia="BIZ UDPゴシック" w:hAnsi="BIZ UDPゴシック" w:hint="eastAsia"/>
          <w:b/>
        </w:rPr>
        <w:t>地域固有のストーリー</w:t>
      </w:r>
      <w:r w:rsidRPr="00CF2327">
        <w:rPr>
          <w:rFonts w:ascii="BIZ UDPゴシック" w:eastAsia="BIZ UDPゴシック" w:hAnsi="BIZ UDPゴシック" w:hint="eastAsia"/>
        </w:rPr>
        <w:t>に沿って、その多様な自然を活用し、地域振興や過疎化、鳥獣害といった</w:t>
      </w:r>
      <w:r w:rsidRPr="007878C1">
        <w:rPr>
          <w:rFonts w:ascii="BIZ UDPゴシック" w:eastAsia="BIZ UDPゴシック" w:hAnsi="BIZ UDPゴシック" w:hint="eastAsia"/>
          <w:b/>
        </w:rPr>
        <w:t>地域課題を解決しながら、活気ある地域づくり</w:t>
      </w:r>
      <w:r w:rsidRPr="00CF2327">
        <w:rPr>
          <w:rFonts w:ascii="BIZ UDPゴシック" w:eastAsia="BIZ UDPゴシック" w:hAnsi="BIZ UDPゴシック" w:hint="eastAsia"/>
        </w:rPr>
        <w:t>を図っていくことが重要です。結果的に、自然の恵みの土台となっている地域の生物多様性の保全に還元されます。</w:t>
      </w:r>
    </w:p>
    <w:p w14:paraId="665C2EA2" w14:textId="77777777" w:rsidR="002D4C57" w:rsidRPr="00CF2327" w:rsidRDefault="002D4C57" w:rsidP="002D4C57">
      <w:pPr>
        <w:ind w:leftChars="300" w:left="660" w:firstLineChars="100" w:firstLine="220"/>
        <w:rPr>
          <w:rFonts w:ascii="BIZ UDPゴシック" w:eastAsia="BIZ UDPゴシック" w:hAnsi="BIZ UDPゴシック"/>
        </w:rPr>
      </w:pPr>
      <w:r w:rsidRPr="00CF2327">
        <w:rPr>
          <w:rFonts w:ascii="BIZ UDPゴシック" w:eastAsia="BIZ UDPゴシック" w:hAnsi="BIZ UDPゴシック" w:hint="eastAsia"/>
        </w:rPr>
        <w:t>また、森林や草地、藻場などは、炭素固定を通して気候変動の緩和に貢献するほか、都市緑地によるヒートアイランド現象の緩和、遊水地や湿地による豪雨災害の減災、海岸林等による高潮・津波被害の減災など、自然が有する機能を最大限に活用して、</w:t>
      </w:r>
      <w:r w:rsidRPr="007878C1">
        <w:rPr>
          <w:rFonts w:ascii="BIZ UDPゴシック" w:eastAsia="BIZ UDPゴシック" w:hAnsi="BIZ UDPゴシック" w:hint="eastAsia"/>
          <w:b/>
        </w:rPr>
        <w:t>気候変動がもたらす地域の課題解決</w:t>
      </w:r>
      <w:r w:rsidRPr="00CF2327">
        <w:rPr>
          <w:rFonts w:ascii="BIZ UDPゴシック" w:eastAsia="BIZ UDPゴシック" w:hAnsi="BIZ UDPゴシック" w:hint="eastAsia"/>
        </w:rPr>
        <w:t>を図っていくことも可能です。</w:t>
      </w:r>
    </w:p>
    <w:p w14:paraId="7975DEC8" w14:textId="77777777" w:rsidR="002D4C57" w:rsidRPr="00CF2327" w:rsidRDefault="002D4C57" w:rsidP="002D4C57">
      <w:pPr>
        <w:ind w:leftChars="300" w:left="660" w:firstLineChars="100" w:firstLine="220"/>
        <w:rPr>
          <w:rFonts w:ascii="BIZ UDPゴシック" w:eastAsia="BIZ UDPゴシック" w:hAnsi="BIZ UDPゴシック"/>
        </w:rPr>
      </w:pPr>
    </w:p>
    <w:p w14:paraId="39F08802" w14:textId="77777777" w:rsidR="002D4C57" w:rsidRPr="00C07C06" w:rsidRDefault="002D4C57" w:rsidP="002D4C57">
      <w:pPr>
        <w:pStyle w:val="af1"/>
        <w:numPr>
          <w:ilvl w:val="0"/>
          <w:numId w:val="46"/>
        </w:numPr>
        <w:ind w:leftChars="0"/>
        <w:rPr>
          <w:rFonts w:ascii="BIZ UDPゴシック" w:eastAsia="BIZ UDPゴシック" w:hAnsi="BIZ UDPゴシック"/>
          <w:b/>
          <w:bCs/>
        </w:rPr>
      </w:pPr>
      <w:r w:rsidRPr="00C07C06">
        <w:rPr>
          <w:rFonts w:ascii="BIZ UDPゴシック" w:eastAsia="BIZ UDPゴシック" w:hAnsi="BIZ UDPゴシック" w:hint="eastAsia"/>
          <w:b/>
          <w:bCs/>
        </w:rPr>
        <w:t>地域の活力で自然を守り育てる。</w:t>
      </w:r>
    </w:p>
    <w:p w14:paraId="5B9E7730" w14:textId="785AF3AB" w:rsidR="002D4C57" w:rsidRPr="00CF2327" w:rsidRDefault="002D4C57" w:rsidP="002D4C57">
      <w:pPr>
        <w:ind w:leftChars="300" w:left="660" w:firstLineChars="100" w:firstLine="220"/>
        <w:rPr>
          <w:rFonts w:ascii="BIZ UDPゴシック" w:eastAsia="BIZ UDPゴシック" w:hAnsi="BIZ UDPゴシック"/>
        </w:rPr>
      </w:pPr>
      <w:r w:rsidRPr="00CF2327">
        <w:rPr>
          <w:rFonts w:ascii="BIZ UDPゴシック" w:eastAsia="BIZ UDPゴシック" w:hAnsi="BIZ UDPゴシック" w:hint="eastAsia"/>
        </w:rPr>
        <w:t>里地里山</w:t>
      </w:r>
      <w:r>
        <w:rPr>
          <w:rFonts w:ascii="BIZ UDPゴシック" w:eastAsia="BIZ UDPゴシック" w:hAnsi="BIZ UDPゴシック" w:hint="eastAsia"/>
        </w:rPr>
        <w:t>などの</w:t>
      </w:r>
      <w:r w:rsidRPr="00CF2327">
        <w:rPr>
          <w:rFonts w:ascii="BIZ UDPゴシック" w:eastAsia="BIZ UDPゴシック" w:hAnsi="BIZ UDPゴシック" w:hint="eastAsia"/>
        </w:rPr>
        <w:t>二次的な自然だけでなく、レクリエーションの場や水源地としてつながっている奥山の自然、日常の生活に癒しと潤いを与えてくれる身近な緑や</w:t>
      </w:r>
      <w:r w:rsidRPr="00CF2327">
        <w:rPr>
          <w:rFonts w:ascii="BIZ UDPゴシック" w:eastAsia="BIZ UDPゴシック" w:hAnsi="BIZ UDPゴシック" w:hint="eastAsia"/>
        </w:rPr>
        <w:lastRenderedPageBreak/>
        <w:t>水辺など、地域の生活や文化を様々側面で支えている自然は、決して</w:t>
      </w:r>
      <w:r w:rsidRPr="007878C1">
        <w:rPr>
          <w:rFonts w:ascii="BIZ UDPゴシック" w:eastAsia="BIZ UDPゴシック" w:hAnsi="BIZ UDPゴシック" w:hint="eastAsia"/>
          <w:b/>
        </w:rPr>
        <w:t>誰かが</w:t>
      </w:r>
      <w:r w:rsidR="00E9389D">
        <w:rPr>
          <w:rFonts w:ascii="BIZ UDPゴシック" w:eastAsia="BIZ UDPゴシック" w:hAnsi="BIZ UDPゴシック" w:hint="eastAsia"/>
          <w:b/>
        </w:rPr>
        <w:t>勝手に</w:t>
      </w:r>
      <w:r w:rsidRPr="007878C1">
        <w:rPr>
          <w:rFonts w:ascii="BIZ UDPゴシック" w:eastAsia="BIZ UDPゴシック" w:hAnsi="BIZ UDPゴシック" w:hint="eastAsia"/>
          <w:b/>
        </w:rPr>
        <w:t>守ってくれるものではありません</w:t>
      </w:r>
      <w:r w:rsidRPr="00CF2327">
        <w:rPr>
          <w:rFonts w:ascii="BIZ UDPゴシック" w:eastAsia="BIZ UDPゴシック" w:hAnsi="BIZ UDPゴシック" w:hint="eastAsia"/>
        </w:rPr>
        <w:t>。地域に住む自分たちが、自然とのつながりを意識して、育てながら守り続け、将来の世代へと引き継いでいく必要があります。</w:t>
      </w:r>
    </w:p>
    <w:p w14:paraId="694F4AB2" w14:textId="77777777" w:rsidR="002D4C57" w:rsidRDefault="002D4C57" w:rsidP="002D4C57">
      <w:pPr>
        <w:ind w:leftChars="300" w:left="660" w:firstLineChars="100" w:firstLine="220"/>
        <w:rPr>
          <w:rFonts w:ascii="BIZ UDPゴシック" w:eastAsia="BIZ UDPゴシック" w:hAnsi="BIZ UDPゴシック"/>
        </w:rPr>
      </w:pPr>
      <w:r w:rsidRPr="00CF2327">
        <w:rPr>
          <w:rFonts w:ascii="BIZ UDPゴシック" w:eastAsia="BIZ UDPゴシック" w:hAnsi="BIZ UDPゴシック" w:hint="eastAsia"/>
        </w:rPr>
        <w:t>そのためには、目標設定や計画段階から</w:t>
      </w:r>
      <w:r w:rsidRPr="007878C1">
        <w:rPr>
          <w:rFonts w:ascii="BIZ UDPゴシック" w:eastAsia="BIZ UDPゴシック" w:hAnsi="BIZ UDPゴシック" w:hint="eastAsia"/>
          <w:b/>
        </w:rPr>
        <w:t>地域が主体性</w:t>
      </w:r>
      <w:r w:rsidRPr="00CF2327">
        <w:rPr>
          <w:rFonts w:ascii="BIZ UDPゴシック" w:eastAsia="BIZ UDPゴシック" w:hAnsi="BIZ UDPゴシック" w:hint="eastAsia"/>
        </w:rPr>
        <w:t>をもって関わり、たとえ失敗したとしても、試行錯誤のプロセスをも楽しみながら、地域の自然を育み、地域づくりを進めていくことで、結果的に地域の自然への愛着やそれを守っていく意識につながっていくのです。</w:t>
      </w:r>
    </w:p>
    <w:p w14:paraId="21F17BD6" w14:textId="77777777" w:rsidR="002D4C57" w:rsidRPr="00CF2327" w:rsidRDefault="002D4C57" w:rsidP="002D4C57">
      <w:pPr>
        <w:ind w:leftChars="300" w:left="660" w:firstLineChars="100" w:firstLine="220"/>
        <w:rPr>
          <w:rFonts w:ascii="BIZ UDPゴシック" w:eastAsia="BIZ UDPゴシック" w:hAnsi="BIZ UDPゴシック"/>
        </w:rPr>
      </w:pPr>
    </w:p>
    <w:p w14:paraId="48288D2B" w14:textId="77777777" w:rsidR="002D4C57" w:rsidRPr="00C07C06" w:rsidRDefault="002D4C57" w:rsidP="002D4C57">
      <w:pPr>
        <w:pStyle w:val="af1"/>
        <w:numPr>
          <w:ilvl w:val="0"/>
          <w:numId w:val="46"/>
        </w:numPr>
        <w:ind w:leftChars="0"/>
        <w:rPr>
          <w:rFonts w:ascii="BIZ UDPゴシック" w:eastAsia="BIZ UDPゴシック" w:hAnsi="BIZ UDPゴシック"/>
          <w:b/>
          <w:bCs/>
        </w:rPr>
      </w:pPr>
      <w:r w:rsidRPr="00C07C06">
        <w:rPr>
          <w:rFonts w:ascii="BIZ UDPゴシック" w:eastAsia="BIZ UDPゴシック" w:hAnsi="BIZ UDPゴシック" w:hint="eastAsia"/>
          <w:b/>
          <w:bCs/>
        </w:rPr>
        <w:t>多くの取組や主体を巻き込む。</w:t>
      </w:r>
    </w:p>
    <w:p w14:paraId="080FF512" w14:textId="627942A3" w:rsidR="000473CC" w:rsidRDefault="002D4C57" w:rsidP="007878C1">
      <w:pPr>
        <w:widowControl/>
        <w:ind w:leftChars="300" w:left="660" w:firstLineChars="100" w:firstLine="220"/>
        <w:jc w:val="left"/>
        <w:rPr>
          <w:rFonts w:ascii="BIZ UDPゴシック" w:eastAsia="BIZ UDPゴシック" w:hAnsi="BIZ UDPゴシック"/>
          <w:sz w:val="21"/>
        </w:rPr>
      </w:pPr>
      <w:r w:rsidRPr="00CF2327">
        <w:rPr>
          <w:rFonts w:ascii="BIZ UDPゴシック" w:eastAsia="BIZ UDPゴシック" w:hAnsi="BIZ UDPゴシック" w:hint="eastAsia"/>
        </w:rPr>
        <w:t>生物多様性の保全は、自然の恵みを活かし、守り、育てていくことであり、これまでの自然保護の枠に収まっていては成り立ちません。自然の恵みは、農林水産業、観光、歴史・文化、教育、気候変動、防災・減災、資源循環などの</w:t>
      </w:r>
      <w:r w:rsidRPr="007878C1">
        <w:rPr>
          <w:rFonts w:ascii="BIZ UDPゴシック" w:eastAsia="BIZ UDPゴシック" w:hAnsi="BIZ UDPゴシック" w:hint="eastAsia"/>
          <w:b/>
        </w:rPr>
        <w:t>多分野と相互に関係</w:t>
      </w:r>
      <w:r w:rsidRPr="00CF2327">
        <w:rPr>
          <w:rFonts w:ascii="BIZ UDPゴシック" w:eastAsia="BIZ UDPゴシック" w:hAnsi="BIZ UDPゴシック" w:hint="eastAsia"/>
        </w:rPr>
        <w:t>しあっており、</w:t>
      </w:r>
      <w:r w:rsidRPr="007878C1">
        <w:rPr>
          <w:rFonts w:ascii="BIZ UDPゴシック" w:eastAsia="BIZ UDPゴシック" w:hAnsi="BIZ UDPゴシック" w:hint="eastAsia"/>
          <w:b/>
        </w:rPr>
        <w:t>分野を横断した連携体制</w:t>
      </w:r>
      <w:r w:rsidRPr="00CF2327">
        <w:rPr>
          <w:rFonts w:ascii="BIZ UDPゴシック" w:eastAsia="BIZ UDPゴシック" w:hAnsi="BIZ UDPゴシック" w:hint="eastAsia"/>
        </w:rPr>
        <w:t>を構築し、多くの関係者が</w:t>
      </w:r>
      <w:r w:rsidRPr="007878C1">
        <w:rPr>
          <w:rFonts w:ascii="BIZ UDPゴシック" w:eastAsia="BIZ UDPゴシック" w:hAnsi="BIZ UDPゴシック" w:hint="eastAsia"/>
          <w:b/>
        </w:rPr>
        <w:t>様々な切り口で生物多様性とのつながりを考え、取り扱う</w:t>
      </w:r>
      <w:r w:rsidRPr="00CF2327">
        <w:rPr>
          <w:rFonts w:ascii="BIZ UDPゴシック" w:eastAsia="BIZ UDPゴシック" w:hAnsi="BIZ UDPゴシック" w:hint="eastAsia"/>
        </w:rPr>
        <w:t>ことで、</w:t>
      </w:r>
      <w:r w:rsidRPr="007878C1">
        <w:rPr>
          <w:rFonts w:ascii="BIZ UDPゴシック" w:eastAsia="BIZ UDPゴシック" w:hAnsi="BIZ UDPゴシック" w:hint="eastAsia"/>
          <w:b/>
        </w:rPr>
        <w:t>地域の普遍的テーマに位置付け</w:t>
      </w:r>
      <w:r w:rsidRPr="00CF2327">
        <w:rPr>
          <w:rFonts w:ascii="BIZ UDPゴシック" w:eastAsia="BIZ UDPゴシック" w:hAnsi="BIZ UDPゴシック" w:hint="eastAsia"/>
        </w:rPr>
        <w:t>ていく必要があります。キーワードは、「敷居を低く、門戸を広く」で、それによって関係者の「裾野を広げていく」ことです。</w:t>
      </w:r>
      <w:r w:rsidR="00C95019">
        <w:rPr>
          <w:rFonts w:ascii="BIZ UDPゴシック" w:eastAsia="BIZ UDPゴシック" w:hAnsi="BIZ UDPゴシック" w:hint="eastAsia"/>
        </w:rPr>
        <w:t>そして、</w:t>
      </w:r>
      <w:r w:rsidR="001B0BCC">
        <w:rPr>
          <w:rFonts w:ascii="BIZ UDPゴシック" w:eastAsia="BIZ UDPゴシック" w:hAnsi="BIZ UDPゴシック" w:hint="eastAsia"/>
        </w:rPr>
        <w:t>皆</w:t>
      </w:r>
      <w:r w:rsidR="00C95019">
        <w:rPr>
          <w:rFonts w:ascii="BIZ UDPゴシック" w:eastAsia="BIZ UDPゴシック" w:hAnsi="BIZ UDPゴシック" w:hint="eastAsia"/>
        </w:rPr>
        <w:t>でよりよい地域に「移行」していくことを目指します。</w:t>
      </w:r>
    </w:p>
    <w:p w14:paraId="2F652967" w14:textId="77777777" w:rsidR="00390887" w:rsidRPr="00024B49" w:rsidRDefault="00390887" w:rsidP="00390887">
      <w:pPr>
        <w:pStyle w:val="a9"/>
        <w:autoSpaceDE w:val="0"/>
        <w:autoSpaceDN w:val="0"/>
        <w:ind w:left="110" w:firstLine="210"/>
        <w:rPr>
          <w:rFonts w:ascii="BIZ UDPゴシック" w:eastAsia="BIZ UDPゴシック" w:hAnsi="BIZ UDPゴシック"/>
        </w:rPr>
      </w:pPr>
    </w:p>
    <w:p w14:paraId="0B7C0435" w14:textId="77777777" w:rsidR="00FC4845" w:rsidRPr="00024B49" w:rsidRDefault="00FC4845" w:rsidP="00390887">
      <w:pPr>
        <w:pStyle w:val="a9"/>
        <w:autoSpaceDE w:val="0"/>
        <w:autoSpaceDN w:val="0"/>
        <w:ind w:left="110" w:firstLine="210"/>
        <w:rPr>
          <w:rFonts w:ascii="BIZ UDPゴシック" w:eastAsia="BIZ UDPゴシック" w:hAnsi="BIZ UDPゴシック"/>
        </w:rPr>
      </w:pPr>
    </w:p>
    <w:p w14:paraId="215A2D01" w14:textId="098D20BF" w:rsidR="00C55AA9" w:rsidRPr="00EF228A" w:rsidRDefault="00BA1B52" w:rsidP="00EF228A">
      <w:pPr>
        <w:pStyle w:val="20"/>
        <w:spacing w:after="180"/>
        <w:rPr>
          <w:rFonts w:ascii="BIZ UDPゴシック" w:hAnsi="BIZ UDPゴシック"/>
        </w:rPr>
      </w:pPr>
      <w:bookmarkStart w:id="117" w:name="_Toc135990361"/>
      <w:bookmarkEnd w:id="116"/>
      <w:r>
        <w:rPr>
          <w:rFonts w:ascii="BIZ UDPゴシック" w:hAnsi="BIZ UDPゴシック" w:hint="eastAsia"/>
        </w:rPr>
        <w:t>民間企業とのコラボレーションや</w:t>
      </w:r>
      <w:r w:rsidR="00425EDC">
        <w:rPr>
          <w:rFonts w:ascii="BIZ UDPゴシック" w:hAnsi="BIZ UDPゴシック" w:hint="eastAsia"/>
        </w:rPr>
        <w:t>周辺地域との相乗効果</w:t>
      </w:r>
      <w:bookmarkEnd w:id="117"/>
    </w:p>
    <w:p w14:paraId="0087AFCB" w14:textId="77777777" w:rsidR="00A044B9" w:rsidRPr="00024B49" w:rsidRDefault="00A044B9" w:rsidP="00A044B9">
      <w:pPr>
        <w:pStyle w:val="a-7"/>
        <w:autoSpaceDE w:val="0"/>
        <w:autoSpaceDN w:val="0"/>
        <w:ind w:leftChars="100" w:left="220" w:firstLineChars="100" w:firstLine="220"/>
        <w:rPr>
          <w:rFonts w:ascii="BIZ UDPゴシック" w:eastAsia="BIZ UDPゴシック" w:hAnsi="BIZ UDPゴシック"/>
        </w:rPr>
      </w:pPr>
      <w:r w:rsidRPr="00024B49">
        <w:rPr>
          <w:rFonts w:ascii="BIZ UDPゴシック" w:eastAsia="BIZ UDPゴシック" w:hAnsi="BIZ UDPゴシック" w:hint="eastAsia"/>
          <w:b/>
          <w:bCs/>
          <w:noProof/>
        </w:rPr>
        <mc:AlternateContent>
          <mc:Choice Requires="wps">
            <w:drawing>
              <wp:anchor distT="0" distB="0" distL="114300" distR="114300" simplePos="0" relativeHeight="251657242" behindDoc="0" locked="0" layoutInCell="1" allowOverlap="1" wp14:anchorId="783E4D0B" wp14:editId="2F847F7C">
                <wp:simplePos x="0" y="0"/>
                <wp:positionH relativeFrom="column">
                  <wp:posOffset>43815</wp:posOffset>
                </wp:positionH>
                <wp:positionV relativeFrom="paragraph">
                  <wp:posOffset>15875</wp:posOffset>
                </wp:positionV>
                <wp:extent cx="5420995" cy="1133475"/>
                <wp:effectExtent l="0" t="0" r="27305" b="28575"/>
                <wp:wrapNone/>
                <wp:docPr id="200060414" name="正方形/長方形 200060414"/>
                <wp:cNvGraphicFramePr/>
                <a:graphic xmlns:a="http://schemas.openxmlformats.org/drawingml/2006/main">
                  <a:graphicData uri="http://schemas.microsoft.com/office/word/2010/wordprocessingShape">
                    <wps:wsp>
                      <wps:cNvSpPr/>
                      <wps:spPr>
                        <a:xfrm>
                          <a:off x="0" y="0"/>
                          <a:ext cx="5420995" cy="1133475"/>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6A369A1" id="正方形/長方形 200060414" o:spid="_x0000_s1026" style="position:absolute;left:0;text-align:left;margin-left:3.45pt;margin-top:1.25pt;width:426.85pt;height:89.25pt;z-index:25165724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" filled="f" strokecolor="windowText" strokeweight="1pt"/>
            </w:pict>
          </mc:Fallback>
        </mc:AlternateContent>
      </w:r>
      <w:r w:rsidRPr="00024B49">
        <w:rPr>
          <w:rFonts w:ascii="BIZ UDPゴシック" w:eastAsia="BIZ UDPゴシック" w:hAnsi="BIZ UDPゴシック"/>
        </w:rPr>
        <w:t>【キーメッセージ】</w:t>
      </w:r>
    </w:p>
    <w:p w14:paraId="058E437B" w14:textId="062DF44A" w:rsidR="00A044B9" w:rsidRDefault="00A044B9" w:rsidP="00F80B02">
      <w:pPr>
        <w:pStyle w:val="a-7"/>
        <w:numPr>
          <w:ilvl w:val="0"/>
          <w:numId w:val="26"/>
        </w:numPr>
        <w:autoSpaceDE w:val="0"/>
        <w:autoSpaceDN w:val="0"/>
        <w:ind w:firstLineChars="0"/>
        <w:rPr>
          <w:rFonts w:ascii="BIZ UDPゴシック" w:eastAsia="BIZ UDPゴシック" w:hAnsi="BIZ UDPゴシック"/>
        </w:rPr>
      </w:pPr>
      <w:r>
        <w:rPr>
          <w:rFonts w:ascii="BIZ UDPゴシック" w:eastAsia="BIZ UDPゴシック" w:hAnsi="BIZ UDPゴシック" w:hint="eastAsia"/>
        </w:rPr>
        <w:t>地域が自然資本を活用した地域づくりを進める意思を表明することは、</w:t>
      </w:r>
      <w:r w:rsidR="000950E4">
        <w:rPr>
          <w:rFonts w:ascii="BIZ UDPゴシック" w:eastAsia="BIZ UDPゴシック" w:hAnsi="BIZ UDPゴシック" w:hint="eastAsia"/>
        </w:rPr>
        <w:t>民間企業</w:t>
      </w:r>
      <w:r w:rsidR="004F4819">
        <w:rPr>
          <w:rFonts w:ascii="BIZ UDPゴシック" w:eastAsia="BIZ UDPゴシック" w:hAnsi="BIZ UDPゴシック" w:hint="eastAsia"/>
        </w:rPr>
        <w:t>による新たな産業の創出や、新たな投資の誘引にもつながります。</w:t>
      </w:r>
    </w:p>
    <w:p w14:paraId="73DA0A8E" w14:textId="4F524151" w:rsidR="004F4819" w:rsidRPr="00A33CC6" w:rsidRDefault="004F4819" w:rsidP="00F80B02">
      <w:pPr>
        <w:pStyle w:val="a-7"/>
        <w:numPr>
          <w:ilvl w:val="0"/>
          <w:numId w:val="26"/>
        </w:numPr>
        <w:autoSpaceDE w:val="0"/>
        <w:autoSpaceDN w:val="0"/>
        <w:ind w:firstLineChars="0"/>
        <w:rPr>
          <w:rFonts w:ascii="BIZ UDPゴシック" w:eastAsia="BIZ UDPゴシック" w:hAnsi="BIZ UDPゴシック"/>
        </w:rPr>
      </w:pPr>
      <w:r>
        <w:rPr>
          <w:rFonts w:ascii="BIZ UDPゴシック" w:eastAsia="BIZ UDPゴシック" w:hAnsi="BIZ UDPゴシック" w:hint="eastAsia"/>
        </w:rPr>
        <w:t>地域間の連携は、多様な社会課題解決や、広範なスケールでの取組の推進に繋がります。</w:t>
      </w:r>
    </w:p>
    <w:p w14:paraId="3DBF8AD8" w14:textId="77777777" w:rsidR="00A044B9" w:rsidRPr="004F4819" w:rsidRDefault="00A044B9" w:rsidP="00A044B9">
      <w:pPr>
        <w:pStyle w:val="a-7"/>
        <w:autoSpaceDE w:val="0"/>
        <w:autoSpaceDN w:val="0"/>
        <w:ind w:leftChars="100" w:left="220" w:firstLineChars="100" w:firstLine="220"/>
        <w:rPr>
          <w:rFonts w:ascii="BIZ UDPゴシック" w:eastAsia="BIZ UDPゴシック" w:hAnsi="BIZ UDPゴシック"/>
        </w:rPr>
      </w:pPr>
    </w:p>
    <w:p w14:paraId="2A88E5BD" w14:textId="77777777" w:rsidR="0002428F" w:rsidRPr="00024B49" w:rsidRDefault="0002428F" w:rsidP="0002428F">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t>生物多様性の保全と持続可能な利用を地域レベルで確保していくことは、</w:t>
      </w:r>
      <w:r w:rsidRPr="007878C1">
        <w:rPr>
          <w:rFonts w:ascii="BIZ UDPゴシック" w:eastAsia="BIZ UDPゴシック" w:hAnsi="BIZ UDPゴシック" w:hint="eastAsia"/>
        </w:rPr>
        <w:t>地域社会そのものを魅力的で持続可能にしていく</w:t>
      </w:r>
      <w:r w:rsidRPr="00024B49">
        <w:rPr>
          <w:rFonts w:ascii="BIZ UDPゴシック" w:eastAsia="BIZ UDPゴシック" w:hAnsi="BIZ UDPゴシック" w:hint="eastAsia"/>
        </w:rPr>
        <w:t>ことになります。</w:t>
      </w:r>
      <w:r w:rsidRPr="007878C1">
        <w:rPr>
          <w:rFonts w:ascii="BIZ UDPゴシック" w:eastAsia="BIZ UDPゴシック" w:hAnsi="BIZ UDPゴシック" w:hint="eastAsia"/>
        </w:rPr>
        <w:t>生物多様性を基礎とする地域固有の美しい風景や豊かな文化が次世代に引き継がれることで、地域への誇りや愛着を醸成し、人を惹きつけ、地域の活力</w:t>
      </w:r>
      <w:r w:rsidRPr="00024B49">
        <w:rPr>
          <w:rFonts w:ascii="BIZ UDPゴシック" w:eastAsia="BIZ UDPゴシック" w:hAnsi="BIZ UDPゴシック" w:hint="eastAsia"/>
        </w:rPr>
        <w:t>につながります。</w:t>
      </w:r>
    </w:p>
    <w:p w14:paraId="60E249B7" w14:textId="77777777" w:rsidR="0002428F" w:rsidRPr="00024B49" w:rsidRDefault="0002428F" w:rsidP="0002428F">
      <w:pPr>
        <w:pStyle w:val="a-6"/>
        <w:autoSpaceDE w:val="0"/>
        <w:autoSpaceDN w:val="0"/>
        <w:ind w:firstLine="220"/>
        <w:rPr>
          <w:rFonts w:ascii="BIZ UDPゴシック" w:eastAsia="BIZ UDPゴシック" w:hAnsi="BIZ UDPゴシック"/>
        </w:rPr>
      </w:pPr>
    </w:p>
    <w:p w14:paraId="6432EB50" w14:textId="77777777" w:rsidR="0002428F" w:rsidRPr="00C07C06" w:rsidRDefault="0002428F" w:rsidP="0002428F">
      <w:pPr>
        <w:pStyle w:val="3"/>
        <w:numPr>
          <w:ilvl w:val="0"/>
          <w:numId w:val="35"/>
        </w:numPr>
        <w:tabs>
          <w:tab w:val="num" w:pos="360"/>
        </w:tabs>
        <w:spacing w:after="108"/>
        <w:rPr>
          <w:rFonts w:ascii="BIZ UDPゴシック" w:eastAsia="BIZ UDPゴシック" w:hAnsi="BIZ UDPゴシック"/>
        </w:rPr>
      </w:pPr>
      <w:bookmarkStart w:id="118" w:name="_Toc130456561"/>
      <w:bookmarkStart w:id="119" w:name="_Toc135990362"/>
      <w:r w:rsidRPr="00C07C06">
        <w:rPr>
          <w:rFonts w:ascii="BIZ UDPゴシック" w:eastAsia="BIZ UDPゴシック" w:hAnsi="BIZ UDPゴシック" w:hint="eastAsia"/>
        </w:rPr>
        <w:t>新たな産業や事業投資の誘引</w:t>
      </w:r>
      <w:bookmarkEnd w:id="118"/>
      <w:bookmarkEnd w:id="119"/>
    </w:p>
    <w:p w14:paraId="07DC6392" w14:textId="77777777" w:rsidR="004D6CFF" w:rsidRDefault="0002428F" w:rsidP="00390887">
      <w:pPr>
        <w:pStyle w:val="a-6"/>
        <w:autoSpaceDE w:val="0"/>
        <w:autoSpaceDN w:val="0"/>
        <w:ind w:firstLine="220"/>
        <w:rPr>
          <w:rFonts w:ascii="BIZ UDPゴシック" w:eastAsia="BIZ UDPゴシック" w:hAnsi="BIZ UDPゴシック"/>
        </w:rPr>
      </w:pPr>
      <w:r w:rsidRPr="00CF2327">
        <w:rPr>
          <w:rFonts w:ascii="BIZ UDPゴシック" w:eastAsia="BIZ UDPゴシック" w:hAnsi="BIZ UDPゴシック" w:hint="eastAsia"/>
        </w:rPr>
        <w:t>人口減少によって地域の活力が少しずつ落ちてきている地域もある中、</w:t>
      </w:r>
      <w:r>
        <w:rPr>
          <w:rFonts w:ascii="BIZ UDPゴシック" w:eastAsia="BIZ UDPゴシック" w:hAnsi="BIZ UDPゴシック" w:hint="eastAsia"/>
        </w:rPr>
        <w:t>地域が</w:t>
      </w:r>
      <w:r w:rsidRPr="00CF2327">
        <w:rPr>
          <w:rFonts w:ascii="BIZ UDPゴシック" w:eastAsia="BIZ UDPゴシック" w:hAnsi="BIZ UDPゴシック" w:hint="eastAsia"/>
        </w:rPr>
        <w:t>持続的な取組</w:t>
      </w:r>
      <w:r>
        <w:rPr>
          <w:rFonts w:ascii="BIZ UDPゴシック" w:eastAsia="BIZ UDPゴシック" w:hAnsi="BIZ UDPゴシック" w:hint="eastAsia"/>
        </w:rPr>
        <w:t>を進める</w:t>
      </w:r>
      <w:r w:rsidRPr="00CF2327">
        <w:rPr>
          <w:rFonts w:ascii="BIZ UDPゴシック" w:eastAsia="BIZ UDPゴシック" w:hAnsi="BIZ UDPゴシック" w:hint="eastAsia"/>
        </w:rPr>
        <w:t>ためには民間企業や外部の力も不可欠です。</w:t>
      </w:r>
      <w:r>
        <w:rPr>
          <w:rFonts w:ascii="BIZ UDPゴシック" w:eastAsia="BIZ UDPゴシック" w:hAnsi="BIZ UDPゴシック" w:hint="eastAsia"/>
        </w:rPr>
        <w:t>また、</w:t>
      </w:r>
      <w:r w:rsidR="008B1ABE" w:rsidRPr="00024B49">
        <w:rPr>
          <w:rFonts w:ascii="BIZ UDPゴシック" w:eastAsia="BIZ UDPゴシック" w:hAnsi="BIZ UDPゴシック" w:hint="eastAsia"/>
        </w:rPr>
        <w:t>昆明</w:t>
      </w:r>
      <w:r w:rsidR="00F22913">
        <w:rPr>
          <w:rFonts w:ascii="BIZ UDPゴシック" w:eastAsia="BIZ UDPゴシック" w:hAnsi="BIZ UDPゴシック" w:hint="eastAsia"/>
        </w:rPr>
        <w:t>・</w:t>
      </w:r>
      <w:r w:rsidR="008B1ABE" w:rsidRPr="00024B49">
        <w:rPr>
          <w:rFonts w:ascii="BIZ UDPゴシック" w:eastAsia="BIZ UDPゴシック" w:hAnsi="BIZ UDPゴシック" w:hint="eastAsia"/>
        </w:rPr>
        <w:t>モントリオール生</w:t>
      </w:r>
      <w:r w:rsidR="008B1ABE" w:rsidRPr="00024B49">
        <w:rPr>
          <w:rFonts w:ascii="BIZ UDPゴシック" w:eastAsia="BIZ UDPゴシック" w:hAnsi="BIZ UDPゴシック" w:hint="eastAsia"/>
        </w:rPr>
        <w:lastRenderedPageBreak/>
        <w:t>物多様性枠組において「ネイチャーポジティブ」の概念が本格的に組み込まれ、</w:t>
      </w:r>
      <w:r>
        <w:rPr>
          <w:rFonts w:ascii="BIZ UDPゴシック" w:eastAsia="BIZ UDPゴシック" w:hAnsi="BIZ UDPゴシック" w:hint="eastAsia"/>
        </w:rPr>
        <w:t>自然情報に関する財務情報の開示</w:t>
      </w:r>
      <w:r w:rsidR="000769CF">
        <w:rPr>
          <w:rFonts w:ascii="BIZ UDPゴシック" w:eastAsia="BIZ UDPゴシック" w:hAnsi="BIZ UDPゴシック" w:hint="eastAsia"/>
        </w:rPr>
        <w:t>（TNFD）</w:t>
      </w:r>
      <w:r>
        <w:rPr>
          <w:rFonts w:ascii="BIZ UDPゴシック" w:eastAsia="BIZ UDPゴシック" w:hAnsi="BIZ UDPゴシック" w:hint="eastAsia"/>
        </w:rPr>
        <w:t>が必然化していく中で、</w:t>
      </w:r>
      <w:r w:rsidR="008B1ABE" w:rsidRPr="007878C1">
        <w:rPr>
          <w:rFonts w:ascii="BIZ UDPゴシック" w:eastAsia="BIZ UDPゴシック" w:hAnsi="BIZ UDPゴシック" w:hint="eastAsia"/>
          <w:b/>
        </w:rPr>
        <w:t>多くの</w:t>
      </w:r>
      <w:r w:rsidRPr="007878C1">
        <w:rPr>
          <w:rFonts w:ascii="BIZ UDPゴシック" w:eastAsia="BIZ UDPゴシック" w:hAnsi="BIZ UDPゴシック" w:hint="eastAsia"/>
          <w:b/>
        </w:rPr>
        <w:t>民間企業</w:t>
      </w:r>
      <w:r w:rsidR="008B1ABE" w:rsidRPr="007878C1">
        <w:rPr>
          <w:rFonts w:ascii="BIZ UDPゴシック" w:eastAsia="BIZ UDPゴシック" w:hAnsi="BIZ UDPゴシック" w:hint="eastAsia"/>
          <w:b/>
        </w:rPr>
        <w:t>はネイチャーポジティブ領域における事業機会を</w:t>
      </w:r>
      <w:r w:rsidRPr="007878C1">
        <w:rPr>
          <w:rFonts w:ascii="BIZ UDPゴシック" w:eastAsia="BIZ UDPゴシック" w:hAnsi="BIZ UDPゴシック" w:hint="eastAsia"/>
          <w:b/>
        </w:rPr>
        <w:t>積極的に</w:t>
      </w:r>
      <w:r w:rsidR="008B1ABE" w:rsidRPr="007878C1">
        <w:rPr>
          <w:rFonts w:ascii="BIZ UDPゴシック" w:eastAsia="BIZ UDPゴシック" w:hAnsi="BIZ UDPゴシック" w:hint="eastAsia"/>
          <w:b/>
        </w:rPr>
        <w:t>探索</w:t>
      </w:r>
      <w:r w:rsidR="008B1ABE" w:rsidRPr="00024B49">
        <w:rPr>
          <w:rFonts w:ascii="BIZ UDPゴシック" w:eastAsia="BIZ UDPゴシック" w:hAnsi="BIZ UDPゴシック" w:hint="eastAsia"/>
        </w:rPr>
        <w:t>しています。</w:t>
      </w:r>
      <w:r w:rsidR="0027639B" w:rsidRPr="00024B49">
        <w:rPr>
          <w:rFonts w:ascii="BIZ UDPゴシック" w:eastAsia="BIZ UDPゴシック" w:hAnsi="BIZ UDPゴシック" w:hint="eastAsia"/>
        </w:rPr>
        <w:t>このような</w:t>
      </w:r>
      <w:r>
        <w:rPr>
          <w:rFonts w:ascii="BIZ UDPゴシック" w:eastAsia="BIZ UDPゴシック" w:hAnsi="BIZ UDPゴシック" w:hint="eastAsia"/>
        </w:rPr>
        <w:t>企業</w:t>
      </w:r>
      <w:r w:rsidR="0027639B" w:rsidRPr="00024B49">
        <w:rPr>
          <w:rFonts w:ascii="BIZ UDPゴシック" w:eastAsia="BIZ UDPゴシック" w:hAnsi="BIZ UDPゴシック" w:hint="eastAsia"/>
        </w:rPr>
        <w:t>にとって、</w:t>
      </w:r>
      <w:r w:rsidR="00FC3438" w:rsidRPr="00067E25">
        <w:rPr>
          <w:rFonts w:ascii="BIZ UDPゴシック" w:eastAsia="BIZ UDPゴシック" w:hAnsi="BIZ UDPゴシック" w:hint="eastAsia"/>
          <w:b/>
          <w:bCs/>
        </w:rPr>
        <w:t>生物多様性や自然資本を通した価値創造に</w:t>
      </w:r>
      <w:r>
        <w:rPr>
          <w:rFonts w:ascii="BIZ UDPゴシック" w:eastAsia="BIZ UDPゴシック" w:hAnsi="BIZ UDPゴシック" w:hint="eastAsia"/>
          <w:b/>
          <w:bCs/>
        </w:rPr>
        <w:t>関して、</w:t>
      </w:r>
      <w:r w:rsidR="00FC3438" w:rsidRPr="00067E25">
        <w:rPr>
          <w:rFonts w:ascii="BIZ UDPゴシック" w:eastAsia="BIZ UDPゴシック" w:hAnsi="BIZ UDPゴシック" w:hint="eastAsia"/>
          <w:b/>
          <w:bCs/>
        </w:rPr>
        <w:t>明確な意思を持つ地域</w:t>
      </w:r>
      <w:r w:rsidR="0027639B" w:rsidRPr="00067E25">
        <w:rPr>
          <w:rFonts w:ascii="BIZ UDPゴシック" w:eastAsia="BIZ UDPゴシック" w:hAnsi="BIZ UDPゴシック" w:hint="eastAsia"/>
          <w:b/>
          <w:bCs/>
        </w:rPr>
        <w:t>は</w:t>
      </w:r>
      <w:r>
        <w:rPr>
          <w:rFonts w:ascii="BIZ UDPゴシック" w:eastAsia="BIZ UDPゴシック" w:hAnsi="BIZ UDPゴシック" w:hint="eastAsia"/>
          <w:b/>
          <w:bCs/>
        </w:rPr>
        <w:t>、</w:t>
      </w:r>
      <w:r w:rsidR="00FC3438" w:rsidRPr="00067E25">
        <w:rPr>
          <w:rFonts w:ascii="BIZ UDPゴシック" w:eastAsia="BIZ UDPゴシック" w:hAnsi="BIZ UDPゴシック" w:hint="eastAsia"/>
          <w:b/>
          <w:bCs/>
        </w:rPr>
        <w:t>コラボレーション相手として</w:t>
      </w:r>
      <w:r>
        <w:rPr>
          <w:rFonts w:ascii="BIZ UDPゴシック" w:eastAsia="BIZ UDPゴシック" w:hAnsi="BIZ UDPゴシック" w:hint="eastAsia"/>
          <w:b/>
          <w:bCs/>
        </w:rPr>
        <w:t>非常に</w:t>
      </w:r>
      <w:r w:rsidR="0027639B" w:rsidRPr="00067E25">
        <w:rPr>
          <w:rFonts w:ascii="BIZ UDPゴシック" w:eastAsia="BIZ UDPゴシック" w:hAnsi="BIZ UDPゴシック" w:hint="eastAsia"/>
          <w:b/>
          <w:bCs/>
        </w:rPr>
        <w:t>魅力的</w:t>
      </w:r>
      <w:r w:rsidRPr="007878C1">
        <w:rPr>
          <w:rFonts w:ascii="BIZ UDPゴシック" w:eastAsia="BIZ UDPゴシック" w:hAnsi="BIZ UDPゴシック" w:hint="eastAsia"/>
        </w:rPr>
        <w:t>です</w:t>
      </w:r>
      <w:r w:rsidR="00A00181" w:rsidRPr="007878C1">
        <w:rPr>
          <w:rFonts w:ascii="BIZ UDPゴシック" w:eastAsia="BIZ UDPゴシック" w:hAnsi="BIZ UDPゴシック" w:hint="eastAsia"/>
        </w:rPr>
        <w:t>（図</w:t>
      </w:r>
      <w:r w:rsidR="00A00181" w:rsidRPr="007878C1">
        <w:rPr>
          <w:rFonts w:ascii="BIZ UDPゴシック" w:eastAsia="BIZ UDPゴシック" w:hAnsi="BIZ UDPゴシック"/>
        </w:rPr>
        <w:t>3.1</w:t>
      </w:r>
      <w:r w:rsidR="00A00181" w:rsidRPr="007878C1">
        <w:rPr>
          <w:rFonts w:ascii="BIZ UDPゴシック" w:eastAsia="BIZ UDPゴシック" w:hAnsi="BIZ UDPゴシック" w:hint="eastAsia"/>
        </w:rPr>
        <w:t>）</w:t>
      </w:r>
      <w:r w:rsidRPr="007878C1">
        <w:rPr>
          <w:rFonts w:ascii="BIZ UDPゴシック" w:eastAsia="BIZ UDPゴシック" w:hAnsi="BIZ UDPゴシック" w:hint="eastAsia"/>
        </w:rPr>
        <w:t>。</w:t>
      </w:r>
      <w:r w:rsidR="000245B5" w:rsidRPr="00024B49">
        <w:rPr>
          <w:rFonts w:ascii="BIZ UDPゴシック" w:eastAsia="BIZ UDPゴシック" w:hAnsi="BIZ UDPゴシック" w:hint="eastAsia"/>
        </w:rPr>
        <w:t>特に自社で自然資本を持たない多くの民間企業にとって、自然資本を持続可能な形で管理しながら提供</w:t>
      </w:r>
      <w:r>
        <w:rPr>
          <w:rFonts w:ascii="BIZ UDPゴシック" w:eastAsia="BIZ UDPゴシック" w:hAnsi="BIZ UDPゴシック" w:hint="eastAsia"/>
        </w:rPr>
        <w:t>する</w:t>
      </w:r>
      <w:r w:rsidR="000245B5" w:rsidRPr="00024B49">
        <w:rPr>
          <w:rFonts w:ascii="BIZ UDPゴシック" w:eastAsia="BIZ UDPゴシック" w:hAnsi="BIZ UDPゴシック" w:hint="eastAsia"/>
        </w:rPr>
        <w:t>地域とコラボレーションすることは、同じ投資額でより多くの価値創造、社会的使命を果たすことができる</w:t>
      </w:r>
      <w:r>
        <w:rPr>
          <w:rFonts w:ascii="BIZ UDPゴシック" w:eastAsia="BIZ UDPゴシック" w:hAnsi="BIZ UDPゴシック" w:hint="eastAsia"/>
        </w:rPr>
        <w:t>ため</w:t>
      </w:r>
      <w:r w:rsidR="000245B5" w:rsidRPr="00024B49">
        <w:rPr>
          <w:rFonts w:ascii="BIZ UDPゴシック" w:eastAsia="BIZ UDPゴシック" w:hAnsi="BIZ UDPゴシック" w:hint="eastAsia"/>
        </w:rPr>
        <w:t>、企業価値を高める事にもつながります（</w:t>
      </w:r>
      <w:r w:rsidR="00035020">
        <w:rPr>
          <w:rFonts w:ascii="BIZ UDPゴシック" w:eastAsia="BIZ UDPゴシック" w:hAnsi="BIZ UDPゴシック" w:hint="eastAsia"/>
        </w:rPr>
        <w:t>図3.</w:t>
      </w:r>
      <w:r w:rsidR="00A153CF">
        <w:rPr>
          <w:rFonts w:ascii="BIZ UDPゴシック" w:eastAsia="BIZ UDPゴシック" w:hAnsi="BIZ UDPゴシック"/>
        </w:rPr>
        <w:t>2</w:t>
      </w:r>
      <w:r w:rsidR="000245B5" w:rsidRPr="00024B49">
        <w:rPr>
          <w:rFonts w:ascii="BIZ UDPゴシック" w:eastAsia="BIZ UDPゴシック" w:hAnsi="BIZ UDPゴシック" w:hint="eastAsia"/>
        </w:rPr>
        <w:t>）。</w:t>
      </w:r>
      <w:r>
        <w:rPr>
          <w:rFonts w:ascii="BIZ UDPゴシック" w:eastAsia="BIZ UDPゴシック" w:hAnsi="BIZ UDPゴシック" w:hint="eastAsia"/>
        </w:rPr>
        <w:t>まさに、</w:t>
      </w:r>
      <w:r w:rsidRPr="007878C1">
        <w:rPr>
          <w:rFonts w:ascii="BIZ UDPゴシック" w:eastAsia="BIZ UDPゴシック" w:hAnsi="BIZ UDPゴシック" w:hint="eastAsia"/>
          <w:b/>
        </w:rPr>
        <w:t>地域戦略は、地域と企業とをマッチングさせるツール</w:t>
      </w:r>
      <w:r>
        <w:rPr>
          <w:rFonts w:ascii="BIZ UDPゴシック" w:eastAsia="BIZ UDPゴシック" w:hAnsi="BIZ UDPゴシック" w:hint="eastAsia"/>
        </w:rPr>
        <w:t>になるのです。</w:t>
      </w:r>
    </w:p>
    <w:p w14:paraId="6EC46BC4" w14:textId="568A0486" w:rsidR="00AE5F69" w:rsidRDefault="004D6CFF" w:rsidP="004D6CFF">
      <w:pPr>
        <w:pStyle w:val="a-6"/>
        <w:autoSpaceDE w:val="0"/>
        <w:autoSpaceDN w:val="0"/>
        <w:ind w:firstLine="220"/>
        <w:jc w:val="center"/>
        <w:rPr>
          <w:rFonts w:ascii="BIZ UDPゴシック" w:eastAsia="BIZ UDPゴシック" w:hAnsi="BIZ UDPゴシック"/>
        </w:rPr>
      </w:pPr>
      <w:r w:rsidRPr="00024B49">
        <w:rPr>
          <w:rFonts w:ascii="BIZ UDPゴシック" w:eastAsia="BIZ UDPゴシック" w:hAnsi="BIZ UDPゴシック"/>
          <w:noProof/>
        </w:rPr>
        <w:drawing>
          <wp:inline distT="0" distB="0" distL="0" distR="0" wp14:anchorId="6AA6F883" wp14:editId="2611CC85">
            <wp:extent cx="4339988" cy="2613879"/>
            <wp:effectExtent l="0" t="0" r="0" b="0"/>
            <wp:docPr id="32" name="図 32" descr="文字の書かれた紙&#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2" descr="文字の書かれた紙&#10;&#10;自動的に生成された説明"/>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95571" cy="2647355"/>
                    </a:xfrm>
                    <a:prstGeom prst="rect">
                      <a:avLst/>
                    </a:prstGeom>
                    <a:noFill/>
                    <a:ln>
                      <a:noFill/>
                    </a:ln>
                  </pic:spPr>
                </pic:pic>
              </a:graphicData>
            </a:graphic>
          </wp:inline>
        </w:drawing>
      </w:r>
    </w:p>
    <w:p w14:paraId="02237876" w14:textId="77777777" w:rsidR="004D6CFF" w:rsidRPr="00024B49" w:rsidRDefault="004D6CFF" w:rsidP="004D6CFF">
      <w:pPr>
        <w:pStyle w:val="aff9"/>
        <w:topLinePunct w:val="0"/>
        <w:autoSpaceDN w:val="0"/>
        <w:rPr>
          <w:rFonts w:ascii="BIZ UDPゴシック" w:eastAsia="BIZ UDPゴシック" w:hAnsi="BIZ UDPゴシック"/>
        </w:rPr>
      </w:pPr>
      <w:bookmarkStart w:id="120" w:name="_Ref130229542"/>
      <w:r w:rsidRPr="00024B49">
        <w:rPr>
          <w:rFonts w:ascii="BIZ UDPゴシック" w:eastAsia="BIZ UDPゴシック" w:hAnsi="BIZ UDPゴシック" w:hint="eastAsia"/>
        </w:rPr>
        <w:t xml:space="preserve">図 </w:t>
      </w:r>
      <w:r>
        <w:rPr>
          <w:rFonts w:ascii="BIZ UDPゴシック" w:eastAsia="BIZ UDPゴシック" w:hAnsi="BIZ UDPゴシック"/>
        </w:rPr>
        <w:t>3.</w:t>
      </w:r>
      <w:bookmarkEnd w:id="120"/>
      <w:r>
        <w:rPr>
          <w:rFonts w:ascii="BIZ UDPゴシック" w:eastAsia="BIZ UDPゴシック" w:hAnsi="BIZ UDPゴシック" w:hint="eastAsia"/>
        </w:rPr>
        <w:t>1</w:t>
      </w:r>
      <w:r w:rsidRPr="00024B49">
        <w:rPr>
          <w:rFonts w:ascii="BIZ UDPゴシック" w:eastAsia="BIZ UDPゴシック" w:hAnsi="BIZ UDPゴシック" w:hint="eastAsia"/>
        </w:rPr>
        <w:t xml:space="preserve">　企業から見た地域の意思と地域選択</w:t>
      </w:r>
    </w:p>
    <w:p w14:paraId="623E6093" w14:textId="77777777" w:rsidR="004D6CFF" w:rsidRPr="00024B49" w:rsidRDefault="004D6CFF" w:rsidP="00390887">
      <w:pPr>
        <w:pStyle w:val="a-6"/>
        <w:autoSpaceDE w:val="0"/>
        <w:autoSpaceDN w:val="0"/>
        <w:ind w:firstLine="220"/>
        <w:rPr>
          <w:rFonts w:ascii="BIZ UDPゴシック" w:eastAsia="BIZ UDPゴシック" w:hAnsi="BIZ UDPゴシック"/>
        </w:rPr>
      </w:pPr>
    </w:p>
    <w:p w14:paraId="175447D1" w14:textId="77777777" w:rsidR="004D6CFF" w:rsidRDefault="004D6CFF" w:rsidP="004D6CFF">
      <w:pPr>
        <w:widowControl/>
        <w:jc w:val="center"/>
        <w:rPr>
          <w:rFonts w:ascii="BIZ UDPゴシック" w:eastAsia="BIZ UDPゴシック" w:hAnsi="BIZ UDPゴシック"/>
        </w:rPr>
      </w:pPr>
      <w:r>
        <w:rPr>
          <w:rFonts w:ascii="BIZ UDPゴシック" w:eastAsia="BIZ UDPゴシック" w:hAnsi="BIZ UDPゴシック"/>
          <w:noProof/>
        </w:rPr>
        <w:drawing>
          <wp:inline distT="0" distB="0" distL="0" distR="0" wp14:anchorId="1734CFA6" wp14:editId="3A4D3485">
            <wp:extent cx="4967785" cy="2717153"/>
            <wp:effectExtent l="0" t="0" r="4445" b="0"/>
            <wp:docPr id="475" name="図 475"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図 475" descr="ダイアグラム&#10;&#10;自動的に生成された説明"/>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37651" cy="2755367"/>
                    </a:xfrm>
                    <a:prstGeom prst="rect">
                      <a:avLst/>
                    </a:prstGeom>
                    <a:noFill/>
                    <a:ln>
                      <a:noFill/>
                    </a:ln>
                  </pic:spPr>
                </pic:pic>
              </a:graphicData>
            </a:graphic>
          </wp:inline>
        </w:drawing>
      </w:r>
      <w:bookmarkStart w:id="121" w:name="_Ref130229539"/>
    </w:p>
    <w:p w14:paraId="1CC3AB8A" w14:textId="7B556D6F" w:rsidR="00FC3438" w:rsidRPr="00024B49" w:rsidRDefault="004D6CFF" w:rsidP="004D6CFF">
      <w:pPr>
        <w:widowControl/>
        <w:jc w:val="center"/>
        <w:rPr>
          <w:rFonts w:ascii="BIZ UDPゴシック" w:eastAsia="BIZ UDPゴシック" w:hAnsi="BIZ UDPゴシック"/>
        </w:rPr>
      </w:pPr>
      <w:r w:rsidRPr="00E4276B">
        <w:rPr>
          <w:rFonts w:ascii="BIZ UDPゴシック" w:eastAsia="BIZ UDPゴシック" w:hAnsi="BIZ UDPゴシック" w:hint="eastAsia"/>
          <w:sz w:val="21"/>
          <w:szCs w:val="21"/>
        </w:rPr>
        <w:t>図</w:t>
      </w:r>
      <w:r w:rsidRPr="00E4276B">
        <w:rPr>
          <w:rFonts w:ascii="BIZ UDPゴシック" w:eastAsia="BIZ UDPゴシック" w:hAnsi="BIZ UDPゴシック"/>
          <w:sz w:val="21"/>
          <w:szCs w:val="21"/>
        </w:rPr>
        <w:t xml:space="preserve"> 3.</w:t>
      </w:r>
      <w:bookmarkEnd w:id="121"/>
      <w:r w:rsidRPr="00E4276B">
        <w:rPr>
          <w:rFonts w:ascii="BIZ UDPゴシック" w:eastAsia="BIZ UDPゴシック" w:hAnsi="BIZ UDPゴシック"/>
          <w:sz w:val="21"/>
          <w:szCs w:val="21"/>
        </w:rPr>
        <w:t>2</w:t>
      </w:r>
      <w:r w:rsidRPr="00E4276B">
        <w:rPr>
          <w:rFonts w:ascii="BIZ UDPゴシック" w:eastAsia="BIZ UDPゴシック" w:hAnsi="BIZ UDPゴシック" w:hint="eastAsia"/>
          <w:sz w:val="21"/>
          <w:szCs w:val="21"/>
        </w:rPr>
        <w:t xml:space="preserve">　地域と企業の価値共創プロセス</w:t>
      </w:r>
      <w:r w:rsidR="00FC4845">
        <w:rPr>
          <w:rFonts w:ascii="BIZ UDPゴシック" w:eastAsia="BIZ UDPゴシック" w:hAnsi="BIZ UDPゴシック"/>
        </w:rPr>
        <w:br w:type="page"/>
      </w:r>
    </w:p>
    <w:p w14:paraId="2F7C8832" w14:textId="5EDFC132" w:rsidR="0027639B" w:rsidRPr="00024B49" w:rsidRDefault="0027639B" w:rsidP="00EF228A">
      <w:pPr>
        <w:pStyle w:val="3"/>
        <w:spacing w:after="108"/>
        <w:rPr>
          <w:rFonts w:ascii="BIZ UDPゴシック" w:eastAsia="BIZ UDPゴシック" w:hAnsi="BIZ UDPゴシック"/>
        </w:rPr>
      </w:pPr>
      <w:bookmarkStart w:id="122" w:name="_Toc130456562"/>
      <w:bookmarkStart w:id="123" w:name="_Toc135990363"/>
      <w:bookmarkStart w:id="124" w:name="_Hlk132658682"/>
      <w:r w:rsidRPr="00024B49">
        <w:rPr>
          <w:rFonts w:ascii="BIZ UDPゴシック" w:eastAsia="BIZ UDPゴシック" w:hAnsi="BIZ UDPゴシック" w:hint="eastAsia"/>
        </w:rPr>
        <w:lastRenderedPageBreak/>
        <w:t>地域間の連携による相乗効果</w:t>
      </w:r>
      <w:bookmarkEnd w:id="122"/>
      <w:bookmarkEnd w:id="123"/>
    </w:p>
    <w:p w14:paraId="00F4517A" w14:textId="6E504FC4" w:rsidR="00C55AA9" w:rsidRPr="00024B49" w:rsidRDefault="00C55AA9" w:rsidP="00390887">
      <w:pPr>
        <w:pStyle w:val="a-6"/>
        <w:autoSpaceDE w:val="0"/>
        <w:autoSpaceDN w:val="0"/>
        <w:ind w:firstLine="220"/>
        <w:rPr>
          <w:rFonts w:ascii="BIZ UDPゴシック" w:eastAsia="BIZ UDPゴシック" w:hAnsi="BIZ UDPゴシック"/>
        </w:rPr>
      </w:pPr>
      <w:bookmarkStart w:id="125" w:name="_Hlk100071156"/>
      <w:r w:rsidRPr="00024B49">
        <w:rPr>
          <w:rFonts w:ascii="BIZ UDPゴシック" w:eastAsia="BIZ UDPゴシック" w:hAnsi="BIZ UDPゴシック" w:hint="eastAsia"/>
        </w:rPr>
        <w:t>地域の生物多様性は生態系ネットワークを通じて、</w:t>
      </w:r>
      <w:r w:rsidR="00B76CB3" w:rsidRPr="00024B49">
        <w:rPr>
          <w:rFonts w:ascii="BIZ UDPゴシック" w:eastAsia="BIZ UDPゴシック" w:hAnsi="BIZ UDPゴシック" w:hint="eastAsia"/>
        </w:rPr>
        <w:t>周辺</w:t>
      </w:r>
      <w:r w:rsidRPr="00024B49">
        <w:rPr>
          <w:rFonts w:ascii="BIZ UDPゴシック" w:eastAsia="BIZ UDPゴシック" w:hAnsi="BIZ UDPゴシック" w:hint="eastAsia"/>
        </w:rPr>
        <w:t>地域と</w:t>
      </w:r>
      <w:r w:rsidR="00B76CB3">
        <w:rPr>
          <w:rFonts w:ascii="BIZ UDPゴシック" w:eastAsia="BIZ UDPゴシック" w:hAnsi="BIZ UDPゴシック" w:hint="eastAsia"/>
        </w:rPr>
        <w:t>つながって</w:t>
      </w:r>
      <w:r w:rsidRPr="00024B49">
        <w:rPr>
          <w:rFonts w:ascii="BIZ UDPゴシック" w:eastAsia="BIZ UDPゴシック" w:hAnsi="BIZ UDPゴシック" w:hint="eastAsia"/>
        </w:rPr>
        <w:t>います。したがって、</w:t>
      </w:r>
      <w:r w:rsidRPr="00024B49">
        <w:rPr>
          <w:rFonts w:ascii="BIZ UDPゴシック" w:eastAsia="BIZ UDPゴシック" w:hAnsi="BIZ UDPゴシック" w:hint="eastAsia"/>
          <w:b/>
          <w:bCs/>
        </w:rPr>
        <w:t>ある地域が地域戦略を策定し、それを実行していくことになれば、必然的にその周りの地方公共団体にも</w:t>
      </w:r>
      <w:r w:rsidR="00B76CB3" w:rsidRPr="00024B49">
        <w:rPr>
          <w:rFonts w:ascii="BIZ UDPゴシック" w:eastAsia="BIZ UDPゴシック" w:hAnsi="BIZ UDPゴシック" w:hint="eastAsia"/>
          <w:b/>
          <w:bCs/>
        </w:rPr>
        <w:t>プラスの波及効果を及ぼします</w:t>
      </w:r>
      <w:r w:rsidR="00B76CB3" w:rsidRPr="00024B49">
        <w:rPr>
          <w:rFonts w:ascii="BIZ UDPゴシック" w:eastAsia="BIZ UDPゴシック" w:hAnsi="BIZ UDPゴシック" w:hint="eastAsia"/>
        </w:rPr>
        <w:t>。</w:t>
      </w:r>
      <w:r w:rsidR="00B76CB3">
        <w:rPr>
          <w:rFonts w:ascii="BIZ UDPゴシック" w:eastAsia="BIZ UDPゴシック" w:hAnsi="BIZ UDPゴシック" w:hint="eastAsia"/>
        </w:rPr>
        <w:t>生態系のつながりのある</w:t>
      </w:r>
      <w:r w:rsidR="00B76CB3" w:rsidRPr="00024B49">
        <w:rPr>
          <w:rFonts w:ascii="BIZ UDPゴシック" w:eastAsia="BIZ UDPゴシック" w:hAnsi="BIZ UDPゴシック" w:hint="eastAsia"/>
        </w:rPr>
        <w:t>近隣の地方公共団体</w:t>
      </w:r>
      <w:r w:rsidR="00B76CB3">
        <w:rPr>
          <w:rFonts w:ascii="BIZ UDPゴシック" w:eastAsia="BIZ UDPゴシック" w:hAnsi="BIZ UDPゴシック" w:hint="eastAsia"/>
        </w:rPr>
        <w:t>同士で</w:t>
      </w:r>
      <w:r w:rsidR="00B76CB3" w:rsidRPr="00024B49">
        <w:rPr>
          <w:rFonts w:ascii="BIZ UDPゴシック" w:eastAsia="BIZ UDPゴシック" w:hAnsi="BIZ UDPゴシック" w:hint="eastAsia"/>
        </w:rPr>
        <w:t>情報</w:t>
      </w:r>
      <w:r w:rsidR="00B76CB3">
        <w:rPr>
          <w:rFonts w:ascii="BIZ UDPゴシック" w:eastAsia="BIZ UDPゴシック" w:hAnsi="BIZ UDPゴシック" w:hint="eastAsia"/>
        </w:rPr>
        <w:t>を</w:t>
      </w:r>
      <w:r w:rsidR="00B76CB3" w:rsidRPr="00024B49">
        <w:rPr>
          <w:rFonts w:ascii="BIZ UDPゴシック" w:eastAsia="BIZ UDPゴシック" w:hAnsi="BIZ UDPゴシック" w:hint="eastAsia"/>
        </w:rPr>
        <w:t>共有し、共同で戦略を策定し、</w:t>
      </w:r>
      <w:r w:rsidR="00B76CB3">
        <w:rPr>
          <w:rFonts w:ascii="BIZ UDPゴシック" w:eastAsia="BIZ UDPゴシック" w:hAnsi="BIZ UDPゴシック" w:hint="eastAsia"/>
        </w:rPr>
        <w:t>取組を進めていくことができれば</w:t>
      </w:r>
      <w:r w:rsidR="00B76CB3" w:rsidRPr="00024B49">
        <w:rPr>
          <w:rFonts w:ascii="BIZ UDPゴシック" w:eastAsia="BIZ UDPゴシック" w:hAnsi="BIZ UDPゴシック" w:hint="eastAsia"/>
        </w:rPr>
        <w:t>、</w:t>
      </w:r>
      <w:r w:rsidR="00B76CB3">
        <w:rPr>
          <w:rFonts w:ascii="BIZ UDPゴシック" w:eastAsia="BIZ UDPゴシック" w:hAnsi="BIZ UDPゴシック" w:hint="eastAsia"/>
        </w:rPr>
        <w:t>対外的により大きな波及効果につながるでしょうし、地域の</w:t>
      </w:r>
      <w:r w:rsidR="00B76CB3" w:rsidRPr="00024B49">
        <w:rPr>
          <w:rFonts w:ascii="BIZ UDPゴシック" w:eastAsia="BIZ UDPゴシック" w:hAnsi="BIZ UDPゴシック" w:hint="eastAsia"/>
        </w:rPr>
        <w:t>生物多様性の保全の観点</w:t>
      </w:r>
      <w:r w:rsidR="00B76CB3">
        <w:rPr>
          <w:rFonts w:ascii="BIZ UDPゴシック" w:eastAsia="BIZ UDPゴシック" w:hAnsi="BIZ UDPゴシック" w:hint="eastAsia"/>
        </w:rPr>
        <w:t>でも非常に有意義です</w:t>
      </w:r>
      <w:r w:rsidR="003D3659" w:rsidRPr="00024B49">
        <w:rPr>
          <w:rFonts w:ascii="BIZ UDPゴシック" w:eastAsia="BIZ UDPゴシック" w:hAnsi="BIZ UDPゴシック" w:hint="eastAsia"/>
        </w:rPr>
        <w:t>（</w:t>
      </w:r>
      <w:r w:rsidR="00035020">
        <w:rPr>
          <w:rFonts w:ascii="BIZ UDPゴシック" w:eastAsia="BIZ UDPゴシック" w:hAnsi="BIZ UDPゴシック" w:hint="eastAsia"/>
        </w:rPr>
        <w:t>図3.</w:t>
      </w:r>
      <w:r w:rsidR="00B76CB3">
        <w:rPr>
          <w:rFonts w:ascii="BIZ UDPゴシック" w:eastAsia="BIZ UDPゴシック" w:hAnsi="BIZ UDPゴシック"/>
        </w:rPr>
        <w:t>3</w:t>
      </w:r>
      <w:r w:rsidR="003D3659" w:rsidRPr="00024B49">
        <w:rPr>
          <w:rFonts w:ascii="BIZ UDPゴシック" w:eastAsia="BIZ UDPゴシック" w:hAnsi="BIZ UDPゴシック" w:hint="eastAsia"/>
        </w:rPr>
        <w:t>）</w:t>
      </w:r>
      <w:r w:rsidRPr="00024B49">
        <w:rPr>
          <w:rFonts w:ascii="BIZ UDPゴシック" w:eastAsia="BIZ UDPゴシック" w:hAnsi="BIZ UDPゴシック" w:hint="eastAsia"/>
        </w:rPr>
        <w:t>。</w:t>
      </w:r>
    </w:p>
    <w:p w14:paraId="35F2A27E" w14:textId="6B36322C" w:rsidR="00A0395F" w:rsidRPr="00024B49" w:rsidRDefault="00257AE9" w:rsidP="00390887">
      <w:pPr>
        <w:pStyle w:val="a-6"/>
        <w:autoSpaceDE w:val="0"/>
        <w:autoSpaceDN w:val="0"/>
        <w:ind w:firstLineChars="0" w:firstLine="0"/>
        <w:rPr>
          <w:rFonts w:ascii="BIZ UDPゴシック" w:eastAsia="BIZ UDPゴシック" w:hAnsi="BIZ UDPゴシック"/>
        </w:rPr>
      </w:pPr>
      <w:bookmarkStart w:id="126" w:name="_Ref127207583"/>
      <w:r w:rsidRPr="00024B49">
        <w:rPr>
          <w:rFonts w:ascii="BIZ UDPゴシック" w:eastAsia="BIZ UDPゴシック" w:hAnsi="BIZ UDPゴシック"/>
          <w:noProof/>
        </w:rPr>
        <w:drawing>
          <wp:inline distT="0" distB="0" distL="0" distR="0" wp14:anchorId="7C2D568B" wp14:editId="5FB17753">
            <wp:extent cx="5406887" cy="2574130"/>
            <wp:effectExtent l="0" t="0" r="3810" b="0"/>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37436" cy="2588674"/>
                    </a:xfrm>
                    <a:prstGeom prst="rect">
                      <a:avLst/>
                    </a:prstGeom>
                    <a:noFill/>
                    <a:ln>
                      <a:noFill/>
                    </a:ln>
                  </pic:spPr>
                </pic:pic>
              </a:graphicData>
            </a:graphic>
          </wp:inline>
        </w:drawing>
      </w:r>
    </w:p>
    <w:p w14:paraId="65E11CB4" w14:textId="1A110957" w:rsidR="006E4FE0" w:rsidRPr="00024B49" w:rsidRDefault="00A0395F" w:rsidP="00390887">
      <w:pPr>
        <w:pStyle w:val="aff9"/>
        <w:topLinePunct w:val="0"/>
        <w:autoSpaceDN w:val="0"/>
        <w:rPr>
          <w:rFonts w:ascii="BIZ UDPゴシック" w:eastAsia="BIZ UDPゴシック" w:hAnsi="BIZ UDPゴシック"/>
        </w:rPr>
      </w:pPr>
      <w:bookmarkStart w:id="127" w:name="_Ref127892771"/>
      <w:r w:rsidRPr="00024B49">
        <w:rPr>
          <w:rFonts w:ascii="BIZ UDPゴシック" w:eastAsia="BIZ UDPゴシック" w:hAnsi="BIZ UDPゴシック" w:hint="eastAsia"/>
        </w:rPr>
        <w:t>図</w:t>
      </w:r>
      <w:r w:rsidR="0096169F">
        <w:rPr>
          <w:rFonts w:ascii="BIZ UDPゴシック" w:eastAsia="BIZ UDPゴシック" w:hAnsi="BIZ UDPゴシック"/>
        </w:rPr>
        <w:t xml:space="preserve"> 3.</w:t>
      </w:r>
      <w:r w:rsidR="00A00181">
        <w:rPr>
          <w:rFonts w:ascii="BIZ UDPゴシック" w:eastAsia="BIZ UDPゴシック" w:hAnsi="BIZ UDPゴシック"/>
        </w:rPr>
        <w:t>3</w:t>
      </w:r>
      <w:bookmarkEnd w:id="127"/>
      <w:r w:rsidRPr="00024B49">
        <w:rPr>
          <w:rFonts w:ascii="BIZ UDPゴシック" w:eastAsia="BIZ UDPゴシック" w:hAnsi="BIZ UDPゴシック" w:hint="eastAsia"/>
        </w:rPr>
        <w:t xml:space="preserve">　</w:t>
      </w:r>
      <w:r w:rsidR="006E4FE0" w:rsidRPr="00024B49">
        <w:rPr>
          <w:rFonts w:ascii="BIZ UDPゴシック" w:eastAsia="BIZ UDPゴシック" w:hAnsi="BIZ UDPゴシック" w:hint="eastAsia"/>
        </w:rPr>
        <w:t>国、都道府県、市区町村における戦略の考え方</w:t>
      </w:r>
    </w:p>
    <w:bookmarkEnd w:id="124"/>
    <w:bookmarkEnd w:id="126"/>
    <w:p w14:paraId="00D8759C" w14:textId="77777777" w:rsidR="002520B4" w:rsidRDefault="002520B4" w:rsidP="00067E25">
      <w:pPr>
        <w:widowControl/>
        <w:autoSpaceDE w:val="0"/>
        <w:autoSpaceDN w:val="0"/>
        <w:ind w:firstLineChars="100" w:firstLine="220"/>
        <w:jc w:val="left"/>
        <w:rPr>
          <w:rFonts w:ascii="BIZ UDPゴシック" w:eastAsia="BIZ UDPゴシック" w:hAnsi="BIZ UDPゴシック"/>
        </w:rPr>
      </w:pPr>
    </w:p>
    <w:p w14:paraId="5D56A19D" w14:textId="4D5088F0" w:rsidR="002520B4" w:rsidRPr="00024B49" w:rsidRDefault="002520B4" w:rsidP="00067E25">
      <w:pPr>
        <w:widowControl/>
        <w:autoSpaceDE w:val="0"/>
        <w:autoSpaceDN w:val="0"/>
        <w:ind w:firstLineChars="100" w:firstLine="220"/>
        <w:jc w:val="left"/>
        <w:rPr>
          <w:rFonts w:ascii="BIZ UDPゴシック" w:eastAsia="BIZ UDPゴシック" w:hAnsi="BIZ UDPゴシック"/>
        </w:rPr>
        <w:sectPr w:rsidR="002520B4" w:rsidRPr="00024B49" w:rsidSect="00D11682">
          <w:footerReference w:type="default" r:id="rId29"/>
          <w:pgSz w:w="11906" w:h="16838"/>
          <w:pgMar w:top="1985" w:right="1701" w:bottom="1701" w:left="1701" w:header="851" w:footer="992" w:gutter="0"/>
          <w:pgNumType w:start="1"/>
          <w:cols w:space="425"/>
          <w:docGrid w:type="lines" w:linePitch="360"/>
        </w:sectPr>
      </w:pPr>
    </w:p>
    <w:p w14:paraId="3B078DB3" w14:textId="79C1AD63" w:rsidR="00F67E8A" w:rsidRDefault="00910CB8" w:rsidP="00F67E8A">
      <w:pPr>
        <w:pStyle w:val="1"/>
        <w:autoSpaceDE w:val="0"/>
        <w:autoSpaceDN w:val="0"/>
        <w:spacing w:after="180"/>
        <w:rPr>
          <w:rFonts w:ascii="BIZ UDPゴシック" w:hAnsi="BIZ UDPゴシック"/>
          <w:bCs/>
        </w:rPr>
      </w:pPr>
      <w:bookmarkStart w:id="128" w:name="_Toc135733186"/>
      <w:bookmarkStart w:id="129" w:name="_Toc135733187"/>
      <w:bookmarkStart w:id="130" w:name="_Toc135733188"/>
      <w:bookmarkStart w:id="131" w:name="_Toc135733189"/>
      <w:bookmarkStart w:id="132" w:name="_Toc135733190"/>
      <w:bookmarkStart w:id="133" w:name="_Toc135733191"/>
      <w:bookmarkStart w:id="134" w:name="_Toc135733192"/>
      <w:bookmarkStart w:id="135" w:name="_Toc135733193"/>
      <w:bookmarkStart w:id="136" w:name="_Toc135733194"/>
      <w:bookmarkStart w:id="137" w:name="_Toc135733195"/>
      <w:bookmarkStart w:id="138" w:name="_Toc135733196"/>
      <w:bookmarkStart w:id="139" w:name="_Toc135733197"/>
      <w:bookmarkStart w:id="140" w:name="_Toc135733198"/>
      <w:bookmarkStart w:id="141" w:name="_Toc135733199"/>
      <w:bookmarkStart w:id="142" w:name="_Toc128752299"/>
      <w:bookmarkStart w:id="143" w:name="_Toc128752393"/>
      <w:bookmarkStart w:id="144" w:name="_Toc128752573"/>
      <w:bookmarkStart w:id="145" w:name="_Toc128752666"/>
      <w:bookmarkStart w:id="146" w:name="_Toc128752759"/>
      <w:bookmarkStart w:id="147" w:name="_Toc128754849"/>
      <w:bookmarkStart w:id="148" w:name="_Toc128955232"/>
      <w:bookmarkStart w:id="149" w:name="_Toc128956617"/>
      <w:bookmarkStart w:id="150" w:name="_Toc128970356"/>
      <w:bookmarkStart w:id="151" w:name="_Toc135733200"/>
      <w:bookmarkStart w:id="152" w:name="_Toc135733201"/>
      <w:bookmarkStart w:id="153" w:name="_Toc135733202"/>
      <w:bookmarkStart w:id="154" w:name="_Toc135733203"/>
      <w:bookmarkStart w:id="155" w:name="_Toc135733204"/>
      <w:bookmarkStart w:id="156" w:name="_Toc135733205"/>
      <w:bookmarkStart w:id="157" w:name="_Toc135733206"/>
      <w:bookmarkStart w:id="158" w:name="_Toc135733207"/>
      <w:bookmarkStart w:id="159" w:name="_Toc135733208"/>
      <w:bookmarkStart w:id="160" w:name="_Toc135733209"/>
      <w:bookmarkStart w:id="161" w:name="_Toc135733210"/>
      <w:bookmarkStart w:id="162" w:name="_Toc135733211"/>
      <w:bookmarkStart w:id="163" w:name="_Toc135733212"/>
      <w:bookmarkStart w:id="164" w:name="_Toc128752302"/>
      <w:bookmarkStart w:id="165" w:name="_Toc128752396"/>
      <w:bookmarkStart w:id="166" w:name="_Toc128752576"/>
      <w:bookmarkStart w:id="167" w:name="_Toc128752669"/>
      <w:bookmarkStart w:id="168" w:name="_Toc128752762"/>
      <w:bookmarkStart w:id="169" w:name="_Toc128754852"/>
      <w:bookmarkStart w:id="170" w:name="_Toc128955235"/>
      <w:bookmarkStart w:id="171" w:name="_Toc128956620"/>
      <w:bookmarkStart w:id="172" w:name="_Toc128970359"/>
      <w:bookmarkStart w:id="173" w:name="_Toc128752303"/>
      <w:bookmarkStart w:id="174" w:name="_Toc128752397"/>
      <w:bookmarkStart w:id="175" w:name="_Toc128752577"/>
      <w:bookmarkStart w:id="176" w:name="_Toc128752670"/>
      <w:bookmarkStart w:id="177" w:name="_Toc128752763"/>
      <w:bookmarkStart w:id="178" w:name="_Toc128754853"/>
      <w:bookmarkStart w:id="179" w:name="_Toc128955236"/>
      <w:bookmarkStart w:id="180" w:name="_Toc128956621"/>
      <w:bookmarkStart w:id="181" w:name="_Toc128970360"/>
      <w:bookmarkStart w:id="182" w:name="_Toc128752304"/>
      <w:bookmarkStart w:id="183" w:name="_Toc128752398"/>
      <w:bookmarkStart w:id="184" w:name="_Toc128752578"/>
      <w:bookmarkStart w:id="185" w:name="_Toc128752671"/>
      <w:bookmarkStart w:id="186" w:name="_Toc128752764"/>
      <w:bookmarkStart w:id="187" w:name="_Toc128754854"/>
      <w:bookmarkStart w:id="188" w:name="_Toc128955237"/>
      <w:bookmarkStart w:id="189" w:name="_Toc128956622"/>
      <w:bookmarkStart w:id="190" w:name="_Toc128970361"/>
      <w:bookmarkStart w:id="191" w:name="_Toc128752305"/>
      <w:bookmarkStart w:id="192" w:name="_Toc128752399"/>
      <w:bookmarkStart w:id="193" w:name="_Toc128752579"/>
      <w:bookmarkStart w:id="194" w:name="_Toc128752672"/>
      <w:bookmarkStart w:id="195" w:name="_Toc128752765"/>
      <w:bookmarkStart w:id="196" w:name="_Toc128754855"/>
      <w:bookmarkStart w:id="197" w:name="_Toc128955238"/>
      <w:bookmarkStart w:id="198" w:name="_Toc128956623"/>
      <w:bookmarkStart w:id="199" w:name="_Toc128970362"/>
      <w:bookmarkStart w:id="200" w:name="_Toc128752306"/>
      <w:bookmarkStart w:id="201" w:name="_Toc128752400"/>
      <w:bookmarkStart w:id="202" w:name="_Toc128752580"/>
      <w:bookmarkStart w:id="203" w:name="_Toc128752673"/>
      <w:bookmarkStart w:id="204" w:name="_Toc128752766"/>
      <w:bookmarkStart w:id="205" w:name="_Toc128754856"/>
      <w:bookmarkStart w:id="206" w:name="_Toc128955239"/>
      <w:bookmarkStart w:id="207" w:name="_Toc128956624"/>
      <w:bookmarkStart w:id="208" w:name="_Toc128970363"/>
      <w:bookmarkStart w:id="209" w:name="_Toc128752307"/>
      <w:bookmarkStart w:id="210" w:name="_Toc128752401"/>
      <w:bookmarkStart w:id="211" w:name="_Toc128752581"/>
      <w:bookmarkStart w:id="212" w:name="_Toc128752674"/>
      <w:bookmarkStart w:id="213" w:name="_Toc128752767"/>
      <w:bookmarkStart w:id="214" w:name="_Toc128754857"/>
      <w:bookmarkStart w:id="215" w:name="_Toc128955240"/>
      <w:bookmarkStart w:id="216" w:name="_Toc128956625"/>
      <w:bookmarkStart w:id="217" w:name="_Toc128970364"/>
      <w:bookmarkStart w:id="218" w:name="_Toc128752308"/>
      <w:bookmarkStart w:id="219" w:name="_Toc128752402"/>
      <w:bookmarkStart w:id="220" w:name="_Toc128752582"/>
      <w:bookmarkStart w:id="221" w:name="_Toc128752675"/>
      <w:bookmarkStart w:id="222" w:name="_Toc128752768"/>
      <w:bookmarkStart w:id="223" w:name="_Toc128754858"/>
      <w:bookmarkStart w:id="224" w:name="_Toc128955241"/>
      <w:bookmarkStart w:id="225" w:name="_Toc128956626"/>
      <w:bookmarkStart w:id="226" w:name="_Toc128970365"/>
      <w:bookmarkStart w:id="227" w:name="_Toc128752309"/>
      <w:bookmarkStart w:id="228" w:name="_Toc128752403"/>
      <w:bookmarkStart w:id="229" w:name="_Toc128752583"/>
      <w:bookmarkStart w:id="230" w:name="_Toc128752676"/>
      <w:bookmarkStart w:id="231" w:name="_Toc128752769"/>
      <w:bookmarkStart w:id="232" w:name="_Toc128754859"/>
      <w:bookmarkStart w:id="233" w:name="_Toc128955242"/>
      <w:bookmarkStart w:id="234" w:name="_Toc128956627"/>
      <w:bookmarkStart w:id="235" w:name="_Toc128970366"/>
      <w:bookmarkStart w:id="236" w:name="_Toc128752310"/>
      <w:bookmarkStart w:id="237" w:name="_Toc128752404"/>
      <w:bookmarkStart w:id="238" w:name="_Toc128752584"/>
      <w:bookmarkStart w:id="239" w:name="_Toc128752677"/>
      <w:bookmarkStart w:id="240" w:name="_Toc128752770"/>
      <w:bookmarkStart w:id="241" w:name="_Toc128754860"/>
      <w:bookmarkStart w:id="242" w:name="_Toc128955243"/>
      <w:bookmarkStart w:id="243" w:name="_Toc128956628"/>
      <w:bookmarkStart w:id="244" w:name="_Toc128970367"/>
      <w:bookmarkStart w:id="245" w:name="_Toc128752311"/>
      <w:bookmarkStart w:id="246" w:name="_Toc128752405"/>
      <w:bookmarkStart w:id="247" w:name="_Toc128752585"/>
      <w:bookmarkStart w:id="248" w:name="_Toc128752678"/>
      <w:bookmarkStart w:id="249" w:name="_Toc128752771"/>
      <w:bookmarkStart w:id="250" w:name="_Toc128754861"/>
      <w:bookmarkStart w:id="251" w:name="_Toc128955244"/>
      <w:bookmarkStart w:id="252" w:name="_Toc128956629"/>
      <w:bookmarkStart w:id="253" w:name="_Toc128970368"/>
      <w:bookmarkStart w:id="254" w:name="_Toc128752312"/>
      <w:bookmarkStart w:id="255" w:name="_Toc128752406"/>
      <w:bookmarkStart w:id="256" w:name="_Toc128752586"/>
      <w:bookmarkStart w:id="257" w:name="_Toc128752679"/>
      <w:bookmarkStart w:id="258" w:name="_Toc128752772"/>
      <w:bookmarkStart w:id="259" w:name="_Toc128754862"/>
      <w:bookmarkStart w:id="260" w:name="_Toc128955245"/>
      <w:bookmarkStart w:id="261" w:name="_Toc128956630"/>
      <w:bookmarkStart w:id="262" w:name="_Toc128970369"/>
      <w:bookmarkStart w:id="263" w:name="_Toc128752313"/>
      <w:bookmarkStart w:id="264" w:name="_Toc128752407"/>
      <w:bookmarkStart w:id="265" w:name="_Toc128752587"/>
      <w:bookmarkStart w:id="266" w:name="_Toc128752680"/>
      <w:bookmarkStart w:id="267" w:name="_Toc128752773"/>
      <w:bookmarkStart w:id="268" w:name="_Toc128754863"/>
      <w:bookmarkStart w:id="269" w:name="_Toc128955246"/>
      <w:bookmarkStart w:id="270" w:name="_Toc128956631"/>
      <w:bookmarkStart w:id="271" w:name="_Toc128970370"/>
      <w:bookmarkStart w:id="272" w:name="_Toc128752314"/>
      <w:bookmarkStart w:id="273" w:name="_Toc128752408"/>
      <w:bookmarkStart w:id="274" w:name="_Toc128752588"/>
      <w:bookmarkStart w:id="275" w:name="_Toc128752681"/>
      <w:bookmarkStart w:id="276" w:name="_Toc128752774"/>
      <w:bookmarkStart w:id="277" w:name="_Toc128754864"/>
      <w:bookmarkStart w:id="278" w:name="_Toc128955247"/>
      <w:bookmarkStart w:id="279" w:name="_Toc128956632"/>
      <w:bookmarkStart w:id="280" w:name="_Toc128970371"/>
      <w:bookmarkStart w:id="281" w:name="_Toc128752315"/>
      <w:bookmarkStart w:id="282" w:name="_Toc128752409"/>
      <w:bookmarkStart w:id="283" w:name="_Toc128752589"/>
      <w:bookmarkStart w:id="284" w:name="_Toc128752682"/>
      <w:bookmarkStart w:id="285" w:name="_Toc128752775"/>
      <w:bookmarkStart w:id="286" w:name="_Toc128754865"/>
      <w:bookmarkStart w:id="287" w:name="_Toc128955248"/>
      <w:bookmarkStart w:id="288" w:name="_Toc128956633"/>
      <w:bookmarkStart w:id="289" w:name="_Toc128970372"/>
      <w:bookmarkStart w:id="290" w:name="_Toc128752316"/>
      <w:bookmarkStart w:id="291" w:name="_Toc128752410"/>
      <w:bookmarkStart w:id="292" w:name="_Toc128752590"/>
      <w:bookmarkStart w:id="293" w:name="_Toc128752683"/>
      <w:bookmarkStart w:id="294" w:name="_Toc128752776"/>
      <w:bookmarkStart w:id="295" w:name="_Toc128754866"/>
      <w:bookmarkStart w:id="296" w:name="_Toc128955249"/>
      <w:bookmarkStart w:id="297" w:name="_Toc128956634"/>
      <w:bookmarkStart w:id="298" w:name="_Toc128970373"/>
      <w:bookmarkStart w:id="299" w:name="_Toc128752317"/>
      <w:bookmarkStart w:id="300" w:name="_Toc128752411"/>
      <w:bookmarkStart w:id="301" w:name="_Toc128752591"/>
      <w:bookmarkStart w:id="302" w:name="_Toc128752684"/>
      <w:bookmarkStart w:id="303" w:name="_Toc128752777"/>
      <w:bookmarkStart w:id="304" w:name="_Toc128754867"/>
      <w:bookmarkStart w:id="305" w:name="_Toc128955250"/>
      <w:bookmarkStart w:id="306" w:name="_Toc128956635"/>
      <w:bookmarkStart w:id="307" w:name="_Toc128970374"/>
      <w:bookmarkStart w:id="308" w:name="_Toc128752318"/>
      <w:bookmarkStart w:id="309" w:name="_Toc128752412"/>
      <w:bookmarkStart w:id="310" w:name="_Toc128752592"/>
      <w:bookmarkStart w:id="311" w:name="_Toc128752685"/>
      <w:bookmarkStart w:id="312" w:name="_Toc128752778"/>
      <w:bookmarkStart w:id="313" w:name="_Toc128754868"/>
      <w:bookmarkStart w:id="314" w:name="_Toc128955251"/>
      <w:bookmarkStart w:id="315" w:name="_Toc128956636"/>
      <w:bookmarkStart w:id="316" w:name="_Toc128970375"/>
      <w:bookmarkStart w:id="317" w:name="_Toc128752319"/>
      <w:bookmarkStart w:id="318" w:name="_Toc128752413"/>
      <w:bookmarkStart w:id="319" w:name="_Toc128752593"/>
      <w:bookmarkStart w:id="320" w:name="_Toc128752686"/>
      <w:bookmarkStart w:id="321" w:name="_Toc128752779"/>
      <w:bookmarkStart w:id="322" w:name="_Toc128754869"/>
      <w:bookmarkStart w:id="323" w:name="_Toc128955252"/>
      <w:bookmarkStart w:id="324" w:name="_Toc128956637"/>
      <w:bookmarkStart w:id="325" w:name="_Toc128970376"/>
      <w:bookmarkStart w:id="326" w:name="_Toc128752320"/>
      <w:bookmarkStart w:id="327" w:name="_Toc128752414"/>
      <w:bookmarkStart w:id="328" w:name="_Toc128752594"/>
      <w:bookmarkStart w:id="329" w:name="_Toc128752687"/>
      <w:bookmarkStart w:id="330" w:name="_Toc128752780"/>
      <w:bookmarkStart w:id="331" w:name="_Toc128754870"/>
      <w:bookmarkStart w:id="332" w:name="_Toc128955253"/>
      <w:bookmarkStart w:id="333" w:name="_Toc128956638"/>
      <w:bookmarkStart w:id="334" w:name="_Toc128970377"/>
      <w:bookmarkStart w:id="335" w:name="_Toc128752321"/>
      <w:bookmarkStart w:id="336" w:name="_Toc128752415"/>
      <w:bookmarkStart w:id="337" w:name="_Toc128752595"/>
      <w:bookmarkStart w:id="338" w:name="_Toc128752688"/>
      <w:bookmarkStart w:id="339" w:name="_Toc128752781"/>
      <w:bookmarkStart w:id="340" w:name="_Toc128754871"/>
      <w:bookmarkStart w:id="341" w:name="_Toc128955254"/>
      <w:bookmarkStart w:id="342" w:name="_Toc128956639"/>
      <w:bookmarkStart w:id="343" w:name="_Toc128970378"/>
      <w:bookmarkStart w:id="344" w:name="_Toc128752322"/>
      <w:bookmarkStart w:id="345" w:name="_Toc128752416"/>
      <w:bookmarkStart w:id="346" w:name="_Toc128752596"/>
      <w:bookmarkStart w:id="347" w:name="_Toc128752689"/>
      <w:bookmarkStart w:id="348" w:name="_Toc128752782"/>
      <w:bookmarkStart w:id="349" w:name="_Toc128754872"/>
      <w:bookmarkStart w:id="350" w:name="_Toc128955255"/>
      <w:bookmarkStart w:id="351" w:name="_Toc128956640"/>
      <w:bookmarkStart w:id="352" w:name="_Toc128970379"/>
      <w:bookmarkStart w:id="353" w:name="_Toc128752323"/>
      <w:bookmarkStart w:id="354" w:name="_Toc128752417"/>
      <w:bookmarkStart w:id="355" w:name="_Toc128752597"/>
      <w:bookmarkStart w:id="356" w:name="_Toc128752690"/>
      <w:bookmarkStart w:id="357" w:name="_Toc128752783"/>
      <w:bookmarkStart w:id="358" w:name="_Toc128754873"/>
      <w:bookmarkStart w:id="359" w:name="_Toc128955256"/>
      <w:bookmarkStart w:id="360" w:name="_Toc128956641"/>
      <w:bookmarkStart w:id="361" w:name="_Toc128970380"/>
      <w:bookmarkStart w:id="362" w:name="_Toc128752324"/>
      <w:bookmarkStart w:id="363" w:name="_Toc128752418"/>
      <w:bookmarkStart w:id="364" w:name="_Toc128752598"/>
      <w:bookmarkStart w:id="365" w:name="_Toc128752691"/>
      <w:bookmarkStart w:id="366" w:name="_Toc128752784"/>
      <w:bookmarkStart w:id="367" w:name="_Toc128754874"/>
      <w:bookmarkStart w:id="368" w:name="_Toc128955257"/>
      <w:bookmarkStart w:id="369" w:name="_Toc128956642"/>
      <w:bookmarkStart w:id="370" w:name="_Toc128970381"/>
      <w:bookmarkStart w:id="371" w:name="_Toc128752325"/>
      <w:bookmarkStart w:id="372" w:name="_Toc128752419"/>
      <w:bookmarkStart w:id="373" w:name="_Toc128752599"/>
      <w:bookmarkStart w:id="374" w:name="_Toc128752692"/>
      <w:bookmarkStart w:id="375" w:name="_Toc128752785"/>
      <w:bookmarkStart w:id="376" w:name="_Toc128754875"/>
      <w:bookmarkStart w:id="377" w:name="_Toc128955258"/>
      <w:bookmarkStart w:id="378" w:name="_Toc128956643"/>
      <w:bookmarkStart w:id="379" w:name="_Toc128970382"/>
      <w:bookmarkStart w:id="380" w:name="_Toc128752326"/>
      <w:bookmarkStart w:id="381" w:name="_Toc128752420"/>
      <w:bookmarkStart w:id="382" w:name="_Toc128752600"/>
      <w:bookmarkStart w:id="383" w:name="_Toc128752693"/>
      <w:bookmarkStart w:id="384" w:name="_Toc128752786"/>
      <w:bookmarkStart w:id="385" w:name="_Toc128754876"/>
      <w:bookmarkStart w:id="386" w:name="_Toc128955259"/>
      <w:bookmarkStart w:id="387" w:name="_Toc128956644"/>
      <w:bookmarkStart w:id="388" w:name="_Toc128970383"/>
      <w:bookmarkStart w:id="389" w:name="_Toc128752327"/>
      <w:bookmarkStart w:id="390" w:name="_Toc128752421"/>
      <w:bookmarkStart w:id="391" w:name="_Toc128752601"/>
      <w:bookmarkStart w:id="392" w:name="_Toc128752694"/>
      <w:bookmarkStart w:id="393" w:name="_Toc128752787"/>
      <w:bookmarkStart w:id="394" w:name="_Toc128754877"/>
      <w:bookmarkStart w:id="395" w:name="_Toc128955260"/>
      <w:bookmarkStart w:id="396" w:name="_Toc128956645"/>
      <w:bookmarkStart w:id="397" w:name="_Toc128970384"/>
      <w:bookmarkStart w:id="398" w:name="_Toc128752328"/>
      <w:bookmarkStart w:id="399" w:name="_Toc128752422"/>
      <w:bookmarkStart w:id="400" w:name="_Toc128752602"/>
      <w:bookmarkStart w:id="401" w:name="_Toc128752695"/>
      <w:bookmarkStart w:id="402" w:name="_Toc128752788"/>
      <w:bookmarkStart w:id="403" w:name="_Toc128754878"/>
      <w:bookmarkStart w:id="404" w:name="_Toc128955261"/>
      <w:bookmarkStart w:id="405" w:name="_Toc128956646"/>
      <w:bookmarkStart w:id="406" w:name="_Toc128970385"/>
      <w:bookmarkStart w:id="407" w:name="_Toc128752329"/>
      <w:bookmarkStart w:id="408" w:name="_Toc128752423"/>
      <w:bookmarkStart w:id="409" w:name="_Toc128752603"/>
      <w:bookmarkStart w:id="410" w:name="_Toc128752696"/>
      <w:bookmarkStart w:id="411" w:name="_Toc128752789"/>
      <w:bookmarkStart w:id="412" w:name="_Toc128754879"/>
      <w:bookmarkStart w:id="413" w:name="_Toc128955262"/>
      <w:bookmarkStart w:id="414" w:name="_Toc128956647"/>
      <w:bookmarkStart w:id="415" w:name="_Toc128970386"/>
      <w:bookmarkStart w:id="416" w:name="_Toc128752330"/>
      <w:bookmarkStart w:id="417" w:name="_Toc128752424"/>
      <w:bookmarkStart w:id="418" w:name="_Toc128752604"/>
      <w:bookmarkStart w:id="419" w:name="_Toc128752697"/>
      <w:bookmarkStart w:id="420" w:name="_Toc128752790"/>
      <w:bookmarkStart w:id="421" w:name="_Toc128754880"/>
      <w:bookmarkStart w:id="422" w:name="_Toc128955263"/>
      <w:bookmarkStart w:id="423" w:name="_Toc128956648"/>
      <w:bookmarkStart w:id="424" w:name="_Toc128970387"/>
      <w:bookmarkStart w:id="425" w:name="_Toc128752331"/>
      <w:bookmarkStart w:id="426" w:name="_Toc128752425"/>
      <w:bookmarkStart w:id="427" w:name="_Toc128752605"/>
      <w:bookmarkStart w:id="428" w:name="_Toc128752698"/>
      <w:bookmarkStart w:id="429" w:name="_Toc128752791"/>
      <w:bookmarkStart w:id="430" w:name="_Toc128754881"/>
      <w:bookmarkStart w:id="431" w:name="_Toc128955264"/>
      <w:bookmarkStart w:id="432" w:name="_Toc128956649"/>
      <w:bookmarkStart w:id="433" w:name="_Toc128970388"/>
      <w:bookmarkStart w:id="434" w:name="_Toc128752332"/>
      <w:bookmarkStart w:id="435" w:name="_Toc128752426"/>
      <w:bookmarkStart w:id="436" w:name="_Toc128752606"/>
      <w:bookmarkStart w:id="437" w:name="_Toc128752699"/>
      <w:bookmarkStart w:id="438" w:name="_Toc128752792"/>
      <w:bookmarkStart w:id="439" w:name="_Toc128754882"/>
      <w:bookmarkStart w:id="440" w:name="_Toc128955265"/>
      <w:bookmarkStart w:id="441" w:name="_Toc128956650"/>
      <w:bookmarkStart w:id="442" w:name="_Toc128970389"/>
      <w:bookmarkStart w:id="443" w:name="_Toc128752333"/>
      <w:bookmarkStart w:id="444" w:name="_Toc128752427"/>
      <w:bookmarkStart w:id="445" w:name="_Toc128752607"/>
      <w:bookmarkStart w:id="446" w:name="_Toc128752700"/>
      <w:bookmarkStart w:id="447" w:name="_Toc128752793"/>
      <w:bookmarkStart w:id="448" w:name="_Toc128754883"/>
      <w:bookmarkStart w:id="449" w:name="_Toc128955266"/>
      <w:bookmarkStart w:id="450" w:name="_Toc128956651"/>
      <w:bookmarkStart w:id="451" w:name="_Toc128970390"/>
      <w:bookmarkStart w:id="452" w:name="_Toc128752334"/>
      <w:bookmarkStart w:id="453" w:name="_Toc128752428"/>
      <w:bookmarkStart w:id="454" w:name="_Toc128752608"/>
      <w:bookmarkStart w:id="455" w:name="_Toc128752701"/>
      <w:bookmarkStart w:id="456" w:name="_Toc128752794"/>
      <w:bookmarkStart w:id="457" w:name="_Toc128754884"/>
      <w:bookmarkStart w:id="458" w:name="_Toc128955267"/>
      <w:bookmarkStart w:id="459" w:name="_Toc128956652"/>
      <w:bookmarkStart w:id="460" w:name="_Toc128970391"/>
      <w:bookmarkStart w:id="461" w:name="_Toc128752335"/>
      <w:bookmarkStart w:id="462" w:name="_Toc128752429"/>
      <w:bookmarkStart w:id="463" w:name="_Toc128752609"/>
      <w:bookmarkStart w:id="464" w:name="_Toc128752702"/>
      <w:bookmarkStart w:id="465" w:name="_Toc128752795"/>
      <w:bookmarkStart w:id="466" w:name="_Toc128754885"/>
      <w:bookmarkStart w:id="467" w:name="_Toc128955268"/>
      <w:bookmarkStart w:id="468" w:name="_Toc128956653"/>
      <w:bookmarkStart w:id="469" w:name="_Toc128970392"/>
      <w:bookmarkStart w:id="470" w:name="_Toc128752336"/>
      <w:bookmarkStart w:id="471" w:name="_Toc128752430"/>
      <w:bookmarkStart w:id="472" w:name="_Toc128752610"/>
      <w:bookmarkStart w:id="473" w:name="_Toc128752703"/>
      <w:bookmarkStart w:id="474" w:name="_Toc128752796"/>
      <w:bookmarkStart w:id="475" w:name="_Toc128754886"/>
      <w:bookmarkStart w:id="476" w:name="_Toc128955269"/>
      <w:bookmarkStart w:id="477" w:name="_Toc128956654"/>
      <w:bookmarkStart w:id="478" w:name="_Toc128970393"/>
      <w:bookmarkStart w:id="479" w:name="_Toc128752337"/>
      <w:bookmarkStart w:id="480" w:name="_Toc128752431"/>
      <w:bookmarkStart w:id="481" w:name="_Toc128752611"/>
      <w:bookmarkStart w:id="482" w:name="_Toc128752704"/>
      <w:bookmarkStart w:id="483" w:name="_Toc128752797"/>
      <w:bookmarkStart w:id="484" w:name="_Toc128754887"/>
      <w:bookmarkStart w:id="485" w:name="_Toc128955270"/>
      <w:bookmarkStart w:id="486" w:name="_Toc128956655"/>
      <w:bookmarkStart w:id="487" w:name="_Toc128970394"/>
      <w:bookmarkStart w:id="488" w:name="_Toc128752338"/>
      <w:bookmarkStart w:id="489" w:name="_Toc128752432"/>
      <w:bookmarkStart w:id="490" w:name="_Toc128752612"/>
      <w:bookmarkStart w:id="491" w:name="_Toc128752705"/>
      <w:bookmarkStart w:id="492" w:name="_Toc128752798"/>
      <w:bookmarkStart w:id="493" w:name="_Toc128754888"/>
      <w:bookmarkStart w:id="494" w:name="_Toc128955271"/>
      <w:bookmarkStart w:id="495" w:name="_Toc128956656"/>
      <w:bookmarkStart w:id="496" w:name="_Toc128970395"/>
      <w:bookmarkStart w:id="497" w:name="_Toc128752339"/>
      <w:bookmarkStart w:id="498" w:name="_Toc128752433"/>
      <w:bookmarkStart w:id="499" w:name="_Toc128752613"/>
      <w:bookmarkStart w:id="500" w:name="_Toc128752706"/>
      <w:bookmarkStart w:id="501" w:name="_Toc128752799"/>
      <w:bookmarkStart w:id="502" w:name="_Toc128754889"/>
      <w:bookmarkStart w:id="503" w:name="_Toc128955272"/>
      <w:bookmarkStart w:id="504" w:name="_Toc128956657"/>
      <w:bookmarkStart w:id="505" w:name="_Toc128970396"/>
      <w:bookmarkStart w:id="506" w:name="_Toc128752340"/>
      <w:bookmarkStart w:id="507" w:name="_Toc128752434"/>
      <w:bookmarkStart w:id="508" w:name="_Toc128752614"/>
      <w:bookmarkStart w:id="509" w:name="_Toc128752707"/>
      <w:bookmarkStart w:id="510" w:name="_Toc128752800"/>
      <w:bookmarkStart w:id="511" w:name="_Toc128754890"/>
      <w:bookmarkStart w:id="512" w:name="_Toc128955273"/>
      <w:bookmarkStart w:id="513" w:name="_Toc128956658"/>
      <w:bookmarkStart w:id="514" w:name="_Toc128970397"/>
      <w:bookmarkStart w:id="515" w:name="_Toc128752341"/>
      <w:bookmarkStart w:id="516" w:name="_Toc128752435"/>
      <w:bookmarkStart w:id="517" w:name="_Toc128752615"/>
      <w:bookmarkStart w:id="518" w:name="_Toc128752708"/>
      <w:bookmarkStart w:id="519" w:name="_Toc128752801"/>
      <w:bookmarkStart w:id="520" w:name="_Toc128754891"/>
      <w:bookmarkStart w:id="521" w:name="_Toc128955274"/>
      <w:bookmarkStart w:id="522" w:name="_Toc128956659"/>
      <w:bookmarkStart w:id="523" w:name="_Toc128970398"/>
      <w:bookmarkStart w:id="524" w:name="_Toc128752342"/>
      <w:bookmarkStart w:id="525" w:name="_Toc128752436"/>
      <w:bookmarkStart w:id="526" w:name="_Toc128752616"/>
      <w:bookmarkStart w:id="527" w:name="_Toc128752709"/>
      <w:bookmarkStart w:id="528" w:name="_Toc128752802"/>
      <w:bookmarkStart w:id="529" w:name="_Toc128754892"/>
      <w:bookmarkStart w:id="530" w:name="_Toc128955275"/>
      <w:bookmarkStart w:id="531" w:name="_Toc128956660"/>
      <w:bookmarkStart w:id="532" w:name="_Toc128970399"/>
      <w:bookmarkStart w:id="533" w:name="_Toc128752343"/>
      <w:bookmarkStart w:id="534" w:name="_Toc128752437"/>
      <w:bookmarkStart w:id="535" w:name="_Toc128752617"/>
      <w:bookmarkStart w:id="536" w:name="_Toc128752710"/>
      <w:bookmarkStart w:id="537" w:name="_Toc128752803"/>
      <w:bookmarkStart w:id="538" w:name="_Toc128754893"/>
      <w:bookmarkStart w:id="539" w:name="_Toc128955276"/>
      <w:bookmarkStart w:id="540" w:name="_Toc128956661"/>
      <w:bookmarkStart w:id="541" w:name="_Toc128970400"/>
      <w:bookmarkStart w:id="542" w:name="_Toc128752344"/>
      <w:bookmarkStart w:id="543" w:name="_Toc128752438"/>
      <w:bookmarkStart w:id="544" w:name="_Toc128752618"/>
      <w:bookmarkStart w:id="545" w:name="_Toc128752711"/>
      <w:bookmarkStart w:id="546" w:name="_Toc128752804"/>
      <w:bookmarkStart w:id="547" w:name="_Toc128754894"/>
      <w:bookmarkStart w:id="548" w:name="_Toc128955277"/>
      <w:bookmarkStart w:id="549" w:name="_Toc128956662"/>
      <w:bookmarkStart w:id="550" w:name="_Toc128970401"/>
      <w:bookmarkStart w:id="551" w:name="_Toc128752345"/>
      <w:bookmarkStart w:id="552" w:name="_Toc128752439"/>
      <w:bookmarkStart w:id="553" w:name="_Toc128752619"/>
      <w:bookmarkStart w:id="554" w:name="_Toc128752712"/>
      <w:bookmarkStart w:id="555" w:name="_Toc128752805"/>
      <w:bookmarkStart w:id="556" w:name="_Toc128754895"/>
      <w:bookmarkStart w:id="557" w:name="_Toc128955278"/>
      <w:bookmarkStart w:id="558" w:name="_Toc128956663"/>
      <w:bookmarkStart w:id="559" w:name="_Toc128970402"/>
      <w:bookmarkStart w:id="560" w:name="_Toc128752346"/>
      <w:bookmarkStart w:id="561" w:name="_Toc128752440"/>
      <w:bookmarkStart w:id="562" w:name="_Toc128752620"/>
      <w:bookmarkStart w:id="563" w:name="_Toc128752713"/>
      <w:bookmarkStart w:id="564" w:name="_Toc128752806"/>
      <w:bookmarkStart w:id="565" w:name="_Toc128754896"/>
      <w:bookmarkStart w:id="566" w:name="_Toc128955279"/>
      <w:bookmarkStart w:id="567" w:name="_Toc128956664"/>
      <w:bookmarkStart w:id="568" w:name="_Toc128970403"/>
      <w:bookmarkStart w:id="569" w:name="_Toc128752347"/>
      <w:bookmarkStart w:id="570" w:name="_Toc128752441"/>
      <w:bookmarkStart w:id="571" w:name="_Toc128752621"/>
      <w:bookmarkStart w:id="572" w:name="_Toc128752714"/>
      <w:bookmarkStart w:id="573" w:name="_Toc128752807"/>
      <w:bookmarkStart w:id="574" w:name="_Toc128754897"/>
      <w:bookmarkStart w:id="575" w:name="_Toc128955280"/>
      <w:bookmarkStart w:id="576" w:name="_Toc128956665"/>
      <w:bookmarkStart w:id="577" w:name="_Toc128970404"/>
      <w:bookmarkStart w:id="578" w:name="_Toc128752348"/>
      <w:bookmarkStart w:id="579" w:name="_Toc128752442"/>
      <w:bookmarkStart w:id="580" w:name="_Toc128752622"/>
      <w:bookmarkStart w:id="581" w:name="_Toc128752715"/>
      <w:bookmarkStart w:id="582" w:name="_Toc128752808"/>
      <w:bookmarkStart w:id="583" w:name="_Toc128754898"/>
      <w:bookmarkStart w:id="584" w:name="_Toc128955281"/>
      <w:bookmarkStart w:id="585" w:name="_Toc128956666"/>
      <w:bookmarkStart w:id="586" w:name="_Toc128970405"/>
      <w:bookmarkStart w:id="587" w:name="_Toc128752349"/>
      <w:bookmarkStart w:id="588" w:name="_Toc128752443"/>
      <w:bookmarkStart w:id="589" w:name="_Toc128752623"/>
      <w:bookmarkStart w:id="590" w:name="_Toc128752716"/>
      <w:bookmarkStart w:id="591" w:name="_Toc128752809"/>
      <w:bookmarkStart w:id="592" w:name="_Toc128754899"/>
      <w:bookmarkStart w:id="593" w:name="_Toc128955282"/>
      <w:bookmarkStart w:id="594" w:name="_Toc128956667"/>
      <w:bookmarkStart w:id="595" w:name="_Toc128970406"/>
      <w:bookmarkStart w:id="596" w:name="_Toc128752350"/>
      <w:bookmarkStart w:id="597" w:name="_Toc128752444"/>
      <w:bookmarkStart w:id="598" w:name="_Toc128752624"/>
      <w:bookmarkStart w:id="599" w:name="_Toc128752717"/>
      <w:bookmarkStart w:id="600" w:name="_Toc128752810"/>
      <w:bookmarkStart w:id="601" w:name="_Toc128754900"/>
      <w:bookmarkStart w:id="602" w:name="_Toc128955283"/>
      <w:bookmarkStart w:id="603" w:name="_Toc128956668"/>
      <w:bookmarkStart w:id="604" w:name="_Toc128970407"/>
      <w:bookmarkStart w:id="605" w:name="_Toc128752351"/>
      <w:bookmarkStart w:id="606" w:name="_Toc128752445"/>
      <w:bookmarkStart w:id="607" w:name="_Toc128752625"/>
      <w:bookmarkStart w:id="608" w:name="_Toc128752718"/>
      <w:bookmarkStart w:id="609" w:name="_Toc128752811"/>
      <w:bookmarkStart w:id="610" w:name="_Toc128754901"/>
      <w:bookmarkStart w:id="611" w:name="_Toc128955284"/>
      <w:bookmarkStart w:id="612" w:name="_Toc128956669"/>
      <w:bookmarkStart w:id="613" w:name="_Toc128970408"/>
      <w:bookmarkStart w:id="614" w:name="_Toc128752352"/>
      <w:bookmarkStart w:id="615" w:name="_Toc128752446"/>
      <w:bookmarkStart w:id="616" w:name="_Toc128752626"/>
      <w:bookmarkStart w:id="617" w:name="_Toc128752719"/>
      <w:bookmarkStart w:id="618" w:name="_Toc128752812"/>
      <w:bookmarkStart w:id="619" w:name="_Toc128754902"/>
      <w:bookmarkStart w:id="620" w:name="_Toc128955285"/>
      <w:bookmarkStart w:id="621" w:name="_Toc128956670"/>
      <w:bookmarkStart w:id="622" w:name="_Toc128970409"/>
      <w:bookmarkStart w:id="623" w:name="_Toc128752353"/>
      <w:bookmarkStart w:id="624" w:name="_Toc128752447"/>
      <w:bookmarkStart w:id="625" w:name="_Toc128752627"/>
      <w:bookmarkStart w:id="626" w:name="_Toc128752720"/>
      <w:bookmarkStart w:id="627" w:name="_Toc128752813"/>
      <w:bookmarkStart w:id="628" w:name="_Toc128754903"/>
      <w:bookmarkStart w:id="629" w:name="_Toc128955286"/>
      <w:bookmarkStart w:id="630" w:name="_Toc128956671"/>
      <w:bookmarkStart w:id="631" w:name="_Toc128970410"/>
      <w:bookmarkStart w:id="632" w:name="_Toc128752354"/>
      <w:bookmarkStart w:id="633" w:name="_Toc128752448"/>
      <w:bookmarkStart w:id="634" w:name="_Toc128752628"/>
      <w:bookmarkStart w:id="635" w:name="_Toc128752721"/>
      <w:bookmarkStart w:id="636" w:name="_Toc128752814"/>
      <w:bookmarkStart w:id="637" w:name="_Toc128754904"/>
      <w:bookmarkStart w:id="638" w:name="_Toc128955287"/>
      <w:bookmarkStart w:id="639" w:name="_Toc128956672"/>
      <w:bookmarkStart w:id="640" w:name="_Toc128970411"/>
      <w:bookmarkStart w:id="641" w:name="_Toc128752355"/>
      <w:bookmarkStart w:id="642" w:name="_Toc128752449"/>
      <w:bookmarkStart w:id="643" w:name="_Toc128752629"/>
      <w:bookmarkStart w:id="644" w:name="_Toc128752722"/>
      <w:bookmarkStart w:id="645" w:name="_Toc128752815"/>
      <w:bookmarkStart w:id="646" w:name="_Toc128754905"/>
      <w:bookmarkStart w:id="647" w:name="_Toc128955288"/>
      <w:bookmarkStart w:id="648" w:name="_Toc128956673"/>
      <w:bookmarkStart w:id="649" w:name="_Toc128970412"/>
      <w:bookmarkStart w:id="650" w:name="_Toc128752356"/>
      <w:bookmarkStart w:id="651" w:name="_Toc128752450"/>
      <w:bookmarkStart w:id="652" w:name="_Toc128752630"/>
      <w:bookmarkStart w:id="653" w:name="_Toc128752723"/>
      <w:bookmarkStart w:id="654" w:name="_Toc128752816"/>
      <w:bookmarkStart w:id="655" w:name="_Toc128754906"/>
      <w:bookmarkStart w:id="656" w:name="_Toc128955289"/>
      <w:bookmarkStart w:id="657" w:name="_Toc128956674"/>
      <w:bookmarkStart w:id="658" w:name="_Toc128970413"/>
      <w:bookmarkStart w:id="659" w:name="_Toc128752357"/>
      <w:bookmarkStart w:id="660" w:name="_Toc128752451"/>
      <w:bookmarkStart w:id="661" w:name="_Toc128752631"/>
      <w:bookmarkStart w:id="662" w:name="_Toc128752724"/>
      <w:bookmarkStart w:id="663" w:name="_Toc128752817"/>
      <w:bookmarkStart w:id="664" w:name="_Toc128754907"/>
      <w:bookmarkStart w:id="665" w:name="_Toc128955290"/>
      <w:bookmarkStart w:id="666" w:name="_Toc128956675"/>
      <w:bookmarkStart w:id="667" w:name="_Toc128970414"/>
      <w:bookmarkStart w:id="668" w:name="_Toc128752358"/>
      <w:bookmarkStart w:id="669" w:name="_Toc128752452"/>
      <w:bookmarkStart w:id="670" w:name="_Toc128752632"/>
      <w:bookmarkStart w:id="671" w:name="_Toc128752725"/>
      <w:bookmarkStart w:id="672" w:name="_Toc128752818"/>
      <w:bookmarkStart w:id="673" w:name="_Toc128754908"/>
      <w:bookmarkStart w:id="674" w:name="_Toc128955291"/>
      <w:bookmarkStart w:id="675" w:name="_Toc128956676"/>
      <w:bookmarkStart w:id="676" w:name="_Toc128970415"/>
      <w:bookmarkStart w:id="677" w:name="_Toc128752359"/>
      <w:bookmarkStart w:id="678" w:name="_Toc128752453"/>
      <w:bookmarkStart w:id="679" w:name="_Toc128752633"/>
      <w:bookmarkStart w:id="680" w:name="_Toc128752726"/>
      <w:bookmarkStart w:id="681" w:name="_Toc128752819"/>
      <w:bookmarkStart w:id="682" w:name="_Toc128754909"/>
      <w:bookmarkStart w:id="683" w:name="_Toc128955292"/>
      <w:bookmarkStart w:id="684" w:name="_Toc128956677"/>
      <w:bookmarkStart w:id="685" w:name="_Toc128970416"/>
      <w:bookmarkStart w:id="686" w:name="_Toc128752360"/>
      <w:bookmarkStart w:id="687" w:name="_Toc128752454"/>
      <w:bookmarkStart w:id="688" w:name="_Toc128752634"/>
      <w:bookmarkStart w:id="689" w:name="_Toc128752727"/>
      <w:bookmarkStart w:id="690" w:name="_Toc128752820"/>
      <w:bookmarkStart w:id="691" w:name="_Toc128754910"/>
      <w:bookmarkStart w:id="692" w:name="_Toc128955293"/>
      <w:bookmarkStart w:id="693" w:name="_Toc128956678"/>
      <w:bookmarkStart w:id="694" w:name="_Toc128970417"/>
      <w:bookmarkStart w:id="695" w:name="_Toc128752361"/>
      <w:bookmarkStart w:id="696" w:name="_Toc128752455"/>
      <w:bookmarkStart w:id="697" w:name="_Toc128752635"/>
      <w:bookmarkStart w:id="698" w:name="_Toc128752728"/>
      <w:bookmarkStart w:id="699" w:name="_Toc128752821"/>
      <w:bookmarkStart w:id="700" w:name="_Toc128754911"/>
      <w:bookmarkStart w:id="701" w:name="_Toc128955294"/>
      <w:bookmarkStart w:id="702" w:name="_Toc128956679"/>
      <w:bookmarkStart w:id="703" w:name="_Toc128970418"/>
      <w:bookmarkStart w:id="704" w:name="_Toc128752362"/>
      <w:bookmarkStart w:id="705" w:name="_Toc128752456"/>
      <w:bookmarkStart w:id="706" w:name="_Toc128752636"/>
      <w:bookmarkStart w:id="707" w:name="_Toc128752729"/>
      <w:bookmarkStart w:id="708" w:name="_Toc128752822"/>
      <w:bookmarkStart w:id="709" w:name="_Toc128754912"/>
      <w:bookmarkStart w:id="710" w:name="_Toc128955295"/>
      <w:bookmarkStart w:id="711" w:name="_Toc128956680"/>
      <w:bookmarkStart w:id="712" w:name="_Toc128970419"/>
      <w:bookmarkStart w:id="713" w:name="_Toc128752363"/>
      <w:bookmarkStart w:id="714" w:name="_Toc128752457"/>
      <w:bookmarkStart w:id="715" w:name="_Toc128752637"/>
      <w:bookmarkStart w:id="716" w:name="_Toc128752730"/>
      <w:bookmarkStart w:id="717" w:name="_Toc128752823"/>
      <w:bookmarkStart w:id="718" w:name="_Toc128754913"/>
      <w:bookmarkStart w:id="719" w:name="_Toc128955296"/>
      <w:bookmarkStart w:id="720" w:name="_Toc128956681"/>
      <w:bookmarkStart w:id="721" w:name="_Toc128970420"/>
      <w:bookmarkStart w:id="722" w:name="_Toc128752364"/>
      <w:bookmarkStart w:id="723" w:name="_Toc128752458"/>
      <w:bookmarkStart w:id="724" w:name="_Toc128752638"/>
      <w:bookmarkStart w:id="725" w:name="_Toc128752731"/>
      <w:bookmarkStart w:id="726" w:name="_Toc128752824"/>
      <w:bookmarkStart w:id="727" w:name="_Toc128754914"/>
      <w:bookmarkStart w:id="728" w:name="_Toc128955297"/>
      <w:bookmarkStart w:id="729" w:name="_Toc128956682"/>
      <w:bookmarkStart w:id="730" w:name="_Toc128970421"/>
      <w:bookmarkStart w:id="731" w:name="_Toc128752365"/>
      <w:bookmarkStart w:id="732" w:name="_Toc128752459"/>
      <w:bookmarkStart w:id="733" w:name="_Toc128752639"/>
      <w:bookmarkStart w:id="734" w:name="_Toc128752732"/>
      <w:bookmarkStart w:id="735" w:name="_Toc128752825"/>
      <w:bookmarkStart w:id="736" w:name="_Toc128754915"/>
      <w:bookmarkStart w:id="737" w:name="_Toc128955298"/>
      <w:bookmarkStart w:id="738" w:name="_Toc128956683"/>
      <w:bookmarkStart w:id="739" w:name="_Toc128970422"/>
      <w:bookmarkStart w:id="740" w:name="_Toc128752366"/>
      <w:bookmarkStart w:id="741" w:name="_Toc128752460"/>
      <w:bookmarkStart w:id="742" w:name="_Toc128752640"/>
      <w:bookmarkStart w:id="743" w:name="_Toc128752733"/>
      <w:bookmarkStart w:id="744" w:name="_Toc128752826"/>
      <w:bookmarkStart w:id="745" w:name="_Toc128754916"/>
      <w:bookmarkStart w:id="746" w:name="_Toc128955299"/>
      <w:bookmarkStart w:id="747" w:name="_Toc128956684"/>
      <w:bookmarkStart w:id="748" w:name="_Toc128970423"/>
      <w:bookmarkStart w:id="749" w:name="_Toc128752367"/>
      <w:bookmarkStart w:id="750" w:name="_Toc128752461"/>
      <w:bookmarkStart w:id="751" w:name="_Toc128752641"/>
      <w:bookmarkStart w:id="752" w:name="_Toc128752734"/>
      <w:bookmarkStart w:id="753" w:name="_Toc128752827"/>
      <w:bookmarkStart w:id="754" w:name="_Toc128754917"/>
      <w:bookmarkStart w:id="755" w:name="_Toc128955300"/>
      <w:bookmarkStart w:id="756" w:name="_Toc128956685"/>
      <w:bookmarkStart w:id="757" w:name="_Toc128970424"/>
      <w:bookmarkStart w:id="758" w:name="_Toc128752368"/>
      <w:bookmarkStart w:id="759" w:name="_Toc128752462"/>
      <w:bookmarkStart w:id="760" w:name="_Toc128752642"/>
      <w:bookmarkStart w:id="761" w:name="_Toc128752735"/>
      <w:bookmarkStart w:id="762" w:name="_Toc128752828"/>
      <w:bookmarkStart w:id="763" w:name="_Toc128754918"/>
      <w:bookmarkStart w:id="764" w:name="_Toc128955301"/>
      <w:bookmarkStart w:id="765" w:name="_Toc128956686"/>
      <w:bookmarkStart w:id="766" w:name="_Toc128970425"/>
      <w:bookmarkStart w:id="767" w:name="_Toc128752369"/>
      <w:bookmarkStart w:id="768" w:name="_Toc128752463"/>
      <w:bookmarkStart w:id="769" w:name="_Toc128752643"/>
      <w:bookmarkStart w:id="770" w:name="_Toc128752736"/>
      <w:bookmarkStart w:id="771" w:name="_Toc128752829"/>
      <w:bookmarkStart w:id="772" w:name="_Toc128754919"/>
      <w:bookmarkStart w:id="773" w:name="_Toc128955302"/>
      <w:bookmarkStart w:id="774" w:name="_Toc128956687"/>
      <w:bookmarkStart w:id="775" w:name="_Toc128970426"/>
      <w:bookmarkStart w:id="776" w:name="_Toc128752370"/>
      <w:bookmarkStart w:id="777" w:name="_Toc128752464"/>
      <w:bookmarkStart w:id="778" w:name="_Toc128752644"/>
      <w:bookmarkStart w:id="779" w:name="_Toc128752737"/>
      <w:bookmarkStart w:id="780" w:name="_Toc128752830"/>
      <w:bookmarkStart w:id="781" w:name="_Toc128754920"/>
      <w:bookmarkStart w:id="782" w:name="_Toc128955303"/>
      <w:bookmarkStart w:id="783" w:name="_Toc128956688"/>
      <w:bookmarkStart w:id="784" w:name="_Toc128970427"/>
      <w:bookmarkStart w:id="785" w:name="_Toc128752371"/>
      <w:bookmarkStart w:id="786" w:name="_Toc128752465"/>
      <w:bookmarkStart w:id="787" w:name="_Toc128752645"/>
      <w:bookmarkStart w:id="788" w:name="_Toc128752738"/>
      <w:bookmarkStart w:id="789" w:name="_Toc128752831"/>
      <w:bookmarkStart w:id="790" w:name="_Toc128754921"/>
      <w:bookmarkStart w:id="791" w:name="_Toc128955304"/>
      <w:bookmarkStart w:id="792" w:name="_Toc128956689"/>
      <w:bookmarkStart w:id="793" w:name="_Toc128970428"/>
      <w:bookmarkStart w:id="794" w:name="_Toc128752372"/>
      <w:bookmarkStart w:id="795" w:name="_Toc128752466"/>
      <w:bookmarkStart w:id="796" w:name="_Toc128752646"/>
      <w:bookmarkStart w:id="797" w:name="_Toc128752739"/>
      <w:bookmarkStart w:id="798" w:name="_Toc128752832"/>
      <w:bookmarkStart w:id="799" w:name="_Toc128754922"/>
      <w:bookmarkStart w:id="800" w:name="_Toc128955305"/>
      <w:bookmarkStart w:id="801" w:name="_Toc128956690"/>
      <w:bookmarkStart w:id="802" w:name="_Toc128970429"/>
      <w:bookmarkStart w:id="803" w:name="_Toc128752373"/>
      <w:bookmarkStart w:id="804" w:name="_Toc128752467"/>
      <w:bookmarkStart w:id="805" w:name="_Toc128752647"/>
      <w:bookmarkStart w:id="806" w:name="_Toc128752740"/>
      <w:bookmarkStart w:id="807" w:name="_Toc128752833"/>
      <w:bookmarkStart w:id="808" w:name="_Toc128754923"/>
      <w:bookmarkStart w:id="809" w:name="_Toc128955306"/>
      <w:bookmarkStart w:id="810" w:name="_Toc128956691"/>
      <w:bookmarkStart w:id="811" w:name="_Toc128970430"/>
      <w:bookmarkStart w:id="812" w:name="_Toc99631629"/>
      <w:bookmarkStart w:id="813" w:name="_Toc101557272"/>
      <w:bookmarkStart w:id="814" w:name="_Toc128752648"/>
      <w:bookmarkStart w:id="815" w:name="_Toc128752741"/>
      <w:bookmarkStart w:id="816" w:name="_Toc130456569"/>
      <w:bookmarkStart w:id="817" w:name="_Toc135990364"/>
      <w:bookmarkEnd w:id="125"/>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r w:rsidRPr="00024B49">
        <w:rPr>
          <w:rFonts w:ascii="BIZ UDPゴシック" w:hAnsi="BIZ UDPゴシック" w:hint="eastAsia"/>
          <w:bCs/>
        </w:rPr>
        <w:lastRenderedPageBreak/>
        <w:t>生物多様性地域戦略策定の</w:t>
      </w:r>
      <w:bookmarkEnd w:id="812"/>
      <w:bookmarkEnd w:id="813"/>
      <w:bookmarkEnd w:id="814"/>
      <w:bookmarkEnd w:id="815"/>
      <w:bookmarkEnd w:id="816"/>
      <w:r w:rsidR="001F6D1C">
        <w:rPr>
          <w:rFonts w:ascii="BIZ UDPゴシック" w:hAnsi="BIZ UDPゴシック" w:hint="eastAsia"/>
          <w:bCs/>
        </w:rPr>
        <w:t>考え</w:t>
      </w:r>
      <w:r w:rsidR="001F6D1C" w:rsidRPr="00024B49">
        <w:rPr>
          <w:rFonts w:ascii="BIZ UDPゴシック" w:hAnsi="BIZ UDPゴシック" w:hint="eastAsia"/>
          <w:bCs/>
        </w:rPr>
        <w:t>方</w:t>
      </w:r>
      <w:bookmarkEnd w:id="817"/>
    </w:p>
    <w:p w14:paraId="3DFFF854" w14:textId="4C8FCE9F" w:rsidR="00E7720C" w:rsidRDefault="00F67E8A" w:rsidP="00F67E8A">
      <w:pPr>
        <w:pStyle w:val="a9"/>
        <w:ind w:leftChars="0" w:left="0" w:firstLineChars="0" w:firstLine="0"/>
        <w:rPr>
          <w:rFonts w:ascii="BIZ UDPゴシック" w:eastAsia="BIZ UDPゴシック" w:hAnsi="BIZ UDPゴシック"/>
          <w:sz w:val="22"/>
          <w:szCs w:val="24"/>
        </w:rPr>
      </w:pPr>
      <w:r w:rsidRPr="007878C1">
        <w:rPr>
          <w:rFonts w:ascii="BIZ UDPゴシック" w:eastAsia="BIZ UDPゴシック" w:hAnsi="BIZ UDPゴシック" w:hint="eastAsia"/>
          <w:sz w:val="22"/>
          <w:szCs w:val="24"/>
        </w:rPr>
        <w:t xml:space="preserve">　</w:t>
      </w:r>
      <w:r w:rsidR="00C800F0" w:rsidRPr="007878C1">
        <w:rPr>
          <w:rFonts w:ascii="BIZ UDPゴシック" w:eastAsia="BIZ UDPゴシック" w:hAnsi="BIZ UDPゴシック" w:hint="eastAsia"/>
          <w:sz w:val="22"/>
          <w:szCs w:val="24"/>
        </w:rPr>
        <w:t>地域戦略</w:t>
      </w:r>
      <w:r w:rsidR="00C126F7" w:rsidRPr="007878C1">
        <w:rPr>
          <w:rFonts w:ascii="BIZ UDPゴシック" w:eastAsia="BIZ UDPゴシック" w:hAnsi="BIZ UDPゴシック" w:hint="eastAsia"/>
          <w:sz w:val="22"/>
          <w:szCs w:val="24"/>
        </w:rPr>
        <w:t>も幅広い策定方法</w:t>
      </w:r>
      <w:r w:rsidR="006179D2" w:rsidRPr="007878C1">
        <w:rPr>
          <w:rFonts w:ascii="BIZ UDPゴシック" w:eastAsia="BIZ UDPゴシック" w:hAnsi="BIZ UDPゴシック" w:hint="eastAsia"/>
          <w:sz w:val="22"/>
          <w:szCs w:val="24"/>
        </w:rPr>
        <w:t>が</w:t>
      </w:r>
      <w:r w:rsidR="00D5051F" w:rsidRPr="007878C1">
        <w:rPr>
          <w:rFonts w:ascii="BIZ UDPゴシック" w:eastAsia="BIZ UDPゴシック" w:hAnsi="BIZ UDPゴシック" w:hint="eastAsia"/>
          <w:sz w:val="22"/>
          <w:szCs w:val="24"/>
        </w:rPr>
        <w:t>認められ</w:t>
      </w:r>
      <w:r w:rsidR="009F262A" w:rsidRPr="007878C1">
        <w:rPr>
          <w:rFonts w:ascii="BIZ UDPゴシック" w:eastAsia="BIZ UDPゴシック" w:hAnsi="BIZ UDPゴシック" w:hint="eastAsia"/>
          <w:sz w:val="22"/>
          <w:szCs w:val="24"/>
        </w:rPr>
        <w:t>、これが正解というものはありません。</w:t>
      </w:r>
      <w:r w:rsidR="00837A53">
        <w:rPr>
          <w:rFonts w:ascii="BIZ UDPゴシック" w:eastAsia="BIZ UDPゴシック" w:hAnsi="BIZ UDPゴシック" w:hint="eastAsia"/>
          <w:sz w:val="22"/>
          <w:szCs w:val="24"/>
        </w:rPr>
        <w:t>生物多様性基本法に規定される記載内容について</w:t>
      </w:r>
      <w:r w:rsidR="000C1323">
        <w:rPr>
          <w:rFonts w:ascii="BIZ UDPゴシック" w:eastAsia="BIZ UDPゴシック" w:hAnsi="BIZ UDPゴシック" w:hint="eastAsia"/>
          <w:sz w:val="22"/>
          <w:szCs w:val="24"/>
        </w:rPr>
        <w:t>は</w:t>
      </w:r>
      <w:r w:rsidR="00837A53">
        <w:rPr>
          <w:rFonts w:ascii="BIZ UDPゴシック" w:eastAsia="BIZ UDPゴシック" w:hAnsi="BIZ UDPゴシック" w:hint="eastAsia"/>
          <w:sz w:val="22"/>
          <w:szCs w:val="24"/>
        </w:rPr>
        <w:t>最低限おさえつつ、</w:t>
      </w:r>
      <w:r w:rsidR="005C00E0">
        <w:rPr>
          <w:rFonts w:ascii="BIZ UDPゴシック" w:eastAsia="BIZ UDPゴシック" w:hAnsi="BIZ UDPゴシック" w:hint="eastAsia"/>
          <w:sz w:val="22"/>
          <w:szCs w:val="24"/>
        </w:rPr>
        <w:t>地域</w:t>
      </w:r>
      <w:r w:rsidR="00C07866">
        <w:rPr>
          <w:rFonts w:ascii="BIZ UDPゴシック" w:eastAsia="BIZ UDPゴシック" w:hAnsi="BIZ UDPゴシック" w:hint="eastAsia"/>
          <w:sz w:val="22"/>
          <w:szCs w:val="24"/>
        </w:rPr>
        <w:t>の状況に</w:t>
      </w:r>
      <w:r w:rsidR="00234595">
        <w:rPr>
          <w:rFonts w:ascii="BIZ UDPゴシック" w:eastAsia="BIZ UDPゴシック" w:hAnsi="BIZ UDPゴシック" w:hint="eastAsia"/>
          <w:sz w:val="22"/>
          <w:szCs w:val="24"/>
        </w:rPr>
        <w:t>即し、ふさわしい</w:t>
      </w:r>
      <w:r w:rsidR="00147DA1">
        <w:rPr>
          <w:rFonts w:ascii="BIZ UDPゴシック" w:eastAsia="BIZ UDPゴシック" w:hAnsi="BIZ UDPゴシック" w:hint="eastAsia"/>
          <w:sz w:val="22"/>
          <w:szCs w:val="24"/>
        </w:rPr>
        <w:t>方法で策定</w:t>
      </w:r>
      <w:r w:rsidR="00ED010D">
        <w:rPr>
          <w:rFonts w:ascii="BIZ UDPゴシック" w:eastAsia="BIZ UDPゴシック" w:hAnsi="BIZ UDPゴシック" w:hint="eastAsia"/>
          <w:sz w:val="22"/>
          <w:szCs w:val="24"/>
        </w:rPr>
        <w:t>することができます</w:t>
      </w:r>
      <w:r w:rsidR="00E7720C">
        <w:rPr>
          <w:rFonts w:ascii="BIZ UDPゴシック" w:eastAsia="BIZ UDPゴシック" w:hAnsi="BIZ UDPゴシック" w:hint="eastAsia"/>
          <w:sz w:val="22"/>
          <w:szCs w:val="24"/>
        </w:rPr>
        <w:t>。</w:t>
      </w:r>
    </w:p>
    <w:p w14:paraId="7A77C6F4" w14:textId="5891645C" w:rsidR="00EE00B3" w:rsidRPr="007878C1" w:rsidRDefault="00EE00B3" w:rsidP="007878C1">
      <w:pPr>
        <w:pStyle w:val="a9"/>
        <w:ind w:leftChars="0" w:left="0" w:firstLineChars="0" w:firstLine="0"/>
        <w:rPr>
          <w:rFonts w:ascii="BIZ UDPゴシック" w:eastAsia="BIZ UDPゴシック" w:hAnsi="BIZ UDPゴシック"/>
          <w:sz w:val="22"/>
          <w:szCs w:val="24"/>
        </w:rPr>
      </w:pPr>
      <w:r>
        <w:rPr>
          <w:rFonts w:ascii="BIZ UDPゴシック" w:eastAsia="BIZ UDPゴシック" w:hAnsi="BIZ UDPゴシック" w:hint="eastAsia"/>
          <w:sz w:val="22"/>
          <w:szCs w:val="24"/>
        </w:rPr>
        <w:t xml:space="preserve">　</w:t>
      </w:r>
      <w:r w:rsidR="007B2E38">
        <w:rPr>
          <w:rFonts w:ascii="BIZ UDPゴシック" w:eastAsia="BIZ UDPゴシック" w:hAnsi="BIZ UDPゴシック" w:hint="eastAsia"/>
          <w:sz w:val="22"/>
          <w:szCs w:val="24"/>
        </w:rPr>
        <w:t>本章では、</w:t>
      </w:r>
      <w:r w:rsidR="00F228AA">
        <w:rPr>
          <w:rFonts w:ascii="BIZ UDPゴシック" w:eastAsia="BIZ UDPゴシック" w:hAnsi="BIZ UDPゴシック" w:hint="eastAsia"/>
          <w:sz w:val="22"/>
          <w:szCs w:val="24"/>
        </w:rPr>
        <w:t>地域戦略の策定</w:t>
      </w:r>
      <w:r w:rsidR="00881102">
        <w:rPr>
          <w:rFonts w:ascii="BIZ UDPゴシック" w:eastAsia="BIZ UDPゴシック" w:hAnsi="BIZ UDPゴシック" w:hint="eastAsia"/>
          <w:sz w:val="22"/>
          <w:szCs w:val="24"/>
        </w:rPr>
        <w:t>プロセスに入る前に、予め</w:t>
      </w:r>
      <w:r w:rsidR="00063452">
        <w:rPr>
          <w:rFonts w:ascii="BIZ UDPゴシック" w:eastAsia="BIZ UDPゴシック" w:hAnsi="BIZ UDPゴシック" w:hint="eastAsia"/>
          <w:sz w:val="22"/>
          <w:szCs w:val="24"/>
        </w:rPr>
        <w:t>整理</w:t>
      </w:r>
      <w:r w:rsidR="008A579E">
        <w:rPr>
          <w:rFonts w:ascii="BIZ UDPゴシック" w:eastAsia="BIZ UDPゴシック" w:hAnsi="BIZ UDPゴシック" w:hint="eastAsia"/>
          <w:sz w:val="22"/>
          <w:szCs w:val="24"/>
        </w:rPr>
        <w:t>・検討</w:t>
      </w:r>
      <w:r w:rsidR="00063452">
        <w:rPr>
          <w:rFonts w:ascii="BIZ UDPゴシック" w:eastAsia="BIZ UDPゴシック" w:hAnsi="BIZ UDPゴシック" w:hint="eastAsia"/>
          <w:sz w:val="22"/>
          <w:szCs w:val="24"/>
        </w:rPr>
        <w:t>しておきたい事項</w:t>
      </w:r>
      <w:r w:rsidR="008700CF">
        <w:rPr>
          <w:rFonts w:ascii="BIZ UDPゴシック" w:eastAsia="BIZ UDPゴシック" w:hAnsi="BIZ UDPゴシック" w:hint="eastAsia"/>
          <w:sz w:val="22"/>
          <w:szCs w:val="24"/>
        </w:rPr>
        <w:t>について</w:t>
      </w:r>
      <w:r w:rsidR="001F33E1">
        <w:rPr>
          <w:rFonts w:ascii="BIZ UDPゴシック" w:eastAsia="BIZ UDPゴシック" w:hAnsi="BIZ UDPゴシック" w:hint="eastAsia"/>
          <w:sz w:val="22"/>
          <w:szCs w:val="24"/>
        </w:rPr>
        <w:t>解説</w:t>
      </w:r>
      <w:r w:rsidR="005E0716">
        <w:rPr>
          <w:rFonts w:ascii="BIZ UDPゴシック" w:eastAsia="BIZ UDPゴシック" w:hAnsi="BIZ UDPゴシック" w:hint="eastAsia"/>
          <w:sz w:val="22"/>
          <w:szCs w:val="24"/>
        </w:rPr>
        <w:t>します。</w:t>
      </w:r>
    </w:p>
    <w:p w14:paraId="081EDFED" w14:textId="77777777" w:rsidR="00F67E8A" w:rsidRPr="007878C1" w:rsidRDefault="00F67E8A" w:rsidP="007878C1">
      <w:pPr>
        <w:pStyle w:val="a9"/>
        <w:ind w:left="110" w:firstLine="210"/>
      </w:pPr>
    </w:p>
    <w:p w14:paraId="192BD9F5" w14:textId="57C84570" w:rsidR="0097584C" w:rsidRPr="00EF228A" w:rsidRDefault="001F6D1C" w:rsidP="00F80B02">
      <w:pPr>
        <w:pStyle w:val="20"/>
        <w:numPr>
          <w:ilvl w:val="0"/>
          <w:numId w:val="30"/>
        </w:numPr>
        <w:autoSpaceDE w:val="0"/>
        <w:autoSpaceDN w:val="0"/>
        <w:spacing w:after="180"/>
        <w:rPr>
          <w:rFonts w:ascii="BIZ UDPゴシック" w:hAnsi="BIZ UDPゴシック"/>
        </w:rPr>
      </w:pPr>
      <w:bookmarkStart w:id="818" w:name="_Toc128752649"/>
      <w:bookmarkStart w:id="819" w:name="_Toc128752742"/>
      <w:bookmarkStart w:id="820" w:name="_Ref128754215"/>
      <w:bookmarkStart w:id="821" w:name="_Ref128754222"/>
      <w:bookmarkStart w:id="822" w:name="_Toc130456570"/>
      <w:bookmarkStart w:id="823" w:name="_Toc135990365"/>
      <w:r>
        <w:rPr>
          <w:rFonts w:ascii="BIZ UDPゴシック" w:hAnsi="BIZ UDPゴシック" w:hint="eastAsia"/>
        </w:rPr>
        <w:t>策定方法の検討</w:t>
      </w:r>
      <w:bookmarkEnd w:id="818"/>
      <w:bookmarkEnd w:id="819"/>
      <w:bookmarkEnd w:id="820"/>
      <w:bookmarkEnd w:id="821"/>
      <w:bookmarkEnd w:id="822"/>
      <w:bookmarkEnd w:id="823"/>
    </w:p>
    <w:bookmarkStart w:id="824" w:name="_Toc130456571"/>
    <w:p w14:paraId="11E411B6" w14:textId="77777777" w:rsidR="00A274FC" w:rsidRPr="00A274FC" w:rsidRDefault="00A274FC" w:rsidP="00A274FC">
      <w:pPr>
        <w:autoSpaceDE w:val="0"/>
        <w:autoSpaceDN w:val="0"/>
        <w:ind w:leftChars="100" w:left="220" w:firstLineChars="100" w:firstLine="220"/>
        <w:rPr>
          <w:rFonts w:ascii="BIZ UDPゴシック" w:eastAsia="BIZ UDPゴシック" w:hAnsi="BIZ UDPゴシック"/>
        </w:rPr>
      </w:pPr>
      <w:r w:rsidRPr="00A274FC">
        <w:rPr>
          <w:rFonts w:ascii="BIZ UDPゴシック" w:eastAsia="BIZ UDPゴシック" w:hAnsi="BIZ UDPゴシック" w:hint="eastAsia"/>
          <w:b/>
          <w:bCs/>
          <w:noProof/>
        </w:rPr>
        <mc:AlternateContent>
          <mc:Choice Requires="wps">
            <w:drawing>
              <wp:anchor distT="0" distB="0" distL="114300" distR="114300" simplePos="0" relativeHeight="251657243" behindDoc="0" locked="0" layoutInCell="1" allowOverlap="1" wp14:anchorId="1E143730" wp14:editId="091B7A96">
                <wp:simplePos x="0" y="0"/>
                <wp:positionH relativeFrom="column">
                  <wp:posOffset>43815</wp:posOffset>
                </wp:positionH>
                <wp:positionV relativeFrom="paragraph">
                  <wp:posOffset>15875</wp:posOffset>
                </wp:positionV>
                <wp:extent cx="5420995" cy="1409700"/>
                <wp:effectExtent l="0" t="0" r="27305" b="19050"/>
                <wp:wrapNone/>
                <wp:docPr id="631773214" name="正方形/長方形 631773214"/>
                <wp:cNvGraphicFramePr/>
                <a:graphic xmlns:a="http://schemas.openxmlformats.org/drawingml/2006/main">
                  <a:graphicData uri="http://schemas.microsoft.com/office/word/2010/wordprocessingShape">
                    <wps:wsp>
                      <wps:cNvSpPr/>
                      <wps:spPr>
                        <a:xfrm>
                          <a:off x="0" y="0"/>
                          <a:ext cx="5420995" cy="14097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910C07A" id="正方形/長方形 631773214" o:spid="_x0000_s1026" style="position:absolute;left:0;text-align:left;margin-left:3.45pt;margin-top:1.25pt;width:426.85pt;height:111pt;z-index:25165724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" filled="f" strokecolor="windowText" strokeweight="1pt"/>
            </w:pict>
          </mc:Fallback>
        </mc:AlternateContent>
      </w:r>
      <w:r w:rsidRPr="00A274FC">
        <w:rPr>
          <w:rFonts w:ascii="BIZ UDPゴシック" w:eastAsia="BIZ UDPゴシック" w:hAnsi="BIZ UDPゴシック"/>
        </w:rPr>
        <w:t>【キーメッセージ】</w:t>
      </w:r>
    </w:p>
    <w:p w14:paraId="03D5C00A" w14:textId="2CD31D57" w:rsidR="00A274FC" w:rsidRDefault="00A274FC" w:rsidP="00F80B02">
      <w:pPr>
        <w:numPr>
          <w:ilvl w:val="0"/>
          <w:numId w:val="26"/>
        </w:numPr>
        <w:autoSpaceDE w:val="0"/>
        <w:autoSpaceDN w:val="0"/>
        <w:rPr>
          <w:rFonts w:ascii="BIZ UDPゴシック" w:eastAsia="BIZ UDPゴシック" w:hAnsi="BIZ UDPゴシック"/>
        </w:rPr>
      </w:pPr>
      <w:r>
        <w:rPr>
          <w:rFonts w:ascii="BIZ UDPゴシック" w:eastAsia="BIZ UDPゴシック" w:hAnsi="BIZ UDPゴシック" w:hint="eastAsia"/>
        </w:rPr>
        <w:t>地域戦略は多様な策定方法が認められます。単独で策定するか、複数の地方公共団体で策定するか、他の計画と統合するか等、地域にあった方法を選択しましょう。</w:t>
      </w:r>
    </w:p>
    <w:p w14:paraId="260591C6" w14:textId="4A1DD6E6" w:rsidR="00A274FC" w:rsidRDefault="00A274FC" w:rsidP="00F80B02">
      <w:pPr>
        <w:numPr>
          <w:ilvl w:val="0"/>
          <w:numId w:val="26"/>
        </w:numPr>
        <w:autoSpaceDE w:val="0"/>
        <w:autoSpaceDN w:val="0"/>
        <w:rPr>
          <w:rFonts w:ascii="BIZ UDPゴシック" w:eastAsia="BIZ UDPゴシック" w:hAnsi="BIZ UDPゴシック"/>
        </w:rPr>
      </w:pPr>
      <w:r>
        <w:rPr>
          <w:rFonts w:ascii="BIZ UDPゴシック" w:eastAsia="BIZ UDPゴシック" w:hAnsi="BIZ UDPゴシック" w:hint="eastAsia"/>
        </w:rPr>
        <w:t>策定に当たっては、</w:t>
      </w:r>
      <w:r w:rsidR="009A7B13">
        <w:rPr>
          <w:rFonts w:ascii="BIZ UDPゴシック" w:eastAsia="BIZ UDPゴシック" w:hAnsi="BIZ UDPゴシック" w:hint="eastAsia"/>
        </w:rPr>
        <w:t>地域の将来像を描き、そのためにどのような目標や施策を設定すべきかを検討しましょう。</w:t>
      </w:r>
    </w:p>
    <w:p w14:paraId="3C8C046E" w14:textId="29571137" w:rsidR="009A7B13" w:rsidRPr="00A274FC" w:rsidRDefault="009A7B13" w:rsidP="00F80B02">
      <w:pPr>
        <w:numPr>
          <w:ilvl w:val="0"/>
          <w:numId w:val="26"/>
        </w:numPr>
        <w:autoSpaceDE w:val="0"/>
        <w:autoSpaceDN w:val="0"/>
        <w:rPr>
          <w:rFonts w:ascii="BIZ UDPゴシック" w:eastAsia="BIZ UDPゴシック" w:hAnsi="BIZ UDPゴシック"/>
        </w:rPr>
      </w:pPr>
      <w:r>
        <w:rPr>
          <w:rFonts w:ascii="BIZ UDPゴシック" w:eastAsia="BIZ UDPゴシック" w:hAnsi="BIZ UDPゴシック" w:hint="eastAsia"/>
        </w:rPr>
        <w:t>多様な主体の意見も聞きながら、連携体制を構築していきましょう。</w:t>
      </w:r>
    </w:p>
    <w:p w14:paraId="3A34FE80" w14:textId="77777777" w:rsidR="00A274FC" w:rsidRPr="00A274FC" w:rsidRDefault="00A274FC" w:rsidP="00A274FC">
      <w:pPr>
        <w:autoSpaceDE w:val="0"/>
        <w:autoSpaceDN w:val="0"/>
        <w:ind w:leftChars="100" w:left="220" w:firstLineChars="100" w:firstLine="220"/>
        <w:rPr>
          <w:rFonts w:ascii="BIZ UDPゴシック" w:eastAsia="BIZ UDPゴシック" w:hAnsi="BIZ UDPゴシック"/>
        </w:rPr>
      </w:pPr>
    </w:p>
    <w:p w14:paraId="69D7D9C5" w14:textId="528ADA66" w:rsidR="005A3805" w:rsidRPr="00EF228A" w:rsidRDefault="005A3805" w:rsidP="00EF228A">
      <w:pPr>
        <w:pStyle w:val="4"/>
        <w:spacing w:after="108"/>
        <w:rPr>
          <w:rFonts w:ascii="BIZ UDPゴシック" w:eastAsia="BIZ UDPゴシック" w:hAnsi="BIZ UDPゴシック"/>
        </w:rPr>
      </w:pPr>
      <w:r w:rsidRPr="00EF228A">
        <w:rPr>
          <w:rFonts w:ascii="BIZ UDPゴシック" w:eastAsia="BIZ UDPゴシック" w:hAnsi="BIZ UDPゴシック" w:hint="eastAsia"/>
        </w:rPr>
        <w:t>策定</w:t>
      </w:r>
      <w:bookmarkStart w:id="825" w:name="_Toc128752650"/>
      <w:bookmarkStart w:id="826" w:name="_Toc128752743"/>
      <w:bookmarkEnd w:id="824"/>
      <w:r w:rsidR="007D60A2">
        <w:rPr>
          <w:rFonts w:ascii="BIZ UDPゴシック" w:eastAsia="BIZ UDPゴシック" w:hAnsi="BIZ UDPゴシック" w:hint="eastAsia"/>
        </w:rPr>
        <w:t>パターンの選択</w:t>
      </w:r>
    </w:p>
    <w:p w14:paraId="5EC04415" w14:textId="77777777" w:rsidR="00DC13AA" w:rsidRDefault="00DC13AA" w:rsidP="00024B49">
      <w:pPr>
        <w:widowControl/>
        <w:autoSpaceDE w:val="0"/>
        <w:autoSpaceDN w:val="0"/>
        <w:ind w:firstLineChars="100" w:firstLine="220"/>
        <w:jc w:val="left"/>
        <w:rPr>
          <w:rFonts w:ascii="BIZ UDPゴシック" w:eastAsia="BIZ UDPゴシック" w:hAnsi="BIZ UDPゴシック"/>
          <w:b/>
          <w:bCs/>
        </w:rPr>
      </w:pPr>
      <w:r>
        <w:rPr>
          <w:rFonts w:ascii="BIZ UDPゴシック" w:eastAsia="BIZ UDPゴシック" w:hAnsi="BIZ UDPゴシック" w:hint="eastAsia"/>
        </w:rPr>
        <w:t>地域戦略は、</w:t>
      </w:r>
      <w:r w:rsidRPr="00024B49">
        <w:rPr>
          <w:rFonts w:ascii="BIZ UDPゴシック" w:eastAsia="BIZ UDPゴシック" w:hAnsi="BIZ UDPゴシック" w:hint="eastAsia"/>
        </w:rPr>
        <w:t>生物多様性基本法では</w:t>
      </w:r>
      <w:r>
        <w:rPr>
          <w:rFonts w:ascii="BIZ UDPゴシック" w:eastAsia="BIZ UDPゴシック" w:hAnsi="BIZ UDPゴシック" w:hint="eastAsia"/>
        </w:rPr>
        <w:t>、前述のとおり地方公共団体が「単独で又は共同で」策定することとされていますが、策定方法について</w:t>
      </w:r>
      <w:r w:rsidRPr="00024B49">
        <w:rPr>
          <w:rFonts w:ascii="BIZ UDPゴシック" w:eastAsia="BIZ UDPゴシック" w:hAnsi="BIZ UDPゴシック" w:hint="eastAsia"/>
        </w:rPr>
        <w:t>規定</w:t>
      </w:r>
      <w:r>
        <w:rPr>
          <w:rFonts w:ascii="BIZ UDPゴシック" w:eastAsia="BIZ UDPゴシック" w:hAnsi="BIZ UDPゴシック" w:hint="eastAsia"/>
        </w:rPr>
        <w:t>され</w:t>
      </w:r>
      <w:r w:rsidRPr="00024B49">
        <w:rPr>
          <w:rFonts w:ascii="BIZ UDPゴシック" w:eastAsia="BIZ UDPゴシック" w:hAnsi="BIZ UDPゴシック" w:hint="eastAsia"/>
        </w:rPr>
        <w:t>ておらず、</w:t>
      </w:r>
      <w:r>
        <w:rPr>
          <w:rFonts w:ascii="BIZ UDPゴシック" w:eastAsia="BIZ UDPゴシック" w:hAnsi="BIZ UDPゴシック" w:hint="eastAsia"/>
          <w:b/>
          <w:bCs/>
        </w:rPr>
        <w:t>様々</w:t>
      </w:r>
      <w:r w:rsidRPr="00067E25">
        <w:rPr>
          <w:rFonts w:ascii="BIZ UDPゴシック" w:eastAsia="BIZ UDPゴシック" w:hAnsi="BIZ UDPゴシック" w:hint="eastAsia"/>
          <w:b/>
          <w:bCs/>
        </w:rPr>
        <w:t>なパターンでの策定方法が</w:t>
      </w:r>
      <w:r>
        <w:rPr>
          <w:rFonts w:ascii="BIZ UDPゴシック" w:eastAsia="BIZ UDPゴシック" w:hAnsi="BIZ UDPゴシック" w:hint="eastAsia"/>
          <w:b/>
          <w:bCs/>
        </w:rPr>
        <w:t>認め</w:t>
      </w:r>
      <w:r w:rsidRPr="00067E25">
        <w:rPr>
          <w:rFonts w:ascii="BIZ UDPゴシック" w:eastAsia="BIZ UDPゴシック" w:hAnsi="BIZ UDPゴシック" w:hint="eastAsia"/>
          <w:b/>
          <w:bCs/>
        </w:rPr>
        <w:t>られます。</w:t>
      </w:r>
    </w:p>
    <w:p w14:paraId="63915D44" w14:textId="1DE113C6" w:rsidR="005A3805" w:rsidRDefault="005A3805" w:rsidP="00024B49">
      <w:pPr>
        <w:widowControl/>
        <w:autoSpaceDE w:val="0"/>
        <w:autoSpaceDN w:val="0"/>
        <w:ind w:firstLineChars="100" w:firstLine="220"/>
        <w:jc w:val="left"/>
        <w:rPr>
          <w:rFonts w:ascii="BIZ UDPゴシック" w:eastAsia="BIZ UDPゴシック" w:hAnsi="BIZ UDPゴシック"/>
          <w:kern w:val="0"/>
        </w:rPr>
      </w:pPr>
      <w:r w:rsidRPr="00024B49">
        <w:rPr>
          <w:rFonts w:ascii="BIZ UDPゴシック" w:eastAsia="BIZ UDPゴシック" w:hAnsi="BIZ UDPゴシック" w:hint="eastAsia"/>
          <w:b/>
          <w:bCs/>
        </w:rPr>
        <w:t>都道府県及び市区町村が単独で策定するほかに、流域や生態系ネットワーク、生態系サービスを享受する範囲、地域循環共生圏、世界自然遺産、国立公園など生物多様性による相互のつながりが大きい複数の都道府県及び市区町村が共同で策定することも可能です</w:t>
      </w:r>
      <w:r w:rsidRPr="00024B49">
        <w:rPr>
          <w:rFonts w:ascii="BIZ UDPゴシック" w:eastAsia="BIZ UDPゴシック" w:hAnsi="BIZ UDPゴシック" w:hint="eastAsia"/>
        </w:rPr>
        <w:t>。また、都道府県と市区町村が共同で地域戦略を策定することも可能です。</w:t>
      </w:r>
      <w:r w:rsidRPr="00024B49">
        <w:rPr>
          <w:rFonts w:ascii="BIZ UDPゴシック" w:eastAsia="BIZ UDPゴシック" w:hAnsi="BIZ UDPゴシック" w:hint="eastAsia"/>
          <w:bCs/>
          <w:kern w:val="0"/>
        </w:rPr>
        <w:t>共同策定</w:t>
      </w:r>
      <w:r w:rsidRPr="00024B49">
        <w:rPr>
          <w:rFonts w:ascii="BIZ UDPゴシック" w:eastAsia="BIZ UDPゴシック" w:hAnsi="BIZ UDPゴシック" w:hint="eastAsia"/>
          <w:kern w:val="0"/>
        </w:rPr>
        <w:t>は、個々の地方公共団体にとっての負荷軽減の他、単独の地方公共団体では解決できない課題へのアプローチが可能になるといった効果もあります。</w:t>
      </w:r>
    </w:p>
    <w:p w14:paraId="4465B109" w14:textId="312008E0" w:rsidR="00DC13AA" w:rsidRDefault="00DC13AA" w:rsidP="00DC13AA">
      <w:pPr>
        <w:autoSpaceDE w:val="0"/>
        <w:autoSpaceDN w:val="0"/>
        <w:ind w:firstLineChars="100" w:firstLine="220"/>
        <w:rPr>
          <w:rFonts w:ascii="BIZ UDPゴシック" w:eastAsia="BIZ UDPゴシック" w:hAnsi="BIZ UDPゴシック"/>
        </w:rPr>
      </w:pPr>
      <w:r w:rsidRPr="00024B49">
        <w:rPr>
          <w:rFonts w:ascii="BIZ UDPゴシック" w:eastAsia="BIZ UDPゴシック" w:hAnsi="BIZ UDPゴシック" w:hint="eastAsia"/>
        </w:rPr>
        <w:t>以下に代表的な</w:t>
      </w:r>
      <w:r>
        <w:rPr>
          <w:rFonts w:ascii="BIZ UDPゴシック" w:eastAsia="BIZ UDPゴシック" w:hAnsi="BIZ UDPゴシック" w:hint="eastAsia"/>
        </w:rPr>
        <w:t>策定</w:t>
      </w:r>
      <w:r w:rsidRPr="00024B49">
        <w:rPr>
          <w:rFonts w:ascii="BIZ UDPゴシック" w:eastAsia="BIZ UDPゴシック" w:hAnsi="BIZ UDPゴシック" w:hint="eastAsia"/>
        </w:rPr>
        <w:t>パターンを示します</w:t>
      </w:r>
      <w:r w:rsidR="0084273B">
        <w:rPr>
          <w:rFonts w:ascii="BIZ UDPゴシック" w:eastAsia="BIZ UDPゴシック" w:hAnsi="BIZ UDPゴシック" w:hint="eastAsia"/>
        </w:rPr>
        <w:t>（（）内の数値等はいずれも２０２３年５月時点）</w:t>
      </w:r>
      <w:r w:rsidRPr="00024B49">
        <w:rPr>
          <w:rFonts w:ascii="BIZ UDPゴシック" w:eastAsia="BIZ UDPゴシック" w:hAnsi="BIZ UDPゴシック" w:hint="eastAsia"/>
        </w:rPr>
        <w:t>。</w:t>
      </w:r>
    </w:p>
    <w:p w14:paraId="7112171D" w14:textId="77777777" w:rsidR="00DC13AA" w:rsidRPr="00DC13AA" w:rsidRDefault="00DC13AA" w:rsidP="00DC13AA">
      <w:pPr>
        <w:autoSpaceDE w:val="0"/>
        <w:autoSpaceDN w:val="0"/>
        <w:ind w:firstLineChars="100" w:firstLine="220"/>
        <w:rPr>
          <w:rFonts w:ascii="BIZ UDPゴシック" w:eastAsia="BIZ UDPゴシック" w:hAnsi="BIZ UDPゴシック"/>
        </w:rPr>
      </w:pPr>
    </w:p>
    <w:p w14:paraId="0C458F66" w14:textId="77777777" w:rsidR="00DC13AA" w:rsidRPr="00024B49" w:rsidRDefault="00DC13AA" w:rsidP="00F80B02">
      <w:pPr>
        <w:pStyle w:val="af1"/>
        <w:numPr>
          <w:ilvl w:val="0"/>
          <w:numId w:val="22"/>
        </w:numPr>
        <w:autoSpaceDE w:val="0"/>
        <w:autoSpaceDN w:val="0"/>
        <w:ind w:leftChars="0"/>
        <w:rPr>
          <w:rFonts w:ascii="BIZ UDPゴシック" w:eastAsia="BIZ UDPゴシック" w:hAnsi="BIZ UDPゴシック"/>
        </w:rPr>
      </w:pPr>
      <w:r w:rsidRPr="00024B49">
        <w:rPr>
          <w:rFonts w:ascii="BIZ UDPゴシック" w:eastAsia="BIZ UDPゴシック" w:hAnsi="BIZ UDPゴシック" w:hint="eastAsia"/>
        </w:rPr>
        <w:t>単独の地方公共団体が独立した戦略として地域戦略を策定する</w:t>
      </w:r>
      <w:r>
        <w:rPr>
          <w:rFonts w:ascii="BIZ UDPゴシック" w:eastAsia="BIZ UDPゴシック" w:hAnsi="BIZ UDPゴシック" w:hint="eastAsia"/>
        </w:rPr>
        <w:t>（約６割）</w:t>
      </w:r>
    </w:p>
    <w:p w14:paraId="639AE976" w14:textId="79E52D1A" w:rsidR="00DC13AA" w:rsidRPr="00024B49" w:rsidRDefault="00DC13AA" w:rsidP="00F80B02">
      <w:pPr>
        <w:pStyle w:val="af1"/>
        <w:numPr>
          <w:ilvl w:val="0"/>
          <w:numId w:val="22"/>
        </w:numPr>
        <w:autoSpaceDE w:val="0"/>
        <w:autoSpaceDN w:val="0"/>
        <w:ind w:leftChars="0"/>
        <w:rPr>
          <w:rFonts w:ascii="BIZ UDPゴシック" w:eastAsia="BIZ UDPゴシック" w:hAnsi="BIZ UDPゴシック"/>
        </w:rPr>
      </w:pPr>
      <w:r w:rsidRPr="00024B49">
        <w:rPr>
          <w:rFonts w:ascii="BIZ UDPゴシック" w:eastAsia="BIZ UDPゴシック" w:hAnsi="BIZ UDPゴシック" w:hint="eastAsia"/>
        </w:rPr>
        <w:t>複数の地方公共団体</w:t>
      </w:r>
      <w:r w:rsidR="00F82D12">
        <w:rPr>
          <w:rFonts w:ascii="BIZ UDPゴシック" w:eastAsia="BIZ UDPゴシック" w:hAnsi="BIZ UDPゴシック" w:hint="eastAsia"/>
        </w:rPr>
        <w:t>同士</w:t>
      </w:r>
      <w:r w:rsidRPr="00024B49">
        <w:rPr>
          <w:rFonts w:ascii="BIZ UDPゴシック" w:eastAsia="BIZ UDPゴシック" w:hAnsi="BIZ UDPゴシック" w:hint="eastAsia"/>
        </w:rPr>
        <w:t>が地域戦略を共同で策定する</w:t>
      </w:r>
      <w:r>
        <w:rPr>
          <w:rFonts w:ascii="BIZ UDPゴシック" w:eastAsia="BIZ UDPゴシック" w:hAnsi="BIZ UDPゴシック" w:hint="eastAsia"/>
        </w:rPr>
        <w:t>（４事例（いずれも市町村同士の事例））</w:t>
      </w:r>
    </w:p>
    <w:p w14:paraId="48FB308E" w14:textId="77777777" w:rsidR="00DC13AA" w:rsidRDefault="00DC13AA" w:rsidP="00F80B02">
      <w:pPr>
        <w:pStyle w:val="af1"/>
        <w:numPr>
          <w:ilvl w:val="0"/>
          <w:numId w:val="22"/>
        </w:numPr>
        <w:autoSpaceDE w:val="0"/>
        <w:autoSpaceDN w:val="0"/>
        <w:ind w:leftChars="0"/>
        <w:rPr>
          <w:rFonts w:ascii="BIZ UDPゴシック" w:eastAsia="BIZ UDPゴシック" w:hAnsi="BIZ UDPゴシック"/>
        </w:rPr>
      </w:pPr>
      <w:r w:rsidRPr="00024B49">
        <w:rPr>
          <w:rFonts w:ascii="BIZ UDPゴシック" w:eastAsia="BIZ UDPゴシック" w:hAnsi="BIZ UDPゴシック" w:hint="eastAsia"/>
        </w:rPr>
        <w:t>他の計画（環境基本計画や緑の基本計画</w:t>
      </w:r>
      <w:r>
        <w:rPr>
          <w:rFonts w:ascii="BIZ UDPゴシック" w:eastAsia="BIZ UDPゴシック" w:hAnsi="BIZ UDPゴシック" w:hint="eastAsia"/>
        </w:rPr>
        <w:t>のほか、総合計画や</w:t>
      </w:r>
      <w:r w:rsidRPr="00024B49">
        <w:rPr>
          <w:rFonts w:ascii="BIZ UDPゴシック" w:eastAsia="BIZ UDPゴシック" w:hAnsi="BIZ UDPゴシック" w:hint="eastAsia"/>
        </w:rPr>
        <w:t>地方版総合戦略、地域再生計画等</w:t>
      </w:r>
      <w:r>
        <w:rPr>
          <w:rFonts w:ascii="BIZ UDPゴシック" w:eastAsia="BIZ UDPゴシック" w:hAnsi="BIZ UDPゴシック" w:hint="eastAsia"/>
        </w:rPr>
        <w:t>も想定されます</w:t>
      </w:r>
      <w:r w:rsidRPr="00024B49">
        <w:rPr>
          <w:rFonts w:ascii="BIZ UDPゴシック" w:eastAsia="BIZ UDPゴシック" w:hAnsi="BIZ UDPゴシック" w:hint="eastAsia"/>
        </w:rPr>
        <w:t>）の一部の章・項を地域戦略として位置付ける。</w:t>
      </w:r>
      <w:r>
        <w:rPr>
          <w:rFonts w:ascii="BIZ UDPゴシック" w:eastAsia="BIZ UDPゴシック" w:hAnsi="BIZ UDPゴシック" w:hint="eastAsia"/>
        </w:rPr>
        <w:t>または、</w:t>
      </w:r>
      <w:r w:rsidRPr="00024B49">
        <w:rPr>
          <w:rFonts w:ascii="BIZ UDPゴシック" w:eastAsia="BIZ UDPゴシック" w:hAnsi="BIZ UDPゴシック" w:hint="eastAsia"/>
        </w:rPr>
        <w:t>他の計画の全体に生物多様性・自然資本に関する事項をちりばめ、その計画</w:t>
      </w:r>
      <w:r>
        <w:rPr>
          <w:rFonts w:ascii="BIZ UDPゴシック" w:eastAsia="BIZ UDPゴシック" w:hAnsi="BIZ UDPゴシック" w:hint="eastAsia"/>
        </w:rPr>
        <w:t>全体</w:t>
      </w:r>
      <w:r w:rsidRPr="00024B49">
        <w:rPr>
          <w:rFonts w:ascii="BIZ UDPゴシック" w:eastAsia="BIZ UDPゴシック" w:hAnsi="BIZ UDPゴシック" w:hint="eastAsia"/>
        </w:rPr>
        <w:t>を</w:t>
      </w:r>
      <w:r w:rsidRPr="00024B49">
        <w:rPr>
          <w:rFonts w:ascii="BIZ UDPゴシック" w:eastAsia="BIZ UDPゴシック" w:hAnsi="BIZ UDPゴシック" w:hint="eastAsia"/>
        </w:rPr>
        <w:lastRenderedPageBreak/>
        <w:t>地域戦略として</w:t>
      </w:r>
      <w:r>
        <w:rPr>
          <w:rFonts w:ascii="BIZ UDPゴシック" w:eastAsia="BIZ UDPゴシック" w:hAnsi="BIZ UDPゴシック" w:hint="eastAsia"/>
        </w:rPr>
        <w:t>も</w:t>
      </w:r>
      <w:r w:rsidRPr="00024B49">
        <w:rPr>
          <w:rFonts w:ascii="BIZ UDPゴシック" w:eastAsia="BIZ UDPゴシック" w:hAnsi="BIZ UDPゴシック" w:hint="eastAsia"/>
        </w:rPr>
        <w:t>位置付ける。</w:t>
      </w:r>
      <w:r>
        <w:rPr>
          <w:rFonts w:ascii="BIZ UDPゴシック" w:eastAsia="BIZ UDPゴシック" w:hAnsi="BIZ UDPゴシック" w:hint="eastAsia"/>
        </w:rPr>
        <w:t>（約４割）</w:t>
      </w:r>
    </w:p>
    <w:p w14:paraId="05A1309F" w14:textId="3970538E" w:rsidR="00F82D12" w:rsidRPr="00024B49" w:rsidRDefault="00F82D12" w:rsidP="00F80B02">
      <w:pPr>
        <w:pStyle w:val="af1"/>
        <w:numPr>
          <w:ilvl w:val="0"/>
          <w:numId w:val="22"/>
        </w:numPr>
        <w:autoSpaceDE w:val="0"/>
        <w:autoSpaceDN w:val="0"/>
        <w:ind w:leftChars="0"/>
        <w:rPr>
          <w:rFonts w:ascii="BIZ UDPゴシック" w:eastAsia="BIZ UDPゴシック" w:hAnsi="BIZ UDPゴシック"/>
        </w:rPr>
      </w:pPr>
      <w:r>
        <w:rPr>
          <w:rFonts w:ascii="BIZ UDPゴシック" w:eastAsia="BIZ UDPゴシック" w:hAnsi="BIZ UDPゴシック" w:hint="eastAsia"/>
        </w:rPr>
        <w:t>都道府県の地域戦略の中に各市区町村の目標や施策等を記載し、市区町村の地域戦略としても位置付ける。</w:t>
      </w:r>
      <w:r w:rsidR="0084273B">
        <w:rPr>
          <w:rFonts w:ascii="BIZ UDPゴシック" w:eastAsia="BIZ UDPゴシック" w:hAnsi="BIZ UDPゴシック" w:hint="eastAsia"/>
        </w:rPr>
        <w:t>（事例なし）</w:t>
      </w:r>
    </w:p>
    <w:p w14:paraId="67828582" w14:textId="77777777" w:rsidR="00DC13AA" w:rsidRPr="00024B49" w:rsidRDefault="00DC13AA" w:rsidP="00DC13AA">
      <w:pPr>
        <w:pStyle w:val="af1"/>
        <w:autoSpaceDE w:val="0"/>
        <w:autoSpaceDN w:val="0"/>
        <w:ind w:leftChars="0" w:left="640"/>
        <w:rPr>
          <w:rFonts w:ascii="BIZ UDPゴシック" w:eastAsia="BIZ UDPゴシック" w:hAnsi="BIZ UDPゴシック"/>
        </w:rPr>
      </w:pPr>
    </w:p>
    <w:p w14:paraId="307B392E" w14:textId="7D72B542" w:rsidR="0084273B" w:rsidRDefault="00DC13AA" w:rsidP="00DC13AA">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t>このうち、特に</w:t>
      </w:r>
      <w:r w:rsidRPr="00024B49">
        <w:rPr>
          <w:rFonts w:ascii="BIZ UDPゴシック" w:eastAsia="BIZ UDPゴシック" w:hAnsi="BIZ UDPゴシック" w:hint="eastAsia"/>
          <w:b/>
          <w:bCs/>
        </w:rPr>
        <w:t>地方版総合戦略等のまちづくりに関する計画に地域戦略を位置付けたり</w:t>
      </w:r>
      <w:r>
        <w:rPr>
          <w:rFonts w:ascii="BIZ UDPゴシック" w:eastAsia="BIZ UDPゴシック" w:hAnsi="BIZ UDPゴシック" w:hint="eastAsia"/>
          <w:b/>
          <w:bCs/>
        </w:rPr>
        <w:t>（パターン③）</w:t>
      </w:r>
      <w:r w:rsidRPr="00024B49">
        <w:rPr>
          <w:rFonts w:ascii="BIZ UDPゴシック" w:eastAsia="BIZ UDPゴシック" w:hAnsi="BIZ UDPゴシック" w:hint="eastAsia"/>
          <w:b/>
          <w:bCs/>
        </w:rPr>
        <w:t>、地域戦略の目標や施策を紐付けたり</w:t>
      </w:r>
      <w:r>
        <w:rPr>
          <w:rFonts w:ascii="BIZ UDPゴシック" w:eastAsia="BIZ UDPゴシック" w:hAnsi="BIZ UDPゴシック" w:hint="eastAsia"/>
          <w:b/>
          <w:bCs/>
        </w:rPr>
        <w:t>（パターン①・②）</w:t>
      </w:r>
      <w:r w:rsidRPr="00024B49">
        <w:rPr>
          <w:rFonts w:ascii="BIZ UDPゴシック" w:eastAsia="BIZ UDPゴシック" w:hAnsi="BIZ UDPゴシック" w:hint="eastAsia"/>
          <w:b/>
          <w:bCs/>
        </w:rPr>
        <w:t>することで、直接的に住民福利の向上に貢献できるだけでなく、地域としての新たな価値創造、企業による投資の呼び込み、他部局と連携した柔軟な予算確保等が期待できるようになります</w:t>
      </w:r>
      <w:r w:rsidRPr="00024B49">
        <w:rPr>
          <w:rFonts w:ascii="BIZ UDPゴシック" w:eastAsia="BIZ UDPゴシック" w:hAnsi="BIZ UDPゴシック" w:hint="eastAsia"/>
        </w:rPr>
        <w:t>（</w:t>
      </w:r>
      <w:r w:rsidR="003D2F87" w:rsidRPr="003D2F87">
        <w:rPr>
          <w:rFonts w:ascii="BIZ UDPゴシック" w:eastAsia="BIZ UDPゴシック" w:hAnsi="BIZ UDPゴシック" w:hint="eastAsia"/>
        </w:rPr>
        <w:t>図 4.1</w:t>
      </w:r>
      <w:r w:rsidRPr="00024B49">
        <w:rPr>
          <w:rFonts w:ascii="BIZ UDPゴシック" w:eastAsia="BIZ UDPゴシック" w:hAnsi="BIZ UDPゴシック" w:hint="eastAsia"/>
        </w:rPr>
        <w:t>）。</w:t>
      </w:r>
    </w:p>
    <w:p w14:paraId="1548C8D6" w14:textId="60A67289" w:rsidR="00DC13AA" w:rsidRPr="00024B49" w:rsidRDefault="0084273B" w:rsidP="00DC13AA">
      <w:pPr>
        <w:pStyle w:val="a-6"/>
        <w:autoSpaceDE w:val="0"/>
        <w:autoSpaceDN w:val="0"/>
        <w:ind w:firstLine="220"/>
        <w:rPr>
          <w:rFonts w:ascii="BIZ UDPゴシック" w:eastAsia="BIZ UDPゴシック" w:hAnsi="BIZ UDPゴシック"/>
          <w:kern w:val="0"/>
        </w:rPr>
      </w:pPr>
      <w:r>
        <w:rPr>
          <w:rFonts w:ascii="BIZ UDPゴシック" w:eastAsia="BIZ UDPゴシック" w:hAnsi="BIZ UDPゴシック" w:hint="eastAsia"/>
        </w:rPr>
        <w:t>また、パターン④については現時点で事例はありませんが、</w:t>
      </w:r>
      <w:r w:rsidR="00D07F3F">
        <w:rPr>
          <w:rFonts w:ascii="BIZ UDPゴシック" w:eastAsia="BIZ UDPゴシック" w:hAnsi="BIZ UDPゴシック" w:hint="eastAsia"/>
        </w:rPr>
        <w:t>地域戦略策定に伴う</w:t>
      </w:r>
      <w:r w:rsidR="007C7A60">
        <w:rPr>
          <w:rFonts w:ascii="BIZ UDPゴシック" w:eastAsia="BIZ UDPゴシック" w:hAnsi="BIZ UDPゴシック" w:hint="eastAsia"/>
        </w:rPr>
        <w:t>市区町村の負担を軽減しつつ、市区町村ごとの地域目標を設定し、さらに</w:t>
      </w:r>
      <w:r>
        <w:rPr>
          <w:rFonts w:ascii="BIZ UDPゴシック" w:eastAsia="BIZ UDPゴシック" w:hAnsi="BIZ UDPゴシック" w:hint="eastAsia"/>
        </w:rPr>
        <w:t>都道府県の持つ広域的な見地</w:t>
      </w:r>
      <w:r w:rsidR="007C7A60">
        <w:rPr>
          <w:rFonts w:ascii="BIZ UDPゴシック" w:eastAsia="BIZ UDPゴシック" w:hAnsi="BIZ UDPゴシック" w:hint="eastAsia"/>
        </w:rPr>
        <w:t>を合わせることで</w:t>
      </w:r>
      <w:r w:rsidR="007E2AA0">
        <w:rPr>
          <w:rFonts w:ascii="BIZ UDPゴシック" w:eastAsia="BIZ UDPゴシック" w:hAnsi="BIZ UDPゴシック" w:hint="eastAsia"/>
        </w:rPr>
        <w:t>より</w:t>
      </w:r>
      <w:r w:rsidR="00CF7FAC">
        <w:rPr>
          <w:rFonts w:ascii="BIZ UDPゴシック" w:eastAsia="BIZ UDPゴシック" w:hAnsi="BIZ UDPゴシック" w:hint="eastAsia"/>
        </w:rPr>
        <w:t>効果的かつ効率的に</w:t>
      </w:r>
      <w:r w:rsidR="007E2AA0">
        <w:rPr>
          <w:rFonts w:ascii="BIZ UDPゴシック" w:eastAsia="BIZ UDPゴシック" w:hAnsi="BIZ UDPゴシック" w:hint="eastAsia"/>
        </w:rPr>
        <w:t>取組を推進することができる</w:t>
      </w:r>
      <w:r w:rsidR="00D07F3F">
        <w:rPr>
          <w:rFonts w:ascii="BIZ UDPゴシック" w:eastAsia="BIZ UDPゴシック" w:hAnsi="BIZ UDPゴシック" w:hint="eastAsia"/>
        </w:rPr>
        <w:t>可能性がある</w:t>
      </w:r>
      <w:r w:rsidR="007E2AA0">
        <w:rPr>
          <w:rFonts w:ascii="BIZ UDPゴシック" w:eastAsia="BIZ UDPゴシック" w:hAnsi="BIZ UDPゴシック" w:hint="eastAsia"/>
        </w:rPr>
        <w:t>と期待されます。</w:t>
      </w:r>
    </w:p>
    <w:p w14:paraId="244D6FD8" w14:textId="4295E303" w:rsidR="00DC13AA" w:rsidRPr="00024B49" w:rsidRDefault="006D22F8" w:rsidP="00DC13AA">
      <w:pPr>
        <w:pStyle w:val="a-6"/>
        <w:autoSpaceDE w:val="0"/>
        <w:autoSpaceDN w:val="0"/>
        <w:ind w:firstLine="220"/>
        <w:rPr>
          <w:rFonts w:ascii="BIZ UDPゴシック" w:eastAsia="BIZ UDPゴシック" w:hAnsi="BIZ UDPゴシック"/>
          <w:kern w:val="0"/>
        </w:rPr>
      </w:pPr>
      <w:r>
        <w:rPr>
          <w:rFonts w:ascii="BIZ UDPゴシック" w:eastAsia="BIZ UDPゴシック" w:hAnsi="BIZ UDPゴシック" w:hint="eastAsia"/>
          <w:kern w:val="0"/>
        </w:rPr>
        <w:t>各地域において様々な策定パターンを想定し、比較検討の上、地域の生物多様性保全等の施策を進める上で、最も地域戦略が効果を発揮する策定パターンを選択するようにしましょう。</w:t>
      </w:r>
    </w:p>
    <w:p w14:paraId="49C86A7D" w14:textId="77777777" w:rsidR="00DC13AA" w:rsidRPr="00024B49" w:rsidRDefault="00DC13AA" w:rsidP="00DC13AA">
      <w:pPr>
        <w:pStyle w:val="a-6"/>
        <w:autoSpaceDE w:val="0"/>
        <w:autoSpaceDN w:val="0"/>
        <w:ind w:firstLineChars="0" w:firstLine="0"/>
        <w:rPr>
          <w:rFonts w:ascii="BIZ UDPゴシック" w:eastAsia="BIZ UDPゴシック" w:hAnsi="BIZ UDPゴシック"/>
          <w:kern w:val="0"/>
        </w:rPr>
      </w:pPr>
      <w:r>
        <w:rPr>
          <w:rFonts w:ascii="BIZ UDPゴシック" w:eastAsia="BIZ UDPゴシック" w:hAnsi="BIZ UDPゴシック"/>
          <w:noProof/>
          <w:kern w:val="0"/>
        </w:rPr>
        <w:drawing>
          <wp:inline distT="0" distB="0" distL="0" distR="0" wp14:anchorId="2F4A5793" wp14:editId="520E781F">
            <wp:extent cx="5393055" cy="2341580"/>
            <wp:effectExtent l="0" t="0" r="0" b="1905"/>
            <wp:docPr id="1683395658" name="図 1683395658"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395658" name="図 1" descr="テキスト&#10;&#10;自動的に生成された説明"/>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25825" cy="2355808"/>
                    </a:xfrm>
                    <a:prstGeom prst="rect">
                      <a:avLst/>
                    </a:prstGeom>
                    <a:noFill/>
                    <a:ln>
                      <a:noFill/>
                    </a:ln>
                  </pic:spPr>
                </pic:pic>
              </a:graphicData>
            </a:graphic>
          </wp:inline>
        </w:drawing>
      </w:r>
    </w:p>
    <w:p w14:paraId="28AA2004" w14:textId="43A8FA78" w:rsidR="00DC13AA" w:rsidRDefault="003D2F87" w:rsidP="00DC13AA">
      <w:pPr>
        <w:pStyle w:val="aff9"/>
        <w:topLinePunct w:val="0"/>
        <w:autoSpaceDN w:val="0"/>
        <w:rPr>
          <w:rFonts w:ascii="BIZ UDPゴシック" w:eastAsia="BIZ UDPゴシック" w:hAnsi="BIZ UDPゴシック"/>
        </w:rPr>
      </w:pPr>
      <w:r w:rsidRPr="003D2F87">
        <w:rPr>
          <w:rFonts w:ascii="BIZ UDPゴシック" w:eastAsia="BIZ UDPゴシック" w:hAnsi="BIZ UDPゴシック" w:hint="eastAsia"/>
        </w:rPr>
        <w:t>図 4.1</w:t>
      </w:r>
      <w:r w:rsidR="00DC13AA" w:rsidRPr="00024B49">
        <w:rPr>
          <w:rFonts w:ascii="BIZ UDPゴシック" w:eastAsia="BIZ UDPゴシック" w:hAnsi="BIZ UDPゴシック" w:hint="eastAsia"/>
        </w:rPr>
        <w:t xml:space="preserve">　生物多様性地域戦略と他計画の連動パターン</w:t>
      </w:r>
    </w:p>
    <w:p w14:paraId="219B14CB" w14:textId="77777777" w:rsidR="00DC13AA" w:rsidRDefault="00DC13AA" w:rsidP="00DC13AA">
      <w:pPr>
        <w:autoSpaceDE w:val="0"/>
        <w:autoSpaceDN w:val="0"/>
        <w:ind w:firstLineChars="100" w:firstLine="220"/>
        <w:rPr>
          <w:rFonts w:ascii="BIZ UDPゴシック" w:eastAsia="BIZ UDPゴシック" w:hAnsi="BIZ UDPゴシック"/>
        </w:rPr>
      </w:pPr>
    </w:p>
    <w:p w14:paraId="55797355" w14:textId="78AC331C" w:rsidR="00DC13AA" w:rsidRDefault="00DC13AA" w:rsidP="00DC13AA">
      <w:pPr>
        <w:autoSpaceDE w:val="0"/>
        <w:autoSpaceDN w:val="0"/>
        <w:ind w:firstLineChars="100" w:firstLine="220"/>
        <w:rPr>
          <w:rFonts w:ascii="BIZ UDPゴシック" w:eastAsia="BIZ UDPゴシック" w:hAnsi="BIZ UDPゴシック"/>
        </w:rPr>
      </w:pPr>
      <w:r w:rsidRPr="00067E25">
        <w:rPr>
          <w:rFonts w:ascii="BIZ UDPゴシック" w:eastAsia="BIZ UDPゴシック" w:hAnsi="BIZ UDPゴシック" w:hint="eastAsia"/>
        </w:rPr>
        <w:t>なお、いずれのパターンにおいても、</w:t>
      </w:r>
      <w:r w:rsidRPr="00067E25">
        <w:rPr>
          <w:rFonts w:ascii="BIZ UDPゴシック" w:eastAsia="BIZ UDPゴシック" w:hAnsi="BIZ UDPゴシック" w:hint="eastAsia"/>
          <w:b/>
          <w:bCs/>
        </w:rPr>
        <w:t>根拠法である生物多様性基本法の条文に照らし、要件</w:t>
      </w:r>
      <w:r>
        <w:rPr>
          <w:rFonts w:ascii="BIZ UDPゴシック" w:eastAsia="BIZ UDPゴシック" w:hAnsi="BIZ UDPゴシック" w:hint="eastAsia"/>
          <w:b/>
          <w:bCs/>
        </w:rPr>
        <w:t>（</w:t>
      </w:r>
      <w:r w:rsidR="006D22F8">
        <w:rPr>
          <w:rFonts w:ascii="BIZ UDPゴシック" w:eastAsia="BIZ UDPゴシック" w:hAnsi="BIZ UDPゴシック" w:hint="eastAsia"/>
          <w:b/>
          <w:bCs/>
        </w:rPr>
        <w:t>第２節</w:t>
      </w:r>
      <w:r>
        <w:rPr>
          <w:rFonts w:ascii="BIZ UDPゴシック" w:eastAsia="BIZ UDPゴシック" w:hAnsi="BIZ UDPゴシック" w:hint="eastAsia"/>
          <w:b/>
          <w:bCs/>
        </w:rPr>
        <w:t>参照）</w:t>
      </w:r>
      <w:r w:rsidRPr="00067E25">
        <w:rPr>
          <w:rFonts w:ascii="BIZ UDPゴシック" w:eastAsia="BIZ UDPゴシック" w:hAnsi="BIZ UDPゴシック" w:hint="eastAsia"/>
          <w:b/>
          <w:bCs/>
        </w:rPr>
        <w:t>を満たす</w:t>
      </w:r>
      <w:r w:rsidRPr="00067E25">
        <w:rPr>
          <w:rFonts w:ascii="BIZ UDPゴシック" w:eastAsia="BIZ UDPゴシック" w:hAnsi="BIZ UDPゴシック" w:hint="eastAsia"/>
        </w:rPr>
        <w:t>ようにし</w:t>
      </w:r>
      <w:r>
        <w:rPr>
          <w:rFonts w:ascii="BIZ UDPゴシック" w:eastAsia="BIZ UDPゴシック" w:hAnsi="BIZ UDPゴシック" w:hint="eastAsia"/>
        </w:rPr>
        <w:t>てください</w:t>
      </w:r>
      <w:r w:rsidRPr="00067E25">
        <w:rPr>
          <w:rFonts w:ascii="BIZ UDPゴシック" w:eastAsia="BIZ UDPゴシック" w:hAnsi="BIZ UDPゴシック" w:hint="eastAsia"/>
        </w:rPr>
        <w:t>。</w:t>
      </w:r>
      <w:r>
        <w:rPr>
          <w:rFonts w:ascii="BIZ UDPゴシック" w:eastAsia="BIZ UDPゴシック" w:hAnsi="BIZ UDPゴシック" w:hint="eastAsia"/>
        </w:rPr>
        <w:t>とりわけ、パターン③については、他のテーマとのバランスを図った結果として、必要な目標・指標が削除されてしまわないよう気を付けてください。</w:t>
      </w:r>
    </w:p>
    <w:p w14:paraId="46B12F1E" w14:textId="77777777" w:rsidR="00DC13AA" w:rsidRDefault="00DC13AA" w:rsidP="00024B49">
      <w:pPr>
        <w:widowControl/>
        <w:autoSpaceDE w:val="0"/>
        <w:autoSpaceDN w:val="0"/>
        <w:ind w:firstLineChars="100" w:firstLine="220"/>
        <w:jc w:val="left"/>
        <w:rPr>
          <w:rFonts w:ascii="BIZ UDPゴシック" w:eastAsia="BIZ UDPゴシック" w:hAnsi="BIZ UDPゴシック"/>
          <w:kern w:val="0"/>
        </w:rPr>
      </w:pPr>
    </w:p>
    <w:p w14:paraId="68C0BE90" w14:textId="7E760899" w:rsidR="00D62FA6" w:rsidRDefault="00CF2770" w:rsidP="00024B49">
      <w:pPr>
        <w:widowControl/>
        <w:autoSpaceDE w:val="0"/>
        <w:autoSpaceDN w:val="0"/>
        <w:ind w:firstLineChars="100" w:firstLine="220"/>
        <w:jc w:val="left"/>
        <w:rPr>
          <w:rFonts w:ascii="BIZ UDPゴシック" w:eastAsia="BIZ UDPゴシック" w:hAnsi="BIZ UDPゴシック"/>
        </w:rPr>
      </w:pPr>
      <w:r w:rsidRPr="00024B49">
        <w:rPr>
          <w:rFonts w:ascii="BIZ UDPゴシック" w:eastAsia="BIZ UDPゴシック" w:hAnsi="BIZ UDPゴシック"/>
          <w:noProof/>
        </w:rPr>
        <w:lastRenderedPageBreak/>
        <mc:AlternateContent>
          <mc:Choice Requires="wps">
            <w:drawing>
              <wp:inline distT="0" distB="0" distL="0" distR="0" wp14:anchorId="1134D2B7" wp14:editId="2F777079">
                <wp:extent cx="5165124" cy="7229475"/>
                <wp:effectExtent l="0" t="0" r="16510" b="28575"/>
                <wp:docPr id="1367086775" name="正方形/長方形 13670867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65124" cy="7229475"/>
                        </a:xfrm>
                        <a:prstGeom prst="rect">
                          <a:avLst/>
                        </a:prstGeom>
                        <a:noFill/>
                        <a:ln w="19050" cap="rnd">
                          <a:solidFill>
                            <a:srgbClr val="969696"/>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14:paraId="783AD8B9" w14:textId="77777777" w:rsidR="00CF2770" w:rsidRPr="00067E25" w:rsidRDefault="00CF2770" w:rsidP="00CF2770">
                            <w:pPr>
                              <w:spacing w:before="180" w:after="180"/>
                              <w:ind w:firstLine="200"/>
                              <w:jc w:val="left"/>
                              <w:rPr>
                                <w:rFonts w:ascii="BIZ UDPゴシック" w:eastAsia="BIZ UDPゴシック" w:hAnsi="BIZ UDPゴシック"/>
                              </w:rPr>
                            </w:pPr>
                            <w:bookmarkStart w:id="827" w:name="_Hlk135988881"/>
                            <w:bookmarkEnd w:id="827"/>
                            <w:r w:rsidRPr="00067E25">
                              <w:rPr>
                                <w:rFonts w:ascii="BIZ UDPゴシック" w:eastAsia="BIZ UDPゴシック" w:hAnsi="BIZ UDPゴシック" w:hint="eastAsia"/>
                              </w:rPr>
                              <w:t>生態系の区域と行政区域は、必ずしも一致せず、一つの生態系を守るために複数の地方公共団体が協力する必要がある場合も多いです。特に、河川などは行政界がその中心を通っていたり、上流と下流で異なる地方公共団体を流下することも多いため、その保全のためには、流域全ての地方公共団体の協力や連携が求められます。</w:t>
                            </w:r>
                          </w:p>
                          <w:p w14:paraId="04993A41" w14:textId="77777777" w:rsidR="00CF2770" w:rsidRPr="00067E25" w:rsidRDefault="00CF2770" w:rsidP="00CF2770">
                            <w:pPr>
                              <w:spacing w:before="180" w:after="180"/>
                              <w:ind w:firstLine="200"/>
                              <w:jc w:val="center"/>
                              <w:rPr>
                                <w:rFonts w:ascii="BIZ UDPゴシック" w:eastAsia="BIZ UDPゴシック" w:hAnsi="BIZ UDPゴシック"/>
                              </w:rPr>
                            </w:pPr>
                            <w:r w:rsidRPr="00067E25">
                              <w:rPr>
                                <w:rFonts w:ascii="BIZ UDPゴシック" w:eastAsia="BIZ UDPゴシック" w:hAnsi="BIZ UDPゴシック"/>
                                <w:noProof/>
                              </w:rPr>
                              <w:drawing>
                                <wp:inline distT="0" distB="0" distL="0" distR="0" wp14:anchorId="4F567A2A" wp14:editId="43997D8A">
                                  <wp:extent cx="3683479" cy="1739421"/>
                                  <wp:effectExtent l="0" t="0" r="0" b="0"/>
                                  <wp:docPr id="513175708" name="図 513175708" descr="E:\pro_data\1311地域戦略\生物多様性地域戦略策定の手引き改定業務報告書_提出原稿\F&amp;T\2231_エコロジカルネットワークと近隣の連携_オリジナル.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E:\pro_data\1311地域戦略\生物多様性地域戦略策定の手引き改定業務報告書_提出原稿\F&amp;T\2231_エコロジカルネットワークと近隣の連携_オリジナル.jpg"/>
                                          <pic:cNvPicPr>
                                            <a:picLocks noChangeAspect="1" noChangeArrowheads="1"/>
                                          </pic:cNvPicPr>
                                        </pic:nvPicPr>
                                        <pic:blipFill>
                                          <a:blip r:embed="rId31"/>
                                          <a:srcRect/>
                                          <a:stretch>
                                            <a:fillRect/>
                                          </a:stretch>
                                        </pic:blipFill>
                                        <pic:spPr bwMode="auto">
                                          <a:xfrm>
                                            <a:off x="0" y="0"/>
                                            <a:ext cx="3701562" cy="1747960"/>
                                          </a:xfrm>
                                          <a:prstGeom prst="rect">
                                            <a:avLst/>
                                          </a:prstGeom>
                                          <a:noFill/>
                                          <a:ln w="9525">
                                            <a:noFill/>
                                            <a:miter lim="800000"/>
                                            <a:headEnd/>
                                            <a:tailEnd/>
                                          </a:ln>
                                        </pic:spPr>
                                      </pic:pic>
                                    </a:graphicData>
                                  </a:graphic>
                                </wp:inline>
                              </w:drawing>
                            </w:r>
                          </w:p>
                          <w:p w14:paraId="055C8BA2" w14:textId="368B3CB3" w:rsidR="00CF2770" w:rsidRPr="00067E25" w:rsidRDefault="00CF2770" w:rsidP="00711DF1">
                            <w:pPr>
                              <w:spacing w:before="180" w:after="180"/>
                              <w:ind w:firstLine="200"/>
                              <w:jc w:val="left"/>
                              <w:rPr>
                                <w:rFonts w:ascii="BIZ UDPゴシック" w:eastAsia="BIZ UDPゴシック" w:hAnsi="BIZ UDPゴシック"/>
                              </w:rPr>
                            </w:pPr>
                            <w:r>
                              <w:rPr>
                                <w:rFonts w:ascii="BIZ UDPゴシック" w:eastAsia="BIZ UDPゴシック" w:hAnsi="BIZ UDPゴシック" w:hint="eastAsia"/>
                              </w:rPr>
                              <w:t>その際</w:t>
                            </w:r>
                            <w:r w:rsidRPr="00067E25">
                              <w:rPr>
                                <w:rFonts w:ascii="BIZ UDPゴシック" w:eastAsia="BIZ UDPゴシック" w:hAnsi="BIZ UDPゴシック" w:hint="eastAsia"/>
                              </w:rPr>
                              <w:t>、生態系サービスの供給源の位置する地方公共団体と受益範囲の地方公共団体がその供給源を連携して保全するために、地域戦略を共同策定することも考えられます。下図では、災害防止機能をもつ森林を有するC村と、その受益範囲に位置するD町とE町の</w:t>
                            </w:r>
                            <w:r w:rsidR="00711DF1">
                              <w:rPr>
                                <w:rFonts w:ascii="BIZ UDPゴシック" w:eastAsia="BIZ UDPゴシック" w:hAnsi="BIZ UDPゴシック" w:hint="eastAsia"/>
                              </w:rPr>
                              <w:t>3</w:t>
                            </w:r>
                            <w:r w:rsidRPr="00067E25">
                              <w:rPr>
                                <w:rFonts w:ascii="BIZ UDPゴシック" w:eastAsia="BIZ UDPゴシック" w:hAnsi="BIZ UDPゴシック" w:hint="eastAsia"/>
                              </w:rPr>
                              <w:t>町村により、森林の維持管理を連携するために地域戦略を共同策定する例を示しています。</w:t>
                            </w:r>
                          </w:p>
                          <w:p w14:paraId="4A658C49" w14:textId="77777777" w:rsidR="00CF2770" w:rsidRPr="00067E25" w:rsidRDefault="00CF2770" w:rsidP="00CF2770">
                            <w:pPr>
                              <w:spacing w:before="180" w:after="180"/>
                              <w:ind w:firstLine="200"/>
                              <w:jc w:val="center"/>
                              <w:rPr>
                                <w:rFonts w:ascii="BIZ UDPゴシック" w:eastAsia="BIZ UDPゴシック" w:hAnsi="BIZ UDPゴシック"/>
                              </w:rPr>
                            </w:pPr>
                            <w:r w:rsidRPr="00067E25">
                              <w:rPr>
                                <w:rFonts w:ascii="BIZ UDPゴシック" w:eastAsia="BIZ UDPゴシック" w:hAnsi="BIZ UDPゴシック"/>
                                <w:noProof/>
                              </w:rPr>
                              <w:drawing>
                                <wp:inline distT="0" distB="0" distL="0" distR="0" wp14:anchorId="727200A1" wp14:editId="1A8F171A">
                                  <wp:extent cx="4580626" cy="2462892"/>
                                  <wp:effectExtent l="0" t="0" r="0" b="0"/>
                                  <wp:docPr id="500149232" name="図 500149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86138" cy="2465855"/>
                                          </a:xfrm>
                                          <a:prstGeom prst="rect">
                                            <a:avLst/>
                                          </a:prstGeom>
                                          <a:noFill/>
                                          <a:ln>
                                            <a:noFill/>
                                          </a:ln>
                                        </pic:spPr>
                                      </pic:pic>
                                    </a:graphicData>
                                  </a:graphic>
                                </wp:inline>
                              </w:drawing>
                            </w:r>
                          </w:p>
                        </w:txbxContent>
                      </wps:txbx>
                      <wps:bodyPr rot="0" vert="horz" wrap="square" lIns="180000" tIns="72000" rIns="180000" bIns="72000" anchor="t" anchorCtr="0" upright="1">
                        <a:noAutofit/>
                      </wps:bodyPr>
                    </wps:wsp>
                  </a:graphicData>
                </a:graphic>
              </wp:inline>
            </w:drawing>
          </mc:Choice>
          <mc:Fallback>
            <w:pict>
              <v:rect w14:anchorId="1134D2B7" id="正方形/長方形 1367086775" o:spid="_x0000_s1026" style="width:406.7pt;height:56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" filled="f" strokecolor="#969696" strokeweight="1.5pt">
                <v:stroke dashstyle="1 1" endcap="round"/>
                <v:textbox inset="5mm,2mm,5mm,2mm">
                  <w:txbxContent>
                    <w:p w14:paraId="783AD8B9" w14:textId="77777777" w:rsidR="00CF2770" w:rsidRPr="00067E25" w:rsidRDefault="00CF2770" w:rsidP="00CF2770">
                      <w:pPr>
                        <w:spacing w:before="180" w:after="180"/>
                        <w:ind w:firstLine="200"/>
                        <w:jc w:val="left"/>
                        <w:rPr>
                          <w:rFonts w:ascii="BIZ UDPゴシック" w:eastAsia="BIZ UDPゴシック" w:hAnsi="BIZ UDPゴシック"/>
                        </w:rPr>
                      </w:pPr>
                      <w:bookmarkStart w:id="828" w:name="_Hlk135988881"/>
                      <w:bookmarkEnd w:id="828"/>
                      <w:r w:rsidRPr="00067E25">
                        <w:rPr>
                          <w:rFonts w:ascii="BIZ UDPゴシック" w:eastAsia="BIZ UDPゴシック" w:hAnsi="BIZ UDPゴシック" w:hint="eastAsia"/>
                        </w:rPr>
                        <w:t>生態系の区域と行政区域は、必ずしも一致せず、一つの生態系を守るために複数の地方公共団体が協力する必要がある場合も多いです。特に、河川などは行政界がその中心を通っていたり、上流と下流で異なる地方公共団体を流下することも多いため、その保全のためには、流域全ての地方公共団体の協力や連携が求められます。</w:t>
                      </w:r>
                    </w:p>
                    <w:p w14:paraId="04993A41" w14:textId="77777777" w:rsidR="00CF2770" w:rsidRPr="00067E25" w:rsidRDefault="00CF2770" w:rsidP="00CF2770">
                      <w:pPr>
                        <w:spacing w:before="180" w:after="180"/>
                        <w:ind w:firstLine="200"/>
                        <w:jc w:val="center"/>
                        <w:rPr>
                          <w:rFonts w:ascii="BIZ UDPゴシック" w:eastAsia="BIZ UDPゴシック" w:hAnsi="BIZ UDPゴシック"/>
                        </w:rPr>
                      </w:pPr>
                      <w:r w:rsidRPr="00067E25">
                        <w:rPr>
                          <w:rFonts w:ascii="BIZ UDPゴシック" w:eastAsia="BIZ UDPゴシック" w:hAnsi="BIZ UDPゴシック"/>
                          <w:noProof/>
                        </w:rPr>
                        <w:drawing>
                          <wp:inline distT="0" distB="0" distL="0" distR="0" wp14:anchorId="4F567A2A" wp14:editId="43997D8A">
                            <wp:extent cx="3683479" cy="1739421"/>
                            <wp:effectExtent l="0" t="0" r="0" b="0"/>
                            <wp:docPr id="513175708" name="図 513175708" descr="E:\pro_data\1311地域戦略\生物多様性地域戦略策定の手引き改定業務報告書_提出原稿\F&amp;T\2231_エコロジカルネットワークと近隣の連携_オリジナル.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E:\pro_data\1311地域戦略\生物多様性地域戦略策定の手引き改定業務報告書_提出原稿\F&amp;T\2231_エコロジカルネットワークと近隣の連携_オリジナル.jpg"/>
                                    <pic:cNvPicPr>
                                      <a:picLocks noChangeAspect="1" noChangeArrowheads="1"/>
                                    </pic:cNvPicPr>
                                  </pic:nvPicPr>
                                  <pic:blipFill>
                                    <a:blip r:embed="rId33"/>
                                    <a:srcRect/>
                                    <a:stretch>
                                      <a:fillRect/>
                                    </a:stretch>
                                  </pic:blipFill>
                                  <pic:spPr bwMode="auto">
                                    <a:xfrm>
                                      <a:off x="0" y="0"/>
                                      <a:ext cx="3701562" cy="1747960"/>
                                    </a:xfrm>
                                    <a:prstGeom prst="rect">
                                      <a:avLst/>
                                    </a:prstGeom>
                                    <a:noFill/>
                                    <a:ln w="9525">
                                      <a:noFill/>
                                      <a:miter lim="800000"/>
                                      <a:headEnd/>
                                      <a:tailEnd/>
                                    </a:ln>
                                  </pic:spPr>
                                </pic:pic>
                              </a:graphicData>
                            </a:graphic>
                          </wp:inline>
                        </w:drawing>
                      </w:r>
                    </w:p>
                    <w:p w14:paraId="055C8BA2" w14:textId="368B3CB3" w:rsidR="00CF2770" w:rsidRPr="00067E25" w:rsidRDefault="00CF2770" w:rsidP="00711DF1">
                      <w:pPr>
                        <w:spacing w:before="180" w:after="180"/>
                        <w:ind w:firstLine="200"/>
                        <w:jc w:val="left"/>
                        <w:rPr>
                          <w:rFonts w:ascii="BIZ UDPゴシック" w:eastAsia="BIZ UDPゴシック" w:hAnsi="BIZ UDPゴシック"/>
                        </w:rPr>
                      </w:pPr>
                      <w:r>
                        <w:rPr>
                          <w:rFonts w:ascii="BIZ UDPゴシック" w:eastAsia="BIZ UDPゴシック" w:hAnsi="BIZ UDPゴシック" w:hint="eastAsia"/>
                        </w:rPr>
                        <w:t>その際</w:t>
                      </w:r>
                      <w:r w:rsidRPr="00067E25">
                        <w:rPr>
                          <w:rFonts w:ascii="BIZ UDPゴシック" w:eastAsia="BIZ UDPゴシック" w:hAnsi="BIZ UDPゴシック" w:hint="eastAsia"/>
                        </w:rPr>
                        <w:t>、生態系サービスの供給源の位置する地方公共団体と受益範囲の地方公共団体がその供給源を連携して保全するために、地域戦略を共同策定することも考えられます。下図では、災害防止機能をもつ森林を有するC村と、その受益範囲に位置するD町とE町の</w:t>
                      </w:r>
                      <w:r w:rsidR="00711DF1">
                        <w:rPr>
                          <w:rFonts w:ascii="BIZ UDPゴシック" w:eastAsia="BIZ UDPゴシック" w:hAnsi="BIZ UDPゴシック" w:hint="eastAsia"/>
                        </w:rPr>
                        <w:t>3</w:t>
                      </w:r>
                      <w:r w:rsidRPr="00067E25">
                        <w:rPr>
                          <w:rFonts w:ascii="BIZ UDPゴシック" w:eastAsia="BIZ UDPゴシック" w:hAnsi="BIZ UDPゴシック" w:hint="eastAsia"/>
                        </w:rPr>
                        <w:t>町村により、森林の維持管理を連携するために地域戦略を共同策定する例を示しています。</w:t>
                      </w:r>
                    </w:p>
                    <w:p w14:paraId="4A658C49" w14:textId="77777777" w:rsidR="00CF2770" w:rsidRPr="00067E25" w:rsidRDefault="00CF2770" w:rsidP="00CF2770">
                      <w:pPr>
                        <w:spacing w:before="180" w:after="180"/>
                        <w:ind w:firstLine="200"/>
                        <w:jc w:val="center"/>
                        <w:rPr>
                          <w:rFonts w:ascii="BIZ UDPゴシック" w:eastAsia="BIZ UDPゴシック" w:hAnsi="BIZ UDPゴシック"/>
                        </w:rPr>
                      </w:pPr>
                      <w:r w:rsidRPr="00067E25">
                        <w:rPr>
                          <w:rFonts w:ascii="BIZ UDPゴシック" w:eastAsia="BIZ UDPゴシック" w:hAnsi="BIZ UDPゴシック"/>
                          <w:noProof/>
                        </w:rPr>
                        <w:drawing>
                          <wp:inline distT="0" distB="0" distL="0" distR="0" wp14:anchorId="727200A1" wp14:editId="1A8F171A">
                            <wp:extent cx="4580626" cy="2462892"/>
                            <wp:effectExtent l="0" t="0" r="0" b="0"/>
                            <wp:docPr id="500149232" name="図 500149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86138" cy="2465855"/>
                                    </a:xfrm>
                                    <a:prstGeom prst="rect">
                                      <a:avLst/>
                                    </a:prstGeom>
                                    <a:noFill/>
                                    <a:ln>
                                      <a:noFill/>
                                    </a:ln>
                                  </pic:spPr>
                                </pic:pic>
                              </a:graphicData>
                            </a:graphic>
                          </wp:inline>
                        </w:drawing>
                      </w:r>
                    </w:p>
                  </w:txbxContent>
                </v:textbox>
                <w10:anchorlock/>
              </v:rect>
            </w:pict>
          </mc:Fallback>
        </mc:AlternateContent>
      </w:r>
    </w:p>
    <w:p w14:paraId="6736ABC0" w14:textId="5C4A92EF" w:rsidR="00CF2770" w:rsidRPr="00E4276B" w:rsidRDefault="007D60A2" w:rsidP="00EF228A">
      <w:pPr>
        <w:widowControl/>
        <w:autoSpaceDE w:val="0"/>
        <w:autoSpaceDN w:val="0"/>
        <w:ind w:firstLineChars="100" w:firstLine="210"/>
        <w:jc w:val="center"/>
        <w:rPr>
          <w:rFonts w:ascii="BIZ UDPゴシック" w:eastAsia="BIZ UDPゴシック" w:hAnsi="BIZ UDPゴシック"/>
          <w:sz w:val="21"/>
          <w:szCs w:val="21"/>
        </w:rPr>
      </w:pPr>
      <w:r w:rsidRPr="00E4276B">
        <w:rPr>
          <w:rFonts w:ascii="BIZ UDPゴシック" w:eastAsia="BIZ UDPゴシック" w:hAnsi="BIZ UDPゴシック" w:hint="eastAsia"/>
          <w:sz w:val="21"/>
          <w:szCs w:val="21"/>
        </w:rPr>
        <w:t>図4</w:t>
      </w:r>
      <w:r w:rsidRPr="00E4276B">
        <w:rPr>
          <w:rFonts w:ascii="BIZ UDPゴシック" w:eastAsia="BIZ UDPゴシック" w:hAnsi="BIZ UDPゴシック"/>
          <w:sz w:val="21"/>
          <w:szCs w:val="21"/>
        </w:rPr>
        <w:t>.2</w:t>
      </w:r>
      <w:r w:rsidRPr="00E4276B">
        <w:rPr>
          <w:rFonts w:ascii="BIZ UDPゴシック" w:eastAsia="BIZ UDPゴシック" w:hAnsi="BIZ UDPゴシック" w:hint="eastAsia"/>
          <w:sz w:val="21"/>
          <w:szCs w:val="21"/>
        </w:rPr>
        <w:t xml:space="preserve">　生態系と行政区域</w:t>
      </w:r>
    </w:p>
    <w:p w14:paraId="01670DA6" w14:textId="65291226" w:rsidR="004D6CFF" w:rsidRDefault="004D6CFF">
      <w:pPr>
        <w:widowControl/>
        <w:jc w:val="left"/>
      </w:pPr>
      <w:bookmarkStart w:id="828" w:name="_Toc130456572"/>
      <w:r>
        <w:br w:type="page"/>
      </w:r>
    </w:p>
    <w:p w14:paraId="75E7A780" w14:textId="3BE1DBCF" w:rsidR="00ED3E8E" w:rsidRPr="00024B49" w:rsidRDefault="005A3805" w:rsidP="00EF228A">
      <w:pPr>
        <w:pStyle w:val="4"/>
        <w:spacing w:after="108"/>
        <w:rPr>
          <w:rFonts w:ascii="BIZ UDPゴシック" w:eastAsia="BIZ UDPゴシック" w:hAnsi="BIZ UDPゴシック"/>
        </w:rPr>
      </w:pPr>
      <w:r w:rsidRPr="00024B49">
        <w:rPr>
          <w:rFonts w:ascii="BIZ UDPゴシック" w:eastAsia="BIZ UDPゴシック" w:hAnsi="BIZ UDPゴシック" w:hint="eastAsia"/>
        </w:rPr>
        <w:lastRenderedPageBreak/>
        <w:t>策定主体</w:t>
      </w:r>
      <w:r w:rsidR="00522FF3" w:rsidRPr="00024B49">
        <w:rPr>
          <w:rFonts w:ascii="BIZ UDPゴシック" w:eastAsia="BIZ UDPゴシック" w:hAnsi="BIZ UDPゴシック" w:hint="eastAsia"/>
        </w:rPr>
        <w:t>（都道府県・市区町村）による</w:t>
      </w:r>
      <w:r w:rsidR="00ED3E8E" w:rsidRPr="00024B49">
        <w:rPr>
          <w:rFonts w:ascii="BIZ UDPゴシック" w:eastAsia="BIZ UDPゴシック" w:hAnsi="BIZ UDPゴシック" w:hint="eastAsia"/>
        </w:rPr>
        <w:t>役割の違い</w:t>
      </w:r>
      <w:bookmarkEnd w:id="825"/>
      <w:bookmarkEnd w:id="826"/>
      <w:bookmarkEnd w:id="828"/>
    </w:p>
    <w:p w14:paraId="7B5E348B" w14:textId="7A506894" w:rsidR="005A3805" w:rsidRPr="00024B49" w:rsidRDefault="0087609D" w:rsidP="00024B49">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t>都道府県の地域戦略では、県土全体を俯瞰し、比較的広域の生態系ネットワークを意識</w:t>
      </w:r>
      <w:r w:rsidR="005A3805" w:rsidRPr="00024B49">
        <w:rPr>
          <w:rFonts w:ascii="BIZ UDPゴシック" w:eastAsia="BIZ UDPゴシック" w:hAnsi="BIZ UDPゴシック" w:hint="eastAsia"/>
        </w:rPr>
        <w:t>することや</w:t>
      </w:r>
      <w:r w:rsidRPr="00024B49">
        <w:rPr>
          <w:rFonts w:ascii="BIZ UDPゴシック" w:eastAsia="BIZ UDPゴシック" w:hAnsi="BIZ UDPゴシック" w:hint="eastAsia"/>
        </w:rPr>
        <w:t>国家戦略の</w:t>
      </w:r>
      <w:r w:rsidR="005A3805" w:rsidRPr="00024B49">
        <w:rPr>
          <w:rFonts w:ascii="BIZ UDPゴシック" w:eastAsia="BIZ UDPゴシック" w:hAnsi="BIZ UDPゴシック" w:hint="eastAsia"/>
        </w:rPr>
        <w:t>政策意図を</w:t>
      </w:r>
      <w:r w:rsidRPr="00024B49">
        <w:rPr>
          <w:rFonts w:ascii="BIZ UDPゴシック" w:eastAsia="BIZ UDPゴシック" w:hAnsi="BIZ UDPゴシック" w:hint="eastAsia"/>
        </w:rPr>
        <w:t>地域へ落とし込んでいくような体系的な整理</w:t>
      </w:r>
      <w:r w:rsidR="005A3805" w:rsidRPr="00024B49">
        <w:rPr>
          <w:rFonts w:ascii="BIZ UDPゴシック" w:eastAsia="BIZ UDPゴシック" w:hAnsi="BIZ UDPゴシック" w:hint="eastAsia"/>
        </w:rPr>
        <w:t>が期待されます。さらに、県内の市区町村との対話、情報提供やサポート・支援も役割として期待されます。</w:t>
      </w:r>
    </w:p>
    <w:p w14:paraId="21270DAF" w14:textId="4AF601AC" w:rsidR="0087609D" w:rsidRDefault="0087609D" w:rsidP="00024B49">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t>市区町村は、より詳細で具体的な地域の自然環境や土地利用</w:t>
      </w:r>
      <w:r w:rsidR="005B3037">
        <w:rPr>
          <w:rFonts w:ascii="BIZ UDPゴシック" w:eastAsia="BIZ UDPゴシック" w:hAnsi="BIZ UDPゴシック" w:hint="eastAsia"/>
        </w:rPr>
        <w:t>、</w:t>
      </w:r>
      <w:r w:rsidRPr="00024B49">
        <w:rPr>
          <w:rFonts w:ascii="BIZ UDPゴシック" w:eastAsia="BIZ UDPゴシック" w:hAnsi="BIZ UDPゴシック" w:hint="eastAsia"/>
        </w:rPr>
        <w:t>近隣地域との生態系のつながりを読み解きながら、身近な地域ならではの売りとなる特色や解決すべき課題へのきめ細やかな</w:t>
      </w:r>
      <w:r w:rsidR="005A3805" w:rsidRPr="00024B49">
        <w:rPr>
          <w:rFonts w:ascii="BIZ UDPゴシック" w:eastAsia="BIZ UDPゴシック" w:hAnsi="BIZ UDPゴシック" w:hint="eastAsia"/>
        </w:rPr>
        <w:t>施策</w:t>
      </w:r>
      <w:r w:rsidRPr="00024B49">
        <w:rPr>
          <w:rFonts w:ascii="BIZ UDPゴシック" w:eastAsia="BIZ UDPゴシック" w:hAnsi="BIZ UDPゴシック" w:hint="eastAsia"/>
        </w:rPr>
        <w:t>を具体的・個別的に記述していくことになります（</w:t>
      </w:r>
      <w:r w:rsidR="003D2F87" w:rsidRPr="003D2F87">
        <w:rPr>
          <w:rFonts w:ascii="BIZ UDPゴシック" w:eastAsia="BIZ UDPゴシック" w:hAnsi="BIZ UDPゴシック" w:hint="eastAsia"/>
        </w:rPr>
        <w:t>図 4.3</w:t>
      </w:r>
      <w:r w:rsidRPr="00024B49">
        <w:rPr>
          <w:rFonts w:ascii="BIZ UDPゴシック" w:eastAsia="BIZ UDPゴシック" w:hAnsi="BIZ UDPゴシック" w:hint="eastAsia"/>
        </w:rPr>
        <w:t>）。</w:t>
      </w:r>
    </w:p>
    <w:p w14:paraId="2BA2A4D4" w14:textId="77777777" w:rsidR="004D6CFF" w:rsidRPr="00024B49" w:rsidRDefault="004D6CFF" w:rsidP="00024B49">
      <w:pPr>
        <w:pStyle w:val="a-6"/>
        <w:autoSpaceDE w:val="0"/>
        <w:autoSpaceDN w:val="0"/>
        <w:ind w:firstLine="220"/>
        <w:rPr>
          <w:rFonts w:ascii="BIZ UDPゴシック" w:eastAsia="BIZ UDPゴシック" w:hAnsi="BIZ UDPゴシック"/>
        </w:rPr>
      </w:pPr>
    </w:p>
    <w:p w14:paraId="7244B987" w14:textId="77777777" w:rsidR="0087609D" w:rsidRPr="00024B49" w:rsidRDefault="0087609D" w:rsidP="00024B49">
      <w:pPr>
        <w:autoSpaceDE w:val="0"/>
        <w:autoSpaceDN w:val="0"/>
        <w:rPr>
          <w:rFonts w:ascii="BIZ UDPゴシック" w:eastAsia="BIZ UDPゴシック" w:hAnsi="BIZ UDPゴシック"/>
        </w:rPr>
      </w:pPr>
      <w:r w:rsidRPr="00024B49">
        <w:rPr>
          <w:rFonts w:ascii="BIZ UDPゴシック" w:eastAsia="BIZ UDPゴシック" w:hAnsi="BIZ UDPゴシック"/>
          <w:noProof/>
        </w:rPr>
        <mc:AlternateContent>
          <mc:Choice Requires="wps">
            <w:drawing>
              <wp:inline distT="0" distB="0" distL="0" distR="0" wp14:anchorId="4A87A669" wp14:editId="25741118">
                <wp:extent cx="5024313" cy="3091484"/>
                <wp:effectExtent l="0" t="0" r="24130" b="13970"/>
                <wp:docPr id="516" name="正方形/長方形 5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24313" cy="3091484"/>
                        </a:xfrm>
                        <a:prstGeom prst="rect">
                          <a:avLst/>
                        </a:prstGeom>
                        <a:noFill/>
                        <a:ln w="19050" cap="rnd">
                          <a:solidFill>
                            <a:srgbClr val="969696"/>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14:paraId="4AC8565E" w14:textId="77777777" w:rsidR="0087609D" w:rsidRPr="00EF228A" w:rsidRDefault="0087609D" w:rsidP="0087609D">
                            <w:pPr>
                              <w:jc w:val="center"/>
                              <w:rPr>
                                <w:rFonts w:ascii="BIZ UDPゴシック" w:eastAsia="BIZ UDPゴシック" w:hAnsi="BIZ UDPゴシック"/>
                              </w:rPr>
                            </w:pPr>
                            <w:r w:rsidRPr="00EF228A">
                              <w:rPr>
                                <w:rFonts w:ascii="BIZ UDPゴシック" w:eastAsia="BIZ UDPゴシック" w:hAnsi="BIZ UDPゴシック" w:hint="eastAsia"/>
                              </w:rPr>
                              <w:t>主体別の役割のイメージ</w:t>
                            </w:r>
                          </w:p>
                          <w:p w14:paraId="02A639AE" w14:textId="77777777" w:rsidR="0087609D" w:rsidRPr="00EF228A" w:rsidRDefault="0087609D" w:rsidP="0087609D">
                            <w:pPr>
                              <w:jc w:val="center"/>
                              <w:rPr>
                                <w:rFonts w:ascii="BIZ UDPゴシック" w:eastAsia="BIZ UDPゴシック" w:hAnsi="BIZ UDPゴシック"/>
                              </w:rPr>
                            </w:pPr>
                            <w:r w:rsidRPr="00EF228A">
                              <w:rPr>
                                <w:rFonts w:ascii="BIZ UDPゴシック" w:eastAsia="BIZ UDPゴシック" w:hAnsi="BIZ UDPゴシック"/>
                                <w:noProof/>
                              </w:rPr>
                              <w:drawing>
                                <wp:inline distT="0" distB="0" distL="0" distR="0" wp14:anchorId="0DEDF878" wp14:editId="485095E0">
                                  <wp:extent cx="3714750" cy="2705100"/>
                                  <wp:effectExtent l="19050" t="0" r="0" b="0"/>
                                  <wp:docPr id="390513015" name="図 390513015" descr="E:\pro_data\1311地域戦略\生物多様性地域戦略策定の手引き改定業務報告書_提出原稿\F&amp;T\1131_地域戦略の考え方_オリジナル.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E:\pro_data\1311地域戦略\生物多様性地域戦略策定の手引き改定業務報告書_提出原稿\F&amp;T\1131_地域戦略の考え方_オリジナル.jpg"/>
                                          <pic:cNvPicPr>
                                            <a:picLocks noChangeAspect="1" noChangeArrowheads="1"/>
                                          </pic:cNvPicPr>
                                        </pic:nvPicPr>
                                        <pic:blipFill>
                                          <a:blip r:embed="rId35"/>
                                          <a:srcRect/>
                                          <a:stretch>
                                            <a:fillRect/>
                                          </a:stretch>
                                        </pic:blipFill>
                                        <pic:spPr bwMode="auto">
                                          <a:xfrm>
                                            <a:off x="0" y="0"/>
                                            <a:ext cx="3714750" cy="2705100"/>
                                          </a:xfrm>
                                          <a:prstGeom prst="rect">
                                            <a:avLst/>
                                          </a:prstGeom>
                                          <a:noFill/>
                                          <a:ln w="9525">
                                            <a:noFill/>
                                            <a:miter lim="800000"/>
                                            <a:headEnd/>
                                            <a:tailEnd/>
                                          </a:ln>
                                        </pic:spPr>
                                      </pic:pic>
                                    </a:graphicData>
                                  </a:graphic>
                                </wp:inline>
                              </w:drawing>
                            </w:r>
                          </w:p>
                          <w:p w14:paraId="3DFF8068" w14:textId="77777777" w:rsidR="0087609D" w:rsidRPr="00EF228A" w:rsidRDefault="0087609D" w:rsidP="0087609D">
                            <w:pPr>
                              <w:jc w:val="center"/>
                              <w:rPr>
                                <w:rFonts w:ascii="BIZ UDPゴシック" w:eastAsia="BIZ UDPゴシック" w:hAnsi="BIZ UDPゴシック"/>
                              </w:rPr>
                            </w:pPr>
                          </w:p>
                        </w:txbxContent>
                      </wps:txbx>
                      <wps:bodyPr rot="0" vert="horz" wrap="square" lIns="72000" tIns="72000" rIns="72000" bIns="72000" anchor="t" anchorCtr="0" upright="1">
                        <a:noAutofit/>
                      </wps:bodyPr>
                    </wps:wsp>
                  </a:graphicData>
                </a:graphic>
              </wp:inline>
            </w:drawing>
          </mc:Choice>
          <mc:Fallback>
            <w:pict>
              <v:rect w14:anchorId="4A87A669" id="正方形/長方形 516" o:spid="_x0000_s1027" style="width:395.6pt;height:24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" filled="f" strokecolor="#969696" strokeweight="1.5pt">
                <v:stroke dashstyle="1 1" endcap="round"/>
                <v:textbox inset="2mm,2mm,2mm,2mm">
                  <w:txbxContent>
                    <w:p w14:paraId="4AC8565E" w14:textId="77777777" w:rsidR="0087609D" w:rsidRPr="00EF228A" w:rsidRDefault="0087609D" w:rsidP="0087609D">
                      <w:pPr>
                        <w:jc w:val="center"/>
                        <w:rPr>
                          <w:rFonts w:ascii="BIZ UDPゴシック" w:eastAsia="BIZ UDPゴシック" w:hAnsi="BIZ UDPゴシック"/>
                        </w:rPr>
                      </w:pPr>
                      <w:r w:rsidRPr="00EF228A">
                        <w:rPr>
                          <w:rFonts w:ascii="BIZ UDPゴシック" w:eastAsia="BIZ UDPゴシック" w:hAnsi="BIZ UDPゴシック" w:hint="eastAsia"/>
                        </w:rPr>
                        <w:t>主体別の役割のイメージ</w:t>
                      </w:r>
                    </w:p>
                    <w:p w14:paraId="02A639AE" w14:textId="77777777" w:rsidR="0087609D" w:rsidRPr="00EF228A" w:rsidRDefault="0087609D" w:rsidP="0087609D">
                      <w:pPr>
                        <w:jc w:val="center"/>
                        <w:rPr>
                          <w:rFonts w:ascii="BIZ UDPゴシック" w:eastAsia="BIZ UDPゴシック" w:hAnsi="BIZ UDPゴシック"/>
                        </w:rPr>
                      </w:pPr>
                      <w:r w:rsidRPr="00EF228A">
                        <w:rPr>
                          <w:rFonts w:ascii="BIZ UDPゴシック" w:eastAsia="BIZ UDPゴシック" w:hAnsi="BIZ UDPゴシック"/>
                          <w:noProof/>
                        </w:rPr>
                        <w:drawing>
                          <wp:inline distT="0" distB="0" distL="0" distR="0" wp14:anchorId="0DEDF878" wp14:editId="485095E0">
                            <wp:extent cx="3714750" cy="2705100"/>
                            <wp:effectExtent l="19050" t="0" r="0" b="0"/>
                            <wp:docPr id="390513015" name="図 390513015" descr="E:\pro_data\1311地域戦略\生物多様性地域戦略策定の手引き改定業務報告書_提出原稿\F&amp;T\1131_地域戦略の考え方_オリジナル.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E:\pro_data\1311地域戦略\生物多様性地域戦略策定の手引き改定業務報告書_提出原稿\F&amp;T\1131_地域戦略の考え方_オリジナル.jpg"/>
                                    <pic:cNvPicPr>
                                      <a:picLocks noChangeAspect="1" noChangeArrowheads="1"/>
                                    </pic:cNvPicPr>
                                  </pic:nvPicPr>
                                  <pic:blipFill>
                                    <a:blip r:embed="rId36"/>
                                    <a:srcRect/>
                                    <a:stretch>
                                      <a:fillRect/>
                                    </a:stretch>
                                  </pic:blipFill>
                                  <pic:spPr bwMode="auto">
                                    <a:xfrm>
                                      <a:off x="0" y="0"/>
                                      <a:ext cx="3714750" cy="2705100"/>
                                    </a:xfrm>
                                    <a:prstGeom prst="rect">
                                      <a:avLst/>
                                    </a:prstGeom>
                                    <a:noFill/>
                                    <a:ln w="9525">
                                      <a:noFill/>
                                      <a:miter lim="800000"/>
                                      <a:headEnd/>
                                      <a:tailEnd/>
                                    </a:ln>
                                  </pic:spPr>
                                </pic:pic>
                              </a:graphicData>
                            </a:graphic>
                          </wp:inline>
                        </w:drawing>
                      </w:r>
                    </w:p>
                    <w:p w14:paraId="3DFF8068" w14:textId="77777777" w:rsidR="0087609D" w:rsidRPr="00EF228A" w:rsidRDefault="0087609D" w:rsidP="0087609D">
                      <w:pPr>
                        <w:jc w:val="center"/>
                        <w:rPr>
                          <w:rFonts w:ascii="BIZ UDPゴシック" w:eastAsia="BIZ UDPゴシック" w:hAnsi="BIZ UDPゴシック"/>
                        </w:rPr>
                      </w:pPr>
                    </w:p>
                  </w:txbxContent>
                </v:textbox>
                <w10:anchorlock/>
              </v:rect>
            </w:pict>
          </mc:Fallback>
        </mc:AlternateContent>
      </w:r>
    </w:p>
    <w:p w14:paraId="4AC164B0" w14:textId="59BE290D" w:rsidR="003238E5" w:rsidRPr="003238E5" w:rsidRDefault="003D2F87" w:rsidP="003238E5">
      <w:pPr>
        <w:pStyle w:val="aff9"/>
        <w:topLinePunct w:val="0"/>
        <w:autoSpaceDN w:val="0"/>
        <w:rPr>
          <w:rFonts w:ascii="BIZ UDPゴシック" w:eastAsia="BIZ UDPゴシック" w:hAnsi="BIZ UDPゴシック"/>
        </w:rPr>
      </w:pPr>
      <w:bookmarkStart w:id="829" w:name="_Ref128751230"/>
      <w:r w:rsidRPr="003D2F87">
        <w:rPr>
          <w:rFonts w:ascii="BIZ UDPゴシック" w:eastAsia="BIZ UDPゴシック" w:hAnsi="BIZ UDPゴシック" w:hint="eastAsia"/>
        </w:rPr>
        <w:t>図 4.3</w:t>
      </w:r>
      <w:bookmarkEnd w:id="829"/>
      <w:r w:rsidR="0096169F" w:rsidRPr="00024B49">
        <w:rPr>
          <w:rFonts w:ascii="BIZ UDPゴシック" w:eastAsia="BIZ UDPゴシック" w:hAnsi="BIZ UDPゴシック" w:hint="eastAsia"/>
        </w:rPr>
        <w:t xml:space="preserve">　</w:t>
      </w:r>
      <w:r w:rsidR="0087609D" w:rsidRPr="00024B49">
        <w:rPr>
          <w:rFonts w:ascii="BIZ UDPゴシック" w:eastAsia="BIZ UDPゴシック" w:hAnsi="BIZ UDPゴシック" w:hint="eastAsia"/>
        </w:rPr>
        <w:t>国、都道府県、市区町村における戦略の考え方</w:t>
      </w:r>
      <w:r w:rsidR="0087609D" w:rsidRPr="00024B49">
        <w:rPr>
          <w:rFonts w:ascii="BIZ UDPゴシック" w:eastAsia="BIZ UDPゴシック" w:hAnsi="BIZ UDPゴシック"/>
        </w:rPr>
        <w:br w:type="page"/>
      </w:r>
    </w:p>
    <w:p w14:paraId="135BC243" w14:textId="01FE3162" w:rsidR="00910CB8" w:rsidRPr="00EF228A" w:rsidRDefault="00910CB8" w:rsidP="00EF228A">
      <w:pPr>
        <w:pStyle w:val="4"/>
        <w:spacing w:after="108"/>
        <w:rPr>
          <w:rFonts w:ascii="BIZ UDPゴシック" w:eastAsia="BIZ UDPゴシック" w:hAnsi="BIZ UDPゴシック"/>
        </w:rPr>
      </w:pPr>
      <w:bookmarkStart w:id="830" w:name="_Toc130456573"/>
      <w:r w:rsidRPr="00EF228A">
        <w:rPr>
          <w:rFonts w:ascii="BIZ UDPゴシック" w:eastAsia="BIZ UDPゴシック" w:hAnsi="BIZ UDPゴシック" w:hint="eastAsia"/>
        </w:rPr>
        <w:lastRenderedPageBreak/>
        <w:t>計画期間</w:t>
      </w:r>
      <w:bookmarkEnd w:id="830"/>
    </w:p>
    <w:p w14:paraId="42384A53" w14:textId="25383BA5" w:rsidR="00910CB8" w:rsidRPr="00024B49" w:rsidRDefault="00910CB8" w:rsidP="00024B49">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t>目標や将来像の実現を図るには、明確な計画期間や目標年次を設定することが</w:t>
      </w:r>
      <w:r w:rsidR="00D62FA6">
        <w:rPr>
          <w:rFonts w:ascii="BIZ UDPゴシック" w:eastAsia="BIZ UDPゴシック" w:hAnsi="BIZ UDPゴシック" w:hint="eastAsia"/>
        </w:rPr>
        <w:t>効果的で</w:t>
      </w:r>
      <w:r w:rsidRPr="00024B49">
        <w:rPr>
          <w:rFonts w:ascii="BIZ UDPゴシック" w:eastAsia="BIZ UDPゴシック" w:hAnsi="BIZ UDPゴシック" w:hint="eastAsia"/>
        </w:rPr>
        <w:t>す。</w:t>
      </w:r>
    </w:p>
    <w:p w14:paraId="04881EA8" w14:textId="0B0E5973" w:rsidR="00910CB8" w:rsidRPr="00024B49" w:rsidRDefault="00910CB8" w:rsidP="00024B49">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t>計画期間の設定の仕方は様々ですが、定期的な点検や見直しの実施を考慮</w:t>
      </w:r>
      <w:r w:rsidR="005A3805" w:rsidRPr="00024B49">
        <w:rPr>
          <w:rFonts w:ascii="BIZ UDPゴシック" w:eastAsia="BIZ UDPゴシック" w:hAnsi="BIZ UDPゴシック" w:hint="eastAsia"/>
        </w:rPr>
        <w:t>した計画期間</w:t>
      </w:r>
      <w:r w:rsidR="001D579D" w:rsidRPr="00024B49">
        <w:rPr>
          <w:rFonts w:ascii="BIZ UDPゴシック" w:eastAsia="BIZ UDPゴシック" w:hAnsi="BIZ UDPゴシック" w:hint="eastAsia"/>
        </w:rPr>
        <w:t>としましょう。</w:t>
      </w:r>
      <w:r w:rsidRPr="00024B49">
        <w:rPr>
          <w:rFonts w:ascii="BIZ UDPゴシック" w:eastAsia="BIZ UDPゴシック" w:hAnsi="BIZ UDPゴシック" w:hint="eastAsia"/>
        </w:rPr>
        <w:t>昆明・モントリオール生物多様性枠組や</w:t>
      </w:r>
      <w:r w:rsidR="00283E7A">
        <w:rPr>
          <w:rFonts w:ascii="BIZ UDPゴシック" w:eastAsia="BIZ UDPゴシック" w:hAnsi="BIZ UDPゴシック" w:hint="eastAsia"/>
        </w:rPr>
        <w:t>国家戦略</w:t>
      </w:r>
      <w:r w:rsidRPr="00024B49">
        <w:rPr>
          <w:rFonts w:ascii="BIZ UDPゴシック" w:eastAsia="BIZ UDPゴシック" w:hAnsi="BIZ UDPゴシック" w:hint="eastAsia"/>
        </w:rPr>
        <w:t>の計画期間との整合</w:t>
      </w:r>
      <w:r w:rsidR="001D579D" w:rsidRPr="00024B49">
        <w:rPr>
          <w:rFonts w:ascii="BIZ UDPゴシック" w:eastAsia="BIZ UDPゴシック" w:hAnsi="BIZ UDPゴシック" w:hint="eastAsia"/>
        </w:rPr>
        <w:t>を</w:t>
      </w:r>
      <w:r w:rsidRPr="00024B49">
        <w:rPr>
          <w:rFonts w:ascii="BIZ UDPゴシック" w:eastAsia="BIZ UDPゴシック" w:hAnsi="BIZ UDPゴシック" w:hint="eastAsia"/>
        </w:rPr>
        <w:t>踏まえ</w:t>
      </w:r>
      <w:r w:rsidR="001D579D" w:rsidRPr="00024B49">
        <w:rPr>
          <w:rFonts w:ascii="BIZ UDPゴシック" w:eastAsia="BIZ UDPゴシック" w:hAnsi="BIZ UDPゴシック" w:hint="eastAsia"/>
        </w:rPr>
        <w:t>ると</w:t>
      </w:r>
      <w:r w:rsidRPr="00024B49">
        <w:rPr>
          <w:rFonts w:ascii="BIZ UDPゴシック" w:eastAsia="BIZ UDPゴシック" w:hAnsi="BIZ UDPゴシック" w:hint="eastAsia"/>
        </w:rPr>
        <w:t>、</w:t>
      </w:r>
      <w:r w:rsidR="00C46FCC">
        <w:rPr>
          <w:rFonts w:ascii="BIZ UDPゴシック" w:eastAsia="BIZ UDPゴシック" w:hAnsi="BIZ UDPゴシック" w:hint="eastAsia"/>
        </w:rPr>
        <w:t>2</w:t>
      </w:r>
      <w:r w:rsidR="00C46FCC">
        <w:rPr>
          <w:rFonts w:ascii="BIZ UDPゴシック" w:eastAsia="BIZ UDPゴシック" w:hAnsi="BIZ UDPゴシック"/>
        </w:rPr>
        <w:t>030</w:t>
      </w:r>
      <w:r w:rsidR="00C46FCC">
        <w:rPr>
          <w:rFonts w:ascii="BIZ UDPゴシック" w:eastAsia="BIZ UDPゴシック" w:hAnsi="BIZ UDPゴシック" w:hint="eastAsia"/>
        </w:rPr>
        <w:t>年を目標年としたり、</w:t>
      </w:r>
      <w:r w:rsidRPr="00024B49">
        <w:rPr>
          <w:rFonts w:ascii="BIZ UDPゴシック" w:eastAsia="BIZ UDPゴシック" w:hAnsi="BIZ UDPゴシック" w:hint="eastAsia"/>
        </w:rPr>
        <w:t>10年程度</w:t>
      </w:r>
      <w:r w:rsidR="001D579D" w:rsidRPr="00024B49">
        <w:rPr>
          <w:rFonts w:ascii="BIZ UDPゴシック" w:eastAsia="BIZ UDPゴシック" w:hAnsi="BIZ UDPゴシック" w:hint="eastAsia"/>
        </w:rPr>
        <w:t>の計画期間</w:t>
      </w:r>
      <w:r w:rsidR="00C46FCC">
        <w:rPr>
          <w:rFonts w:ascii="BIZ UDPゴシック" w:eastAsia="BIZ UDPゴシック" w:hAnsi="BIZ UDPゴシック" w:hint="eastAsia"/>
        </w:rPr>
        <w:t>とすること</w:t>
      </w:r>
      <w:r w:rsidR="005B3037">
        <w:rPr>
          <w:rFonts w:ascii="BIZ UDPゴシック" w:eastAsia="BIZ UDPゴシック" w:hAnsi="BIZ UDPゴシック" w:hint="eastAsia"/>
        </w:rPr>
        <w:t>が望ましいと考えられ</w:t>
      </w:r>
      <w:r w:rsidR="001D579D" w:rsidRPr="00024B49">
        <w:rPr>
          <w:rFonts w:ascii="BIZ UDPゴシック" w:eastAsia="BIZ UDPゴシック" w:hAnsi="BIZ UDPゴシック" w:hint="eastAsia"/>
        </w:rPr>
        <w:t>ます</w:t>
      </w:r>
      <w:r w:rsidRPr="00024B49">
        <w:rPr>
          <w:rFonts w:ascii="BIZ UDPゴシック" w:eastAsia="BIZ UDPゴシック" w:hAnsi="BIZ UDPゴシック" w:hint="eastAsia"/>
        </w:rPr>
        <w:t>。また、この目標年については、他の行政計画(環境基本計画、</w:t>
      </w:r>
      <w:r w:rsidR="00D62FA6">
        <w:rPr>
          <w:rFonts w:ascii="BIZ UDPゴシック" w:eastAsia="BIZ UDPゴシック" w:hAnsi="BIZ UDPゴシック" w:hint="eastAsia"/>
        </w:rPr>
        <w:t>緑の基本</w:t>
      </w:r>
      <w:r w:rsidRPr="00024B49">
        <w:rPr>
          <w:rFonts w:ascii="BIZ UDPゴシック" w:eastAsia="BIZ UDPゴシック" w:hAnsi="BIZ UDPゴシック" w:hint="eastAsia"/>
        </w:rPr>
        <w:t>計画など)と目標年次を</w:t>
      </w:r>
      <w:r w:rsidR="00D62FA6">
        <w:rPr>
          <w:rFonts w:ascii="BIZ UDPゴシック" w:eastAsia="BIZ UDPゴシック" w:hAnsi="BIZ UDPゴシック" w:hint="eastAsia"/>
        </w:rPr>
        <w:t>整合さ</w:t>
      </w:r>
      <w:r w:rsidRPr="00024B49">
        <w:rPr>
          <w:rFonts w:ascii="BIZ UDPゴシック" w:eastAsia="BIZ UDPゴシック" w:hAnsi="BIZ UDPゴシック" w:hint="eastAsia"/>
        </w:rPr>
        <w:t>せること</w:t>
      </w:r>
      <w:r w:rsidR="001D579D" w:rsidRPr="00024B49">
        <w:rPr>
          <w:rFonts w:ascii="BIZ UDPゴシック" w:eastAsia="BIZ UDPゴシック" w:hAnsi="BIZ UDPゴシック" w:hint="eastAsia"/>
        </w:rPr>
        <w:t>で、実効性や点検・評価の効率性が向上します</w:t>
      </w:r>
      <w:r w:rsidRPr="00024B49">
        <w:rPr>
          <w:rFonts w:ascii="BIZ UDPゴシック" w:eastAsia="BIZ UDPゴシック" w:hAnsi="BIZ UDPゴシック" w:hint="eastAsia"/>
        </w:rPr>
        <w:t>。</w:t>
      </w:r>
    </w:p>
    <w:p w14:paraId="750CD7F6" w14:textId="3C598637" w:rsidR="00910CB8" w:rsidRPr="00024B49" w:rsidRDefault="00910CB8" w:rsidP="00024B49">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t>また、定期的な点検結果を公表する仕組みを取り入れること</w:t>
      </w:r>
      <w:r w:rsidR="00D62FA6" w:rsidRPr="00D62FA6">
        <w:rPr>
          <w:rFonts w:ascii="BIZ UDPゴシック" w:eastAsia="BIZ UDPゴシック" w:hAnsi="BIZ UDPゴシック" w:hint="eastAsia"/>
        </w:rPr>
        <w:t>で施策の透明性の向上や各主体の取組の促進につなげること</w:t>
      </w:r>
      <w:r w:rsidRPr="00024B49">
        <w:rPr>
          <w:rFonts w:ascii="BIZ UDPゴシック" w:eastAsia="BIZ UDPゴシック" w:hAnsi="BIZ UDPゴシック" w:hint="eastAsia"/>
        </w:rPr>
        <w:t>も期待されます。</w:t>
      </w:r>
      <w:r w:rsidR="00D62FA6" w:rsidRPr="00D62FA6">
        <w:rPr>
          <w:rFonts w:ascii="BIZ UDPゴシック" w:eastAsia="BIZ UDPゴシック" w:hAnsi="BIZ UDPゴシック" w:hint="eastAsia"/>
        </w:rPr>
        <w:t>さらに、これらの結果は国家戦略の点検評価等にも貢献するものとなります。</w:t>
      </w:r>
    </w:p>
    <w:p w14:paraId="06F2581D" w14:textId="77777777" w:rsidR="001D579D" w:rsidRPr="00024B49" w:rsidRDefault="001D579D" w:rsidP="00024B49">
      <w:pPr>
        <w:pStyle w:val="a-6"/>
        <w:autoSpaceDE w:val="0"/>
        <w:autoSpaceDN w:val="0"/>
        <w:ind w:firstLine="220"/>
        <w:rPr>
          <w:rFonts w:ascii="BIZ UDPゴシック" w:eastAsia="BIZ UDPゴシック" w:hAnsi="BIZ UDPゴシック"/>
        </w:rPr>
      </w:pPr>
    </w:p>
    <w:p w14:paraId="08C5FCC5" w14:textId="77777777" w:rsidR="00910CB8" w:rsidRPr="00024B49" w:rsidRDefault="00910CB8" w:rsidP="00024B49">
      <w:pPr>
        <w:pStyle w:val="B-20"/>
        <w:autoSpaceDE w:val="0"/>
        <w:autoSpaceDN w:val="0"/>
        <w:rPr>
          <w:rFonts w:ascii="BIZ UDPゴシック" w:eastAsia="BIZ UDPゴシック" w:hAnsi="BIZ UDPゴシック"/>
          <w:color w:val="FF0000"/>
        </w:rPr>
      </w:pPr>
      <w:r w:rsidRPr="00024B49">
        <w:rPr>
          <w:rFonts w:ascii="BIZ UDPゴシック" w:eastAsia="BIZ UDPゴシック" w:hAnsi="BIZ UDPゴシック"/>
          <w:noProof/>
        </w:rPr>
        <mc:AlternateContent>
          <mc:Choice Requires="wps">
            <w:drawing>
              <wp:inline distT="0" distB="0" distL="0" distR="0" wp14:anchorId="0B8B1BB3" wp14:editId="10D4FC0A">
                <wp:extent cx="5201536" cy="4413250"/>
                <wp:effectExtent l="19050" t="19050" r="18415" b="25400"/>
                <wp:docPr id="499" name="正方形/長方形 4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1536" cy="4413250"/>
                        </a:xfrm>
                        <a:prstGeom prst="rect">
                          <a:avLst/>
                        </a:prstGeom>
                        <a:noFill/>
                        <a:ln w="38100" cap="rnd">
                          <a:solidFill>
                            <a:srgbClr val="969696"/>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14:paraId="13303150" w14:textId="3E7011D0" w:rsidR="00910CB8" w:rsidRPr="00067E25" w:rsidRDefault="00910CB8" w:rsidP="00910CB8">
                            <w:pPr>
                              <w:pStyle w:val="B-6"/>
                              <w:spacing w:before="180" w:after="180"/>
                              <w:ind w:firstLine="200"/>
                              <w:rPr>
                                <w:rFonts w:ascii="BIZ UDPゴシック" w:eastAsia="BIZ UDPゴシック" w:hAnsi="BIZ UDPゴシック"/>
                              </w:rPr>
                            </w:pPr>
                            <w:r w:rsidRPr="00067E25">
                              <w:rPr>
                                <w:rFonts w:ascii="BIZ UDPゴシック" w:eastAsia="BIZ UDPゴシック" w:hAnsi="BIZ UDPゴシック" w:hint="eastAsia"/>
                              </w:rPr>
                              <w:t>国家戦略のターゲットイヤーである</w:t>
                            </w:r>
                            <w:r w:rsidRPr="00067E25">
                              <w:rPr>
                                <w:rFonts w:ascii="BIZ UDPゴシック" w:eastAsia="BIZ UDPゴシック" w:hAnsi="BIZ UDPゴシック"/>
                              </w:rPr>
                              <w:t>2030年、2050年を目標年としたり、地域戦略の計画期間を環境基本計画の計画期間に</w:t>
                            </w:r>
                            <w:r w:rsidR="00032F13">
                              <w:rPr>
                                <w:rFonts w:ascii="BIZ UDPゴシック" w:eastAsia="BIZ UDPゴシック" w:hAnsi="BIZ UDPゴシック" w:hint="eastAsia"/>
                              </w:rPr>
                              <w:t>合</w:t>
                            </w:r>
                            <w:r w:rsidRPr="00067E25">
                              <w:rPr>
                                <w:rFonts w:ascii="BIZ UDPゴシック" w:eastAsia="BIZ UDPゴシック" w:hAnsi="BIZ UDPゴシック"/>
                              </w:rPr>
                              <w:t>わせることで、様々な取組を進め</w:t>
                            </w:r>
                            <w:r w:rsidR="00032F13">
                              <w:rPr>
                                <w:rFonts w:ascii="BIZ UDPゴシック" w:eastAsia="BIZ UDPゴシック" w:hAnsi="BIZ UDPゴシック" w:hint="eastAsia"/>
                              </w:rPr>
                              <w:t>やす</w:t>
                            </w:r>
                            <w:r w:rsidRPr="00067E25">
                              <w:rPr>
                                <w:rFonts w:ascii="BIZ UDPゴシック" w:eastAsia="BIZ UDPゴシック" w:hAnsi="BIZ UDPゴシック"/>
                              </w:rPr>
                              <w:t>くなります。</w:t>
                            </w:r>
                          </w:p>
                          <w:p w14:paraId="3AE0754C" w14:textId="77777777" w:rsidR="00910CB8" w:rsidRPr="00067E25" w:rsidRDefault="00910CB8" w:rsidP="00910CB8">
                            <w:pPr>
                              <w:pStyle w:val="B-3"/>
                              <w:ind w:leftChars="15" w:left="33" w:firstLineChars="9" w:firstLine="18"/>
                              <w:rPr>
                                <w:rFonts w:ascii="BIZ UDPゴシック" w:eastAsia="BIZ UDPゴシック" w:hAnsi="BIZ UDPゴシック"/>
                              </w:rPr>
                            </w:pPr>
                            <w:r w:rsidRPr="00067E25">
                              <w:rPr>
                                <w:rFonts w:ascii="BIZ UDPゴシック" w:eastAsia="BIZ UDPゴシック" w:hAnsi="BIZ UDPゴシック" w:hint="eastAsia"/>
                              </w:rPr>
                              <w:t>西宮市（未来につなぐ生物多様性にしのみや戦略</w:t>
                            </w:r>
                            <w:r w:rsidRPr="00067E25">
                              <w:rPr>
                                <w:rFonts w:ascii="BIZ UDPゴシック" w:eastAsia="BIZ UDPゴシック" w:hAnsi="BIZ UDPゴシック"/>
                              </w:rPr>
                              <w:t>2019-2028</w:t>
                            </w:r>
                            <w:r w:rsidRPr="00067E25">
                              <w:rPr>
                                <w:rFonts w:ascii="BIZ UDPゴシック" w:eastAsia="BIZ UDPゴシック" w:hAnsi="BIZ UDPゴシック" w:hint="eastAsia"/>
                              </w:rPr>
                              <w:t>より）</w:t>
                            </w:r>
                          </w:p>
                          <w:p w14:paraId="5000B708" w14:textId="77777777" w:rsidR="00910CB8" w:rsidRPr="00067E25" w:rsidRDefault="00910CB8" w:rsidP="00910CB8">
                            <w:pPr>
                              <w:pStyle w:val="B-20"/>
                              <w:rPr>
                                <w:rFonts w:ascii="BIZ UDPゴシック" w:eastAsia="BIZ UDPゴシック" w:hAnsi="BIZ UDPゴシック"/>
                              </w:rPr>
                            </w:pPr>
                            <w:r w:rsidRPr="00067E25">
                              <w:rPr>
                                <w:rFonts w:ascii="BIZ UDPゴシック" w:eastAsia="BIZ UDPゴシック" w:hAnsi="BIZ UDPゴシック"/>
                                <w:noProof/>
                              </w:rPr>
                              <w:drawing>
                                <wp:inline distT="0" distB="0" distL="0" distR="0" wp14:anchorId="649708FD" wp14:editId="1140C7C7">
                                  <wp:extent cx="4324335" cy="1765300"/>
                                  <wp:effectExtent l="0" t="0" r="635" b="6350"/>
                                  <wp:docPr id="1438506599" name="図 1438506599"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図 55" descr="グラフィカル ユーザー インターフェイス, アプリケーション, Word&#10;&#10;自動的に生成された説明"/>
                                          <pic:cNvPicPr/>
                                        </pic:nvPicPr>
                                        <pic:blipFill rotWithShape="1">
                                          <a:blip r:embed="rId37"/>
                                          <a:srcRect l="11007" t="13759" r="70203" b="62904"/>
                                          <a:stretch/>
                                        </pic:blipFill>
                                        <pic:spPr bwMode="auto">
                                          <a:xfrm>
                                            <a:off x="0" y="0"/>
                                            <a:ext cx="4351894" cy="1776550"/>
                                          </a:xfrm>
                                          <a:prstGeom prst="rect">
                                            <a:avLst/>
                                          </a:prstGeom>
                                          <a:ln>
                                            <a:noFill/>
                                          </a:ln>
                                          <a:extLst>
                                            <a:ext uri="{53640926-AAD7-44D8-BBD7-CCE9431645EC}">
                                              <a14:shadowObscured xmlns:a14="http://schemas.microsoft.com/office/drawing/2010/main"/>
                                            </a:ext>
                                          </a:extLst>
                                        </pic:spPr>
                                      </pic:pic>
                                    </a:graphicData>
                                  </a:graphic>
                                </wp:inline>
                              </w:drawing>
                            </w:r>
                          </w:p>
                          <w:p w14:paraId="467A8041" w14:textId="77777777" w:rsidR="00910CB8" w:rsidRPr="00067E25" w:rsidRDefault="00910CB8" w:rsidP="00910CB8">
                            <w:pPr>
                              <w:pStyle w:val="B-20"/>
                              <w:rPr>
                                <w:rFonts w:ascii="BIZ UDPゴシック" w:eastAsia="BIZ UDPゴシック" w:hAnsi="BIZ UDPゴシック"/>
                              </w:rPr>
                            </w:pPr>
                            <w:r w:rsidRPr="00067E25">
                              <w:rPr>
                                <w:rFonts w:ascii="BIZ UDPゴシック" w:eastAsia="BIZ UDPゴシック" w:hAnsi="BIZ UDPゴシック"/>
                                <w:noProof/>
                              </w:rPr>
                              <w:drawing>
                                <wp:inline distT="0" distB="0" distL="0" distR="0" wp14:anchorId="7D3CC60D" wp14:editId="1F86D9BC">
                                  <wp:extent cx="4324335" cy="1559560"/>
                                  <wp:effectExtent l="0" t="0" r="635" b="2540"/>
                                  <wp:docPr id="1468382111" name="図 1468382111"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図 55" descr="グラフィカル ユーザー インターフェイス, アプリケーション, Word&#10;&#10;自動的に生成された説明"/>
                                          <pic:cNvPicPr/>
                                        </pic:nvPicPr>
                                        <pic:blipFill rotWithShape="1">
                                          <a:blip r:embed="rId37"/>
                                          <a:srcRect l="11007" t="45239" r="70203" b="34144"/>
                                          <a:stretch/>
                                        </pic:blipFill>
                                        <pic:spPr bwMode="auto">
                                          <a:xfrm>
                                            <a:off x="0" y="0"/>
                                            <a:ext cx="4351894" cy="156949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72000" tIns="72000" rIns="72000" bIns="72000" anchor="t" anchorCtr="0" upright="1">
                        <a:noAutofit/>
                      </wps:bodyPr>
                    </wps:wsp>
                  </a:graphicData>
                </a:graphic>
              </wp:inline>
            </w:drawing>
          </mc:Choice>
          <mc:Fallback>
            <w:pict>
              <v:rect w14:anchorId="0B8B1BB3" id="正方形/長方形 499" o:spid="_x0000_s1028" style="width:409.55pt;height:3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" filled="f" strokecolor="#969696" strokeweight="3pt">
                <v:stroke dashstyle="1 1" endcap="round"/>
                <v:textbox inset="2mm,2mm,2mm,2mm">
                  <w:txbxContent>
                    <w:p w14:paraId="13303150" w14:textId="3E7011D0" w:rsidR="00910CB8" w:rsidRPr="00067E25" w:rsidRDefault="00910CB8" w:rsidP="00910CB8">
                      <w:pPr>
                        <w:pStyle w:val="B-6"/>
                        <w:spacing w:before="180" w:after="180"/>
                        <w:ind w:firstLine="200"/>
                        <w:rPr>
                          <w:rFonts w:ascii="BIZ UDPゴシック" w:eastAsia="BIZ UDPゴシック" w:hAnsi="BIZ UDPゴシック"/>
                        </w:rPr>
                      </w:pPr>
                      <w:r w:rsidRPr="00067E25">
                        <w:rPr>
                          <w:rFonts w:ascii="BIZ UDPゴシック" w:eastAsia="BIZ UDPゴシック" w:hAnsi="BIZ UDPゴシック" w:hint="eastAsia"/>
                        </w:rPr>
                        <w:t>国家戦略のターゲットイヤーである</w:t>
                      </w:r>
                      <w:r w:rsidRPr="00067E25">
                        <w:rPr>
                          <w:rFonts w:ascii="BIZ UDPゴシック" w:eastAsia="BIZ UDPゴシック" w:hAnsi="BIZ UDPゴシック"/>
                        </w:rPr>
                        <w:t>2030年、2050年を目標年としたり、地域戦略の計画期間を環境基本計画の計画期間に</w:t>
                      </w:r>
                      <w:r w:rsidR="00032F13">
                        <w:rPr>
                          <w:rFonts w:ascii="BIZ UDPゴシック" w:eastAsia="BIZ UDPゴシック" w:hAnsi="BIZ UDPゴシック" w:hint="eastAsia"/>
                        </w:rPr>
                        <w:t>合</w:t>
                      </w:r>
                      <w:r w:rsidRPr="00067E25">
                        <w:rPr>
                          <w:rFonts w:ascii="BIZ UDPゴシック" w:eastAsia="BIZ UDPゴシック" w:hAnsi="BIZ UDPゴシック"/>
                        </w:rPr>
                        <w:t>わせることで、様々な取組を進め</w:t>
                      </w:r>
                      <w:r w:rsidR="00032F13">
                        <w:rPr>
                          <w:rFonts w:ascii="BIZ UDPゴシック" w:eastAsia="BIZ UDPゴシック" w:hAnsi="BIZ UDPゴシック" w:hint="eastAsia"/>
                        </w:rPr>
                        <w:t>やす</w:t>
                      </w:r>
                      <w:r w:rsidRPr="00067E25">
                        <w:rPr>
                          <w:rFonts w:ascii="BIZ UDPゴシック" w:eastAsia="BIZ UDPゴシック" w:hAnsi="BIZ UDPゴシック"/>
                        </w:rPr>
                        <w:t>くなります。</w:t>
                      </w:r>
                    </w:p>
                    <w:p w14:paraId="3AE0754C" w14:textId="77777777" w:rsidR="00910CB8" w:rsidRPr="00067E25" w:rsidRDefault="00910CB8" w:rsidP="00910CB8">
                      <w:pPr>
                        <w:pStyle w:val="B-3"/>
                        <w:ind w:leftChars="15" w:left="33" w:firstLineChars="9" w:firstLine="18"/>
                        <w:rPr>
                          <w:rFonts w:ascii="BIZ UDPゴシック" w:eastAsia="BIZ UDPゴシック" w:hAnsi="BIZ UDPゴシック"/>
                        </w:rPr>
                      </w:pPr>
                      <w:r w:rsidRPr="00067E25">
                        <w:rPr>
                          <w:rFonts w:ascii="BIZ UDPゴシック" w:eastAsia="BIZ UDPゴシック" w:hAnsi="BIZ UDPゴシック" w:hint="eastAsia"/>
                        </w:rPr>
                        <w:t>西宮市（未来につなぐ生物多様性にしのみや戦略</w:t>
                      </w:r>
                      <w:r w:rsidRPr="00067E25">
                        <w:rPr>
                          <w:rFonts w:ascii="BIZ UDPゴシック" w:eastAsia="BIZ UDPゴシック" w:hAnsi="BIZ UDPゴシック"/>
                        </w:rPr>
                        <w:t>2019-2028</w:t>
                      </w:r>
                      <w:r w:rsidRPr="00067E25">
                        <w:rPr>
                          <w:rFonts w:ascii="BIZ UDPゴシック" w:eastAsia="BIZ UDPゴシック" w:hAnsi="BIZ UDPゴシック" w:hint="eastAsia"/>
                        </w:rPr>
                        <w:t>より）</w:t>
                      </w:r>
                    </w:p>
                    <w:p w14:paraId="5000B708" w14:textId="77777777" w:rsidR="00910CB8" w:rsidRPr="00067E25" w:rsidRDefault="00910CB8" w:rsidP="00910CB8">
                      <w:pPr>
                        <w:pStyle w:val="B-20"/>
                        <w:rPr>
                          <w:rFonts w:ascii="BIZ UDPゴシック" w:eastAsia="BIZ UDPゴシック" w:hAnsi="BIZ UDPゴシック"/>
                        </w:rPr>
                      </w:pPr>
                      <w:r w:rsidRPr="00067E25">
                        <w:rPr>
                          <w:rFonts w:ascii="BIZ UDPゴシック" w:eastAsia="BIZ UDPゴシック" w:hAnsi="BIZ UDPゴシック"/>
                          <w:noProof/>
                        </w:rPr>
                        <w:drawing>
                          <wp:inline distT="0" distB="0" distL="0" distR="0" wp14:anchorId="649708FD" wp14:editId="1140C7C7">
                            <wp:extent cx="4324335" cy="1765300"/>
                            <wp:effectExtent l="0" t="0" r="635" b="6350"/>
                            <wp:docPr id="1438506599" name="図 1438506599"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図 55" descr="グラフィカル ユーザー インターフェイス, アプリケーション, Word&#10;&#10;自動的に生成された説明"/>
                                    <pic:cNvPicPr/>
                                  </pic:nvPicPr>
                                  <pic:blipFill rotWithShape="1">
                                    <a:blip r:embed="rId38"/>
                                    <a:srcRect l="11007" t="13759" r="70203" b="62904"/>
                                    <a:stretch/>
                                  </pic:blipFill>
                                  <pic:spPr bwMode="auto">
                                    <a:xfrm>
                                      <a:off x="0" y="0"/>
                                      <a:ext cx="4351894" cy="1776550"/>
                                    </a:xfrm>
                                    <a:prstGeom prst="rect">
                                      <a:avLst/>
                                    </a:prstGeom>
                                    <a:ln>
                                      <a:noFill/>
                                    </a:ln>
                                    <a:extLst>
                                      <a:ext uri="{53640926-AAD7-44D8-BBD7-CCE9431645EC}">
                                        <a14:shadowObscured xmlns:a14="http://schemas.microsoft.com/office/drawing/2010/main"/>
                                      </a:ext>
                                    </a:extLst>
                                  </pic:spPr>
                                </pic:pic>
                              </a:graphicData>
                            </a:graphic>
                          </wp:inline>
                        </w:drawing>
                      </w:r>
                    </w:p>
                    <w:p w14:paraId="467A8041" w14:textId="77777777" w:rsidR="00910CB8" w:rsidRPr="00067E25" w:rsidRDefault="00910CB8" w:rsidP="00910CB8">
                      <w:pPr>
                        <w:pStyle w:val="B-20"/>
                        <w:rPr>
                          <w:rFonts w:ascii="BIZ UDPゴシック" w:eastAsia="BIZ UDPゴシック" w:hAnsi="BIZ UDPゴシック"/>
                        </w:rPr>
                      </w:pPr>
                      <w:r w:rsidRPr="00067E25">
                        <w:rPr>
                          <w:rFonts w:ascii="BIZ UDPゴシック" w:eastAsia="BIZ UDPゴシック" w:hAnsi="BIZ UDPゴシック"/>
                          <w:noProof/>
                        </w:rPr>
                        <w:drawing>
                          <wp:inline distT="0" distB="0" distL="0" distR="0" wp14:anchorId="7D3CC60D" wp14:editId="1F86D9BC">
                            <wp:extent cx="4324335" cy="1559560"/>
                            <wp:effectExtent l="0" t="0" r="635" b="2540"/>
                            <wp:docPr id="1468382111" name="図 1468382111"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図 55" descr="グラフィカル ユーザー インターフェイス, アプリケーション, Word&#10;&#10;自動的に生成された説明"/>
                                    <pic:cNvPicPr/>
                                  </pic:nvPicPr>
                                  <pic:blipFill rotWithShape="1">
                                    <a:blip r:embed="rId38"/>
                                    <a:srcRect l="11007" t="45239" r="70203" b="34144"/>
                                    <a:stretch/>
                                  </pic:blipFill>
                                  <pic:spPr bwMode="auto">
                                    <a:xfrm>
                                      <a:off x="0" y="0"/>
                                      <a:ext cx="4351894" cy="1569499"/>
                                    </a:xfrm>
                                    <a:prstGeom prst="rect">
                                      <a:avLst/>
                                    </a:prstGeom>
                                    <a:ln>
                                      <a:noFill/>
                                    </a:ln>
                                    <a:extLst>
                                      <a:ext uri="{53640926-AAD7-44D8-BBD7-CCE9431645EC}">
                                        <a14:shadowObscured xmlns:a14="http://schemas.microsoft.com/office/drawing/2010/main"/>
                                      </a:ext>
                                    </a:extLst>
                                  </pic:spPr>
                                </pic:pic>
                              </a:graphicData>
                            </a:graphic>
                          </wp:inline>
                        </w:drawing>
                      </w:r>
                    </w:p>
                  </w:txbxContent>
                </v:textbox>
                <w10:anchorlock/>
              </v:rect>
            </w:pict>
          </mc:Fallback>
        </mc:AlternateContent>
      </w:r>
    </w:p>
    <w:p w14:paraId="2E7EC38C" w14:textId="2609C431" w:rsidR="00910CB8" w:rsidRPr="00024B49" w:rsidRDefault="003D2F87" w:rsidP="00024B49">
      <w:pPr>
        <w:pStyle w:val="aff9"/>
        <w:topLinePunct w:val="0"/>
        <w:autoSpaceDN w:val="0"/>
        <w:rPr>
          <w:rFonts w:ascii="BIZ UDPゴシック" w:eastAsia="BIZ UDPゴシック" w:hAnsi="BIZ UDPゴシック"/>
        </w:rPr>
      </w:pPr>
      <w:r w:rsidRPr="003D2F87">
        <w:rPr>
          <w:rFonts w:ascii="BIZ UDPゴシック" w:eastAsia="BIZ UDPゴシック" w:hAnsi="BIZ UDPゴシック" w:hint="eastAsia"/>
        </w:rPr>
        <w:t>図 4.4</w:t>
      </w:r>
      <w:r w:rsidR="0096169F" w:rsidRPr="00024B49">
        <w:rPr>
          <w:rFonts w:ascii="BIZ UDPゴシック" w:eastAsia="BIZ UDPゴシック" w:hAnsi="BIZ UDPゴシック" w:hint="eastAsia"/>
        </w:rPr>
        <w:t xml:space="preserve">　</w:t>
      </w:r>
      <w:r w:rsidR="00910CB8" w:rsidRPr="00024B49">
        <w:rPr>
          <w:rFonts w:ascii="BIZ UDPゴシック" w:eastAsia="BIZ UDPゴシック" w:hAnsi="BIZ UDPゴシック" w:hint="eastAsia"/>
        </w:rPr>
        <w:t>計画期間の設定の仕方</w:t>
      </w:r>
    </w:p>
    <w:p w14:paraId="78A07BFD" w14:textId="4277D878" w:rsidR="00910CB8" w:rsidRPr="003D2F87" w:rsidRDefault="00910CB8" w:rsidP="00024B49">
      <w:pPr>
        <w:autoSpaceDE w:val="0"/>
        <w:autoSpaceDN w:val="0"/>
        <w:rPr>
          <w:rFonts w:ascii="BIZ UDPゴシック" w:eastAsia="BIZ UDPゴシック" w:hAnsi="BIZ UDPゴシック"/>
        </w:rPr>
      </w:pPr>
    </w:p>
    <w:p w14:paraId="0AB83CCD" w14:textId="7C49D844" w:rsidR="00910CB8" w:rsidRPr="00024B49" w:rsidRDefault="00910CB8" w:rsidP="00024B49">
      <w:pPr>
        <w:autoSpaceDE w:val="0"/>
        <w:autoSpaceDN w:val="0"/>
        <w:rPr>
          <w:rFonts w:ascii="BIZ UDPゴシック" w:eastAsia="BIZ UDPゴシック" w:hAnsi="BIZ UDPゴシック"/>
        </w:rPr>
      </w:pPr>
    </w:p>
    <w:p w14:paraId="37FA974C" w14:textId="77777777" w:rsidR="00910CB8" w:rsidRPr="00024B49" w:rsidRDefault="00910CB8" w:rsidP="00024B49">
      <w:pPr>
        <w:autoSpaceDE w:val="0"/>
        <w:autoSpaceDN w:val="0"/>
        <w:rPr>
          <w:rFonts w:ascii="BIZ UDPゴシック" w:eastAsia="BIZ UDPゴシック" w:hAnsi="BIZ UDPゴシック"/>
        </w:rPr>
      </w:pPr>
    </w:p>
    <w:p w14:paraId="1CF72F5E" w14:textId="77777777" w:rsidR="0029449D" w:rsidRPr="00024B49" w:rsidRDefault="0029449D" w:rsidP="00EF228A">
      <w:pPr>
        <w:pStyle w:val="4"/>
        <w:spacing w:after="108"/>
        <w:rPr>
          <w:rFonts w:ascii="BIZ UDPゴシック" w:eastAsia="BIZ UDPゴシック" w:hAnsi="BIZ UDPゴシック"/>
        </w:rPr>
      </w:pPr>
      <w:bookmarkStart w:id="831" w:name="_Ref129539464"/>
      <w:bookmarkStart w:id="832" w:name="_Toc130456574"/>
      <w:r w:rsidRPr="00024B49">
        <w:rPr>
          <w:rFonts w:ascii="BIZ UDPゴシック" w:eastAsia="BIZ UDPゴシック" w:hAnsi="BIZ UDPゴシック" w:hint="eastAsia"/>
        </w:rPr>
        <w:lastRenderedPageBreak/>
        <w:t>対象区域</w:t>
      </w:r>
      <w:bookmarkEnd w:id="831"/>
      <w:bookmarkEnd w:id="832"/>
    </w:p>
    <w:p w14:paraId="534FC23E" w14:textId="338417DC" w:rsidR="001D579D" w:rsidRPr="00024B49" w:rsidRDefault="001D579D" w:rsidP="00024B49">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t>地域戦略では地方公共団体が任意の「対象とする区域」を定めることができることとなっており（生物多様性基本法13条）、</w:t>
      </w:r>
      <w:r w:rsidR="005A666E">
        <w:rPr>
          <w:rFonts w:ascii="BIZ UDPゴシック" w:eastAsia="BIZ UDPゴシック" w:hAnsi="BIZ UDPゴシック" w:hint="eastAsia"/>
        </w:rPr>
        <w:t>必要に応じ、</w:t>
      </w:r>
      <w:r w:rsidRPr="00024B49">
        <w:rPr>
          <w:rFonts w:ascii="BIZ UDPゴシック" w:eastAsia="BIZ UDPゴシック" w:hAnsi="BIZ UDPゴシック" w:hint="eastAsia"/>
        </w:rPr>
        <w:t>市区町村内の地区単位で複数の地域戦略を策定することも可能です。</w:t>
      </w:r>
    </w:p>
    <w:p w14:paraId="211586F0" w14:textId="57187462" w:rsidR="001D579D" w:rsidRPr="00024B49" w:rsidRDefault="001D579D" w:rsidP="00024B49">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t>また、これまでに策定された地域戦略では、対象地域を「当該地方公共団体の全域」とする場合が多いのですが、「当該地方公共団体全域及びその周辺」とするものや、「当該地方公共団体全域のほか、生物多様性を考える</w:t>
      </w:r>
      <w:r w:rsidR="00B4515A">
        <w:rPr>
          <w:rFonts w:ascii="BIZ UDPゴシック" w:eastAsia="BIZ UDPゴシック" w:hAnsi="BIZ UDPゴシック" w:hint="eastAsia"/>
        </w:rPr>
        <w:t>上</w:t>
      </w:r>
      <w:r w:rsidRPr="00024B49">
        <w:rPr>
          <w:rFonts w:ascii="BIZ UDPゴシック" w:eastAsia="BIZ UDPゴシック" w:hAnsi="BIZ UDPゴシック" w:hint="eastAsia"/>
        </w:rPr>
        <w:t>で必要な事項について、都道府県や周辺地方公共団体、国の機関と連携」などとしている例も見られます。</w:t>
      </w:r>
    </w:p>
    <w:p w14:paraId="7765C44B" w14:textId="4567E1F0" w:rsidR="001D579D" w:rsidRPr="00024B49" w:rsidRDefault="001D579D" w:rsidP="00024B49">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t>例えば、河川の流域、島</w:t>
      </w:r>
      <w:r w:rsidRPr="00024B49">
        <w:rPr>
          <w:rFonts w:ascii="BIZ UDPゴシック" w:eastAsia="BIZ UDPゴシック" w:hAnsi="BIZ UDPゴシック"/>
        </w:rPr>
        <w:ruby>
          <w:rubyPr>
            <w:rubyAlign w:val="distributeSpace"/>
            <w:hps w:val="10"/>
            <w:hpsRaise w:val="18"/>
            <w:hpsBaseText w:val="22"/>
            <w:lid w:val="ja-JP"/>
          </w:rubyPr>
          <w:rt>
            <w:r w:rsidR="001D579D" w:rsidRPr="00024B49">
              <w:rPr>
                <w:rFonts w:ascii="BIZ UDPゴシック" w:eastAsia="BIZ UDPゴシック" w:hAnsi="BIZ UDPゴシック"/>
                <w:sz w:val="10"/>
              </w:rPr>
              <w:t>しょ</w:t>
            </w:r>
          </w:rt>
          <w:rubyBase>
            <w:r w:rsidR="001D579D" w:rsidRPr="00024B49">
              <w:rPr>
                <w:rFonts w:ascii="BIZ UDPゴシック" w:eastAsia="BIZ UDPゴシック" w:hAnsi="BIZ UDPゴシック"/>
              </w:rPr>
              <w:t>嶼</w:t>
            </w:r>
          </w:rubyBase>
        </w:ruby>
      </w:r>
      <w:r w:rsidRPr="00024B49">
        <w:rPr>
          <w:rFonts w:ascii="BIZ UDPゴシック" w:eastAsia="BIZ UDPゴシック" w:hAnsi="BIZ UDPゴシック" w:hint="eastAsia"/>
        </w:rPr>
        <w:t>群、半島、山地など、生物多様性の観点から一定のまとまりを有する地域について、隣接する地方公共団体が共同して戦略を策定することで、情報共有や合意形成が効率的に図られ、地域全体として足並みの揃った取組を進めやすくなるといった面も期待できます。また、様々な情報整備や戦略策定のコスト、人材などを地域で共有することで、より策定が進めやすくなるというメリットも考えられます。</w:t>
      </w:r>
    </w:p>
    <w:p w14:paraId="39861E3B" w14:textId="3D48D6F8" w:rsidR="0029449D" w:rsidRPr="00024B49" w:rsidRDefault="001D579D" w:rsidP="00024B49">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t>なお、任意の「対象とする区域」を定める場合には、</w:t>
      </w:r>
      <w:r w:rsidRPr="00024B49">
        <w:rPr>
          <w:rFonts w:ascii="BIZ UDPゴシック" w:eastAsia="BIZ UDPゴシック" w:hAnsi="BIZ UDPゴシック" w:hint="eastAsia"/>
          <w:b/>
          <w:bCs/>
        </w:rPr>
        <w:t>循環や食料の供給、野生鳥獣とのあつれきをはじめ、生物多様性に関わる課題</w:t>
      </w:r>
      <w:r w:rsidRPr="00067E25">
        <w:rPr>
          <w:rFonts w:ascii="BIZ UDPゴシック" w:eastAsia="BIZ UDPゴシック" w:hAnsi="BIZ UDPゴシック" w:hint="eastAsia"/>
        </w:rPr>
        <w:t>に</w:t>
      </w:r>
      <w:r w:rsidRPr="00024B49">
        <w:rPr>
          <w:rFonts w:ascii="BIZ UDPゴシック" w:eastAsia="BIZ UDPゴシック" w:hAnsi="BIZ UDPゴシック" w:hint="eastAsia"/>
        </w:rPr>
        <w:t>関連する区域を</w:t>
      </w:r>
      <w:r w:rsidR="0089625D">
        <w:rPr>
          <w:rFonts w:ascii="BIZ UDPゴシック" w:eastAsia="BIZ UDPゴシック" w:hAnsi="BIZ UDPゴシック" w:hint="eastAsia"/>
        </w:rPr>
        <w:t>設定することや</w:t>
      </w:r>
      <w:r w:rsidRPr="00024B49">
        <w:rPr>
          <w:rFonts w:ascii="BIZ UDPゴシック" w:eastAsia="BIZ UDPゴシック" w:hAnsi="BIZ UDPゴシック" w:hint="eastAsia"/>
        </w:rPr>
        <w:t>、共同策定の場合には、</w:t>
      </w:r>
      <w:r w:rsidRPr="00024B49">
        <w:rPr>
          <w:rFonts w:ascii="BIZ UDPゴシック" w:eastAsia="BIZ UDPゴシック" w:hAnsi="BIZ UDPゴシック" w:hint="eastAsia"/>
          <w:b/>
          <w:bCs/>
        </w:rPr>
        <w:t>地域の自然資本の特徴を踏まえ、お互いに補い合える地域と連携する</w:t>
      </w:r>
      <w:r w:rsidR="0089625D">
        <w:rPr>
          <w:rFonts w:ascii="BIZ UDPゴシック" w:eastAsia="BIZ UDPゴシック" w:hAnsi="BIZ UDPゴシック" w:hint="eastAsia"/>
          <w:b/>
          <w:bCs/>
        </w:rPr>
        <w:t>こと</w:t>
      </w:r>
      <w:r w:rsidRPr="00067E25">
        <w:rPr>
          <w:rFonts w:ascii="BIZ UDPゴシック" w:eastAsia="BIZ UDPゴシック" w:hAnsi="BIZ UDPゴシック" w:hint="eastAsia"/>
        </w:rPr>
        <w:t>など、</w:t>
      </w:r>
      <w:r w:rsidRPr="00024B49">
        <w:rPr>
          <w:rFonts w:ascii="BIZ UDPゴシック" w:eastAsia="BIZ UDPゴシック" w:hAnsi="BIZ UDPゴシック" w:hint="eastAsia"/>
        </w:rPr>
        <w:t>その目的や理由を説明できるようにしてお</w:t>
      </w:r>
      <w:r w:rsidR="007B5925" w:rsidRPr="00024B49">
        <w:rPr>
          <w:rFonts w:ascii="BIZ UDPゴシック" w:eastAsia="BIZ UDPゴシック" w:hAnsi="BIZ UDPゴシック" w:hint="eastAsia"/>
        </w:rPr>
        <w:t>きましょう</w:t>
      </w:r>
      <w:r w:rsidRPr="00024B49">
        <w:rPr>
          <w:rFonts w:ascii="BIZ UDPゴシック" w:eastAsia="BIZ UDPゴシック" w:hAnsi="BIZ UDPゴシック" w:hint="eastAsia"/>
        </w:rPr>
        <w:t>。</w:t>
      </w:r>
      <w:r w:rsidR="006C1F08">
        <w:rPr>
          <w:rFonts w:ascii="BIZ UDPゴシック" w:eastAsia="BIZ UDPゴシック" w:hAnsi="BIZ UDPゴシック" w:hint="eastAsia"/>
        </w:rPr>
        <w:t>これは、後述する</w:t>
      </w:r>
      <w:r w:rsidR="00A50FAD">
        <w:rPr>
          <w:rFonts w:ascii="BIZ UDPゴシック" w:eastAsia="BIZ UDPゴシック" w:hAnsi="BIZ UDPゴシック" w:hint="eastAsia"/>
        </w:rPr>
        <w:t>空間計画の検討にも役立ちます</w:t>
      </w:r>
      <w:r w:rsidR="00A50FAD" w:rsidRPr="00305D85">
        <w:rPr>
          <w:rFonts w:ascii="BIZ UDPゴシック" w:eastAsia="BIZ UDPゴシック" w:hAnsi="BIZ UDPゴシック" w:hint="eastAsia"/>
        </w:rPr>
        <w:t>（</w:t>
      </w:r>
      <w:r w:rsidR="00305D85" w:rsidRPr="00305D85">
        <w:rPr>
          <w:rFonts w:ascii="BIZ UDPゴシック" w:eastAsia="BIZ UDPゴシック" w:hAnsi="BIZ UDPゴシック" w:hint="eastAsia"/>
        </w:rPr>
        <w:t>第</w:t>
      </w:r>
      <w:r w:rsidR="00305D85">
        <w:rPr>
          <w:rFonts w:ascii="BIZ UDPゴシック" w:eastAsia="BIZ UDPゴシック" w:hAnsi="BIZ UDPゴシック" w:hint="eastAsia"/>
        </w:rPr>
        <w:t>5</w:t>
      </w:r>
      <w:r w:rsidR="00305D85" w:rsidRPr="00305D85">
        <w:rPr>
          <w:rFonts w:ascii="BIZ UDPゴシック" w:eastAsia="BIZ UDPゴシック" w:hAnsi="BIZ UDPゴシック" w:hint="eastAsia"/>
        </w:rPr>
        <w:t>章</w:t>
      </w:r>
      <w:r w:rsidR="002F1461" w:rsidRPr="00305D85">
        <w:rPr>
          <w:rFonts w:ascii="BIZ UDPゴシック" w:eastAsia="BIZ UDPゴシック" w:hAnsi="BIZ UDPゴシック" w:hint="eastAsia"/>
        </w:rPr>
        <w:t>第</w:t>
      </w:r>
      <w:r w:rsidR="00A50FAD" w:rsidRPr="00305D85">
        <w:rPr>
          <w:rFonts w:ascii="BIZ UDPゴシック" w:eastAsia="BIZ UDPゴシック" w:hAnsi="BIZ UDPゴシック" w:hint="eastAsia"/>
        </w:rPr>
        <w:t>５</w:t>
      </w:r>
      <w:r w:rsidR="002F1461" w:rsidRPr="00305D85">
        <w:rPr>
          <w:rFonts w:ascii="BIZ UDPゴシック" w:eastAsia="BIZ UDPゴシック" w:hAnsi="BIZ UDPゴシック" w:hint="eastAsia"/>
        </w:rPr>
        <w:t>節</w:t>
      </w:r>
      <w:r w:rsidR="00A50FAD" w:rsidRPr="00305D85">
        <w:rPr>
          <w:rFonts w:ascii="BIZ UDPゴシック" w:eastAsia="BIZ UDPゴシック" w:hAnsi="BIZ UDPゴシック" w:hint="eastAsia"/>
        </w:rPr>
        <w:t>参照）</w:t>
      </w:r>
      <w:r w:rsidR="00A50FAD">
        <w:rPr>
          <w:rFonts w:ascii="BIZ UDPゴシック" w:eastAsia="BIZ UDPゴシック" w:hAnsi="BIZ UDPゴシック" w:hint="eastAsia"/>
        </w:rPr>
        <w:t>。</w:t>
      </w:r>
    </w:p>
    <w:p w14:paraId="7D21AFBE" w14:textId="77777777" w:rsidR="003B36BA" w:rsidRPr="00024B49" w:rsidRDefault="003B36BA" w:rsidP="00024B49">
      <w:pPr>
        <w:pStyle w:val="a-6"/>
        <w:autoSpaceDE w:val="0"/>
        <w:autoSpaceDN w:val="0"/>
        <w:ind w:firstLine="220"/>
        <w:rPr>
          <w:rFonts w:ascii="BIZ UDPゴシック" w:eastAsia="BIZ UDPゴシック" w:hAnsi="BIZ UDPゴシック"/>
        </w:rPr>
      </w:pPr>
    </w:p>
    <w:p w14:paraId="5311DAC0" w14:textId="06CCF3E8" w:rsidR="00ED3E8E" w:rsidRPr="00024B49" w:rsidRDefault="00673374" w:rsidP="00EF228A">
      <w:pPr>
        <w:pStyle w:val="4"/>
        <w:spacing w:after="108"/>
        <w:rPr>
          <w:rFonts w:ascii="BIZ UDPゴシック" w:eastAsia="BIZ UDPゴシック" w:hAnsi="BIZ UDPゴシック"/>
        </w:rPr>
      </w:pPr>
      <w:bookmarkStart w:id="833" w:name="_Toc128752651"/>
      <w:bookmarkStart w:id="834" w:name="_Toc128752744"/>
      <w:bookmarkStart w:id="835" w:name="_Toc130456575"/>
      <w:r w:rsidRPr="00024B49">
        <w:rPr>
          <w:rFonts w:ascii="BIZ UDPゴシック" w:eastAsia="BIZ UDPゴシック" w:hAnsi="BIZ UDPゴシック" w:hint="eastAsia"/>
        </w:rPr>
        <w:t>将来像</w:t>
      </w:r>
      <w:r>
        <w:rPr>
          <w:rFonts w:ascii="BIZ UDPゴシック" w:eastAsia="BIZ UDPゴシック" w:hAnsi="BIZ UDPゴシック" w:hint="eastAsia"/>
        </w:rPr>
        <w:t>の実現</w:t>
      </w:r>
      <w:r w:rsidR="003B36BA" w:rsidRPr="00024B49">
        <w:rPr>
          <w:rFonts w:ascii="BIZ UDPゴシック" w:eastAsia="BIZ UDPゴシック" w:hAnsi="BIZ UDPゴシック" w:hint="eastAsia"/>
        </w:rPr>
        <w:t>や</w:t>
      </w:r>
      <w:r w:rsidRPr="00024B49">
        <w:rPr>
          <w:rFonts w:ascii="BIZ UDPゴシック" w:eastAsia="BIZ UDPゴシック" w:hAnsi="BIZ UDPゴシック" w:hint="eastAsia"/>
        </w:rPr>
        <w:t>目標</w:t>
      </w:r>
      <w:r>
        <w:rPr>
          <w:rFonts w:ascii="BIZ UDPゴシック" w:eastAsia="BIZ UDPゴシック" w:hAnsi="BIZ UDPゴシック" w:hint="eastAsia"/>
        </w:rPr>
        <w:t>達成</w:t>
      </w:r>
      <w:r w:rsidR="003B36BA" w:rsidRPr="00024B49">
        <w:rPr>
          <w:rFonts w:ascii="BIZ UDPゴシック" w:eastAsia="BIZ UDPゴシック" w:hAnsi="BIZ UDPゴシック" w:hint="eastAsia"/>
        </w:rPr>
        <w:t>に向けたバックキャスティング・アプローチ</w:t>
      </w:r>
      <w:bookmarkEnd w:id="833"/>
      <w:bookmarkEnd w:id="834"/>
      <w:bookmarkEnd w:id="835"/>
    </w:p>
    <w:p w14:paraId="5F93AF3E" w14:textId="2E6BC84E" w:rsidR="006C1F08" w:rsidRDefault="005A65A0" w:rsidP="00024B49">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t>地域戦略の策定ではまず</w:t>
      </w:r>
      <w:r w:rsidR="00673374" w:rsidRPr="00024B49">
        <w:rPr>
          <w:rFonts w:ascii="BIZ UDPゴシック" w:eastAsia="BIZ UDPゴシック" w:hAnsi="BIZ UDPゴシック" w:hint="eastAsia"/>
        </w:rPr>
        <w:t>将来像や</w:t>
      </w:r>
      <w:r w:rsidRPr="00024B49">
        <w:rPr>
          <w:rFonts w:ascii="BIZ UDPゴシック" w:eastAsia="BIZ UDPゴシック" w:hAnsi="BIZ UDPゴシック"/>
        </w:rPr>
        <w:t>目標を</w:t>
      </w:r>
      <w:r w:rsidRPr="00024B49">
        <w:rPr>
          <w:rFonts w:ascii="BIZ UDPゴシック" w:eastAsia="BIZ UDPゴシック" w:hAnsi="BIZ UDPゴシック" w:hint="eastAsia"/>
        </w:rPr>
        <w:t>明確に</w:t>
      </w:r>
      <w:r w:rsidRPr="00024B49">
        <w:rPr>
          <w:rFonts w:ascii="BIZ UDPゴシック" w:eastAsia="BIZ UDPゴシック" w:hAnsi="BIZ UDPゴシック"/>
        </w:rPr>
        <w:t>定め</w:t>
      </w:r>
      <w:r w:rsidRPr="00024B49">
        <w:rPr>
          <w:rFonts w:ascii="BIZ UDPゴシック" w:eastAsia="BIZ UDPゴシック" w:hAnsi="BIZ UDPゴシック" w:hint="eastAsia"/>
        </w:rPr>
        <w:t>、</w:t>
      </w:r>
      <w:r w:rsidRPr="00024B49">
        <w:rPr>
          <w:rFonts w:ascii="BIZ UDPゴシック" w:eastAsia="BIZ UDPゴシック" w:hAnsi="BIZ UDPゴシック"/>
        </w:rPr>
        <w:t>それを実現させるための方策</w:t>
      </w:r>
      <w:r w:rsidRPr="00024B49">
        <w:rPr>
          <w:rFonts w:ascii="BIZ UDPゴシック" w:eastAsia="BIZ UDPゴシック" w:hAnsi="BIZ UDPゴシック" w:hint="eastAsia"/>
        </w:rPr>
        <w:t>を考えていくという</w:t>
      </w:r>
      <w:r w:rsidR="00A82CD2" w:rsidRPr="00067E25">
        <w:rPr>
          <w:rFonts w:ascii="BIZ UDPゴシック" w:eastAsia="BIZ UDPゴシック" w:hAnsi="BIZ UDPゴシック" w:hint="eastAsia"/>
          <w:b/>
          <w:bCs/>
        </w:rPr>
        <w:t>「バックキャスティング・アプローチ」</w:t>
      </w:r>
      <w:r w:rsidRPr="00024B49">
        <w:rPr>
          <w:rFonts w:ascii="BIZ UDPゴシック" w:eastAsia="BIZ UDPゴシック" w:hAnsi="BIZ UDPゴシック" w:hint="eastAsia"/>
        </w:rPr>
        <w:t>が有効です</w:t>
      </w:r>
      <w:r w:rsidR="004039FD" w:rsidRPr="00024B49">
        <w:rPr>
          <w:rFonts w:ascii="BIZ UDPゴシック" w:eastAsia="BIZ UDPゴシック" w:hAnsi="BIZ UDPゴシック" w:hint="eastAsia"/>
        </w:rPr>
        <w:t>（</w:t>
      </w:r>
      <w:r w:rsidR="003D2F87" w:rsidRPr="003D2F87">
        <w:rPr>
          <w:rFonts w:ascii="BIZ UDPゴシック" w:eastAsia="BIZ UDPゴシック" w:hAnsi="BIZ UDPゴシック" w:hint="eastAsia"/>
        </w:rPr>
        <w:t>図 4.5</w:t>
      </w:r>
      <w:r w:rsidR="004039FD" w:rsidRPr="00024B49">
        <w:rPr>
          <w:rFonts w:ascii="BIZ UDPゴシック" w:eastAsia="BIZ UDPゴシック" w:hAnsi="BIZ UDPゴシック" w:hint="eastAsia"/>
        </w:rPr>
        <w:t>）</w:t>
      </w:r>
      <w:r w:rsidRPr="00024B49">
        <w:rPr>
          <w:rFonts w:ascii="BIZ UDPゴシック" w:eastAsia="BIZ UDPゴシック" w:hAnsi="BIZ UDPゴシック" w:hint="eastAsia"/>
        </w:rPr>
        <w:t>。</w:t>
      </w:r>
      <w:r w:rsidR="00670ACF">
        <w:rPr>
          <w:rFonts w:ascii="BIZ UDPゴシック" w:eastAsia="BIZ UDPゴシック" w:hAnsi="BIZ UDPゴシック" w:hint="eastAsia"/>
        </w:rPr>
        <w:t>バックキャスティングとは、未来を起点として、より長期の望ましい目標・将来像を想定し、目標を達成するために必要なステップやマイルストーンを逆算して設定していく考え方です。</w:t>
      </w:r>
      <w:r w:rsidR="006C1F08">
        <w:rPr>
          <w:rFonts w:ascii="BIZ UDPゴシック" w:eastAsia="BIZ UDPゴシック" w:hAnsi="BIZ UDPゴシック" w:hint="eastAsia"/>
        </w:rPr>
        <w:t>（○○年までに緑地面積を○h</w:t>
      </w:r>
      <w:r w:rsidR="006C1F08">
        <w:rPr>
          <w:rFonts w:ascii="BIZ UDPゴシック" w:eastAsia="BIZ UDPゴシック" w:hAnsi="BIZ UDPゴシック"/>
        </w:rPr>
        <w:t>a</w:t>
      </w:r>
      <w:r w:rsidR="006C1F08">
        <w:rPr>
          <w:rFonts w:ascii="BIZ UDPゴシック" w:eastAsia="BIZ UDPゴシック" w:hAnsi="BIZ UDPゴシック" w:hint="eastAsia"/>
        </w:rPr>
        <w:t>拡大するために、毎年○h</w:t>
      </w:r>
      <w:r w:rsidR="006C1F08">
        <w:rPr>
          <w:rFonts w:ascii="BIZ UDPゴシック" w:eastAsia="BIZ UDPゴシック" w:hAnsi="BIZ UDPゴシック"/>
        </w:rPr>
        <w:t>a</w:t>
      </w:r>
      <w:r w:rsidR="006C1F08">
        <w:rPr>
          <w:rFonts w:ascii="BIZ UDPゴシック" w:eastAsia="BIZ UDPゴシック" w:hAnsi="BIZ UDPゴシック" w:hint="eastAsia"/>
        </w:rPr>
        <w:t>緑地を造成、等）</w:t>
      </w:r>
    </w:p>
    <w:p w14:paraId="097FA9A1" w14:textId="5350D8A2" w:rsidR="006C1F08" w:rsidRDefault="00670ACF" w:rsidP="00024B49">
      <w:pPr>
        <w:pStyle w:val="a-6"/>
        <w:autoSpaceDE w:val="0"/>
        <w:autoSpaceDN w:val="0"/>
        <w:ind w:firstLine="220"/>
        <w:rPr>
          <w:rFonts w:ascii="BIZ UDPゴシック" w:eastAsia="BIZ UDPゴシック" w:hAnsi="BIZ UDPゴシック"/>
        </w:rPr>
      </w:pPr>
      <w:r>
        <w:rPr>
          <w:rFonts w:ascii="BIZ UDPゴシック" w:eastAsia="BIZ UDPゴシック" w:hAnsi="BIZ UDPゴシック" w:hint="eastAsia"/>
        </w:rPr>
        <w:t>一方で、フォアキャスティング・アプローチとは現在を起点として、現在や過去のデータから実現可能な施策を講じることで目標達成に向かうアプローチで、バックキャスティングとは対照的なアプローチとなります。</w:t>
      </w:r>
    </w:p>
    <w:p w14:paraId="25F8126F" w14:textId="77F01480" w:rsidR="00085BD4" w:rsidRPr="00670ACF" w:rsidRDefault="006C1F08" w:rsidP="00024B49">
      <w:pPr>
        <w:pStyle w:val="a-6"/>
        <w:autoSpaceDE w:val="0"/>
        <w:autoSpaceDN w:val="0"/>
        <w:ind w:firstLine="220"/>
        <w:rPr>
          <w:rFonts w:ascii="BIZ UDPゴシック" w:eastAsia="BIZ UDPゴシック" w:hAnsi="BIZ UDPゴシック"/>
        </w:rPr>
      </w:pPr>
      <w:r w:rsidRPr="006C1F08">
        <w:rPr>
          <w:rFonts w:ascii="BIZ UDPゴシック" w:eastAsia="BIZ UDPゴシック" w:hAnsi="BIZ UDPゴシック" w:hint="eastAsia"/>
        </w:rPr>
        <w:t>フォアキャスティング・アプローチで到達できる状態は、あくまでも現在までの延長線上のものであり、本来望ましい地域の将来像とはギャップが生じる場合もあります。生物多様性の損失を止め</w:t>
      </w:r>
      <w:r w:rsidR="00032F13">
        <w:rPr>
          <w:rFonts w:ascii="BIZ UDPゴシック" w:eastAsia="BIZ UDPゴシック" w:hAnsi="BIZ UDPゴシック" w:hint="eastAsia"/>
        </w:rPr>
        <w:t>、</w:t>
      </w:r>
      <w:r w:rsidRPr="006C1F08">
        <w:rPr>
          <w:rFonts w:ascii="BIZ UDPゴシック" w:eastAsia="BIZ UDPゴシック" w:hAnsi="BIZ UDPゴシック" w:hint="eastAsia"/>
        </w:rPr>
        <w:t>反転させるネイチャーポジティブの実現のためには「今までどおり」の取組を続けるのではなく、社会全体を巻き込み、社会経済の変革を促す必要があります。このため、地域戦略を策定する際にも、野心的な目標をまず設定し、バックキャスティング・アプローチにより施策等を検討していくことが必要です。</w:t>
      </w:r>
    </w:p>
    <w:p w14:paraId="4BF44366" w14:textId="62692CCD" w:rsidR="005A65A0" w:rsidRPr="00024B49" w:rsidRDefault="00321654" w:rsidP="00024B49">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noProof/>
        </w:rPr>
        <w:lastRenderedPageBreak/>
        <mc:AlternateContent>
          <mc:Choice Requires="wps">
            <w:drawing>
              <wp:anchor distT="0" distB="0" distL="114300" distR="114300" simplePos="0" relativeHeight="251657216" behindDoc="0" locked="0" layoutInCell="1" allowOverlap="1" wp14:anchorId="4AE8196D" wp14:editId="34783896">
                <wp:simplePos x="0" y="0"/>
                <wp:positionH relativeFrom="column">
                  <wp:posOffset>911225</wp:posOffset>
                </wp:positionH>
                <wp:positionV relativeFrom="paragraph">
                  <wp:posOffset>241935</wp:posOffset>
                </wp:positionV>
                <wp:extent cx="3293745" cy="2440305"/>
                <wp:effectExtent l="0" t="0" r="20955" b="17145"/>
                <wp:wrapTopAndBottom/>
                <wp:docPr id="669" name="正方形/長方形 66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293745" cy="2440305"/>
                        </a:xfrm>
                        <a:prstGeom prst="rect">
                          <a:avLst/>
                        </a:prstGeom>
                        <a:noFill/>
                        <a:ln w="19050" cap="rnd">
                          <a:solidFill>
                            <a:srgbClr val="969696"/>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14:paraId="5EA50401" w14:textId="6825286C" w:rsidR="003B36BA" w:rsidRDefault="003B36BA" w:rsidP="003B36BA">
                            <w:pPr>
                              <w:jc w:val="center"/>
                            </w:pPr>
                          </w:p>
                          <w:p w14:paraId="7B977240" w14:textId="77777777" w:rsidR="003B36BA" w:rsidRDefault="003B36BA" w:rsidP="003B36BA">
                            <w:pPr>
                              <w:jc w:val="center"/>
                            </w:pPr>
                          </w:p>
                        </w:txbxContent>
                      </wps:txbx>
                      <wps:bodyPr rot="0" vert="horz" wrap="square" lIns="72000" tIns="72000" rIns="72000" bIns="7200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AE8196D" id="正方形/長方形 669" o:spid="_x0000_s1029" style="position:absolute;left:0;text-align:left;margin-left:71.75pt;margin-top:19.05pt;width:259.35pt;height:192.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" filled="f" strokecolor="#969696" strokeweight="1.5pt">
                <v:stroke dashstyle="1 1" endcap="round"/>
                <o:lock v:ext="edit" aspectratio="t"/>
                <v:textbox inset="2mm,2mm,2mm,2mm">
                  <w:txbxContent>
                    <w:p w14:paraId="5EA50401" w14:textId="6825286C" w:rsidR="003B36BA" w:rsidRDefault="003B36BA" w:rsidP="003B36BA">
                      <w:pPr>
                        <w:jc w:val="center"/>
                      </w:pPr>
                    </w:p>
                    <w:p w14:paraId="7B977240" w14:textId="77777777" w:rsidR="003B36BA" w:rsidRDefault="003B36BA" w:rsidP="003B36BA">
                      <w:pPr>
                        <w:jc w:val="center"/>
                      </w:pPr>
                    </w:p>
                  </w:txbxContent>
                </v:textbox>
                <w10:wrap type="topAndBottom"/>
              </v:rect>
            </w:pict>
          </mc:Fallback>
        </mc:AlternateContent>
      </w:r>
      <w:r w:rsidRPr="00024B49">
        <w:rPr>
          <w:rFonts w:ascii="BIZ UDPゴシック" w:eastAsia="BIZ UDPゴシック" w:hAnsi="BIZ UDPゴシック"/>
          <w:noProof/>
        </w:rPr>
        <w:drawing>
          <wp:anchor distT="0" distB="0" distL="114300" distR="114300" simplePos="0" relativeHeight="251657218" behindDoc="0" locked="0" layoutInCell="1" allowOverlap="1" wp14:anchorId="56E6AB04" wp14:editId="031F9A6D">
            <wp:simplePos x="0" y="0"/>
            <wp:positionH relativeFrom="column">
              <wp:posOffset>1253202</wp:posOffset>
            </wp:positionH>
            <wp:positionV relativeFrom="paragraph">
              <wp:posOffset>242455</wp:posOffset>
            </wp:positionV>
            <wp:extent cx="2730500" cy="2197735"/>
            <wp:effectExtent l="0" t="0" r="0" b="0"/>
            <wp:wrapTopAndBottom/>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30500" cy="2197735"/>
                    </a:xfrm>
                    <a:prstGeom prst="rect">
                      <a:avLst/>
                    </a:prstGeom>
                    <a:noFill/>
                    <a:ln>
                      <a:noFill/>
                    </a:ln>
                  </pic:spPr>
                </pic:pic>
              </a:graphicData>
            </a:graphic>
          </wp:anchor>
        </w:drawing>
      </w:r>
    </w:p>
    <w:p w14:paraId="59A3B967" w14:textId="4F53BA33" w:rsidR="007220F3" w:rsidRPr="00024B49" w:rsidRDefault="003D2F87" w:rsidP="00024B49">
      <w:pPr>
        <w:pStyle w:val="aff9"/>
        <w:topLinePunct w:val="0"/>
        <w:autoSpaceDN w:val="0"/>
        <w:rPr>
          <w:rFonts w:ascii="BIZ UDPゴシック" w:eastAsia="BIZ UDPゴシック" w:hAnsi="BIZ UDPゴシック"/>
        </w:rPr>
      </w:pPr>
      <w:bookmarkStart w:id="836" w:name="_Ref127519707"/>
      <w:r w:rsidRPr="003D2F87">
        <w:rPr>
          <w:rFonts w:ascii="BIZ UDPゴシック" w:eastAsia="BIZ UDPゴシック" w:hAnsi="BIZ UDPゴシック" w:hint="eastAsia"/>
        </w:rPr>
        <w:t>図 4.5</w:t>
      </w:r>
      <w:bookmarkEnd w:id="836"/>
      <w:r w:rsidR="0096169F" w:rsidRPr="00024B49">
        <w:rPr>
          <w:rFonts w:ascii="BIZ UDPゴシック" w:eastAsia="BIZ UDPゴシック" w:hAnsi="BIZ UDPゴシック" w:hint="eastAsia"/>
        </w:rPr>
        <w:t xml:space="preserve">　</w:t>
      </w:r>
      <w:r w:rsidR="003B36BA" w:rsidRPr="00024B49">
        <w:rPr>
          <w:rFonts w:ascii="BIZ UDPゴシック" w:eastAsia="BIZ UDPゴシック" w:hAnsi="BIZ UDPゴシック" w:hint="eastAsia"/>
        </w:rPr>
        <w:t>バックキャスティング・アプローチの考え方</w:t>
      </w:r>
    </w:p>
    <w:p w14:paraId="5488BDDE" w14:textId="1A681D77" w:rsidR="002001CA" w:rsidRPr="00024B49" w:rsidRDefault="002001CA" w:rsidP="00024B49">
      <w:pPr>
        <w:pStyle w:val="a-6"/>
        <w:autoSpaceDE w:val="0"/>
        <w:autoSpaceDN w:val="0"/>
        <w:ind w:firstLineChars="0" w:firstLine="0"/>
        <w:rPr>
          <w:rFonts w:ascii="BIZ UDPゴシック" w:eastAsia="BIZ UDPゴシック" w:hAnsi="BIZ UDPゴシック"/>
        </w:rPr>
      </w:pPr>
    </w:p>
    <w:p w14:paraId="2B5482C2" w14:textId="433B39C2" w:rsidR="00D40272" w:rsidRPr="00024B49" w:rsidRDefault="00347556" w:rsidP="00EF228A">
      <w:pPr>
        <w:pStyle w:val="4"/>
        <w:spacing w:after="108"/>
        <w:rPr>
          <w:rFonts w:ascii="BIZ UDPゴシック" w:eastAsia="BIZ UDPゴシック" w:hAnsi="BIZ UDPゴシック"/>
        </w:rPr>
      </w:pPr>
      <w:bookmarkStart w:id="837" w:name="_Toc128752652"/>
      <w:bookmarkStart w:id="838" w:name="_Toc128752745"/>
      <w:bookmarkStart w:id="839" w:name="_Toc130456576"/>
      <w:r w:rsidRPr="00024B49">
        <w:rPr>
          <w:rFonts w:ascii="BIZ UDPゴシック" w:eastAsia="BIZ UDPゴシック" w:hAnsi="BIZ UDPゴシック" w:hint="eastAsia"/>
        </w:rPr>
        <w:t>地域の</w:t>
      </w:r>
      <w:r w:rsidR="00F13C65">
        <w:rPr>
          <w:rFonts w:ascii="BIZ UDPゴシック" w:eastAsia="BIZ UDPゴシック" w:hAnsi="BIZ UDPゴシック" w:hint="eastAsia"/>
        </w:rPr>
        <w:t>あらゆるステークホルダーとの</w:t>
      </w:r>
      <w:r w:rsidR="004C434B" w:rsidRPr="00024B49">
        <w:rPr>
          <w:rFonts w:ascii="BIZ UDPゴシック" w:eastAsia="BIZ UDPゴシック" w:hAnsi="BIZ UDPゴシック" w:hint="eastAsia"/>
        </w:rPr>
        <w:t>連携</w:t>
      </w:r>
      <w:bookmarkEnd w:id="837"/>
      <w:bookmarkEnd w:id="838"/>
      <w:bookmarkEnd w:id="839"/>
    </w:p>
    <w:p w14:paraId="2F2FB2CA" w14:textId="37ECD432" w:rsidR="00F13C65" w:rsidRDefault="00DF1E9D" w:rsidP="00024B49">
      <w:pPr>
        <w:pStyle w:val="a-6"/>
        <w:autoSpaceDE w:val="0"/>
        <w:autoSpaceDN w:val="0"/>
        <w:ind w:firstLine="220"/>
        <w:rPr>
          <w:rFonts w:ascii="BIZ UDPゴシック" w:eastAsia="BIZ UDPゴシック" w:hAnsi="BIZ UDPゴシック"/>
          <w:b/>
          <w:bCs/>
        </w:rPr>
      </w:pPr>
      <w:r w:rsidRPr="00067E25">
        <w:rPr>
          <w:rFonts w:ascii="BIZ UDPゴシック" w:eastAsia="BIZ UDPゴシック" w:hAnsi="BIZ UDPゴシック" w:hint="eastAsia"/>
          <w:b/>
          <w:bCs/>
        </w:rPr>
        <w:t>地域戦略策定時には、対象地域をよく</w:t>
      </w:r>
      <w:r w:rsidR="004C434B" w:rsidRPr="00067E25">
        <w:rPr>
          <w:rFonts w:ascii="BIZ UDPゴシック" w:eastAsia="BIZ UDPゴシック" w:hAnsi="BIZ UDPゴシック" w:hint="eastAsia"/>
          <w:b/>
          <w:bCs/>
        </w:rPr>
        <w:t>理解する</w:t>
      </w:r>
      <w:r w:rsidR="00F13C65">
        <w:rPr>
          <w:rFonts w:ascii="BIZ UDPゴシック" w:eastAsia="BIZ UDPゴシック" w:hAnsi="BIZ UDPゴシック" w:hint="eastAsia"/>
          <w:b/>
          <w:bCs/>
        </w:rPr>
        <w:t>ことが重要です。そのためには、</w:t>
      </w:r>
      <w:r w:rsidRPr="00067E25">
        <w:rPr>
          <w:rFonts w:ascii="BIZ UDPゴシック" w:eastAsia="BIZ UDPゴシック" w:hAnsi="BIZ UDPゴシック" w:hint="eastAsia"/>
          <w:b/>
          <w:bCs/>
        </w:rPr>
        <w:t>行政</w:t>
      </w:r>
      <w:r w:rsidR="00F13C65">
        <w:rPr>
          <w:rFonts w:ascii="BIZ UDPゴシック" w:eastAsia="BIZ UDPゴシック" w:hAnsi="BIZ UDPゴシック" w:hint="eastAsia"/>
          <w:b/>
          <w:bCs/>
        </w:rPr>
        <w:t>的視点だけでなく、多くの視点からの意見を得ることが有効です。</w:t>
      </w:r>
    </w:p>
    <w:p w14:paraId="281C348E" w14:textId="26E9A9CE" w:rsidR="00F13C65" w:rsidRDefault="00F13C65" w:rsidP="00024B49">
      <w:pPr>
        <w:pStyle w:val="a-6"/>
        <w:autoSpaceDE w:val="0"/>
        <w:autoSpaceDN w:val="0"/>
        <w:ind w:firstLine="220"/>
        <w:rPr>
          <w:rFonts w:ascii="BIZ UDPゴシック" w:eastAsia="BIZ UDPゴシック" w:hAnsi="BIZ UDPゴシック"/>
          <w:b/>
          <w:bCs/>
        </w:rPr>
      </w:pPr>
      <w:r>
        <w:rPr>
          <w:rFonts w:ascii="BIZ UDPゴシック" w:eastAsia="BIZ UDPゴシック" w:hAnsi="BIZ UDPゴシック" w:hint="eastAsia"/>
          <w:b/>
          <w:bCs/>
          <w:noProof/>
        </w:rPr>
        <mc:AlternateContent>
          <mc:Choice Requires="wps">
            <w:drawing>
              <wp:anchor distT="0" distB="0" distL="114300" distR="114300" simplePos="0" relativeHeight="251657220" behindDoc="0" locked="0" layoutInCell="1" allowOverlap="1" wp14:anchorId="6D2411D5" wp14:editId="749BC0BE">
                <wp:simplePos x="0" y="0"/>
                <wp:positionH relativeFrom="column">
                  <wp:posOffset>-11356</wp:posOffset>
                </wp:positionH>
                <wp:positionV relativeFrom="paragraph">
                  <wp:posOffset>192908</wp:posOffset>
                </wp:positionV>
                <wp:extent cx="5327374" cy="1223158"/>
                <wp:effectExtent l="0" t="0" r="26035" b="15240"/>
                <wp:wrapNone/>
                <wp:docPr id="4" name="正方形/長方形 4"/>
                <wp:cNvGraphicFramePr/>
                <a:graphic xmlns:a="http://schemas.openxmlformats.org/drawingml/2006/main">
                  <a:graphicData uri="http://schemas.microsoft.com/office/word/2010/wordprocessingShape">
                    <wps:wsp>
                      <wps:cNvSpPr/>
                      <wps:spPr>
                        <a:xfrm>
                          <a:off x="0" y="0"/>
                          <a:ext cx="5327374" cy="1223158"/>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5261D59" id="正方形/長方形 4" o:spid="_x0000_s1026" style="position:absolute;left:0;text-align:left;margin-left:-.9pt;margin-top:15.2pt;width:419.5pt;height:96.3pt;z-index:2516572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" filled="f" strokecolor="black [3213]" strokeweight="1pt"/>
            </w:pict>
          </mc:Fallback>
        </mc:AlternateContent>
      </w:r>
    </w:p>
    <w:p w14:paraId="72473B65" w14:textId="215AA3BD" w:rsidR="00F13C65" w:rsidRPr="00983F6C" w:rsidRDefault="00F13C65" w:rsidP="00F80B02">
      <w:pPr>
        <w:pStyle w:val="a-6"/>
        <w:numPr>
          <w:ilvl w:val="1"/>
          <w:numId w:val="23"/>
        </w:numPr>
        <w:autoSpaceDE w:val="0"/>
        <w:autoSpaceDN w:val="0"/>
        <w:ind w:firstLineChars="0"/>
        <w:rPr>
          <w:rFonts w:ascii="BIZ UDPゴシック" w:eastAsia="BIZ UDPゴシック" w:hAnsi="BIZ UDPゴシック"/>
        </w:rPr>
      </w:pPr>
      <w:r w:rsidRPr="00983F6C">
        <w:rPr>
          <w:rFonts w:ascii="BIZ UDPゴシック" w:eastAsia="BIZ UDPゴシック" w:hAnsi="BIZ UDPゴシック" w:hint="eastAsia"/>
        </w:rPr>
        <w:t>市民、NPO・NGO</w:t>
      </w:r>
      <w:r w:rsidR="00A50FAD">
        <w:rPr>
          <w:rFonts w:ascii="BIZ UDPゴシック" w:eastAsia="BIZ UDPゴシック" w:hAnsi="BIZ UDPゴシック" w:hint="eastAsia"/>
        </w:rPr>
        <w:t>、地域コミュニティ（自治会等）</w:t>
      </w:r>
      <w:r w:rsidRPr="00983F6C">
        <w:rPr>
          <w:rFonts w:ascii="BIZ UDPゴシック" w:eastAsia="BIZ UDPゴシック" w:hAnsi="BIZ UDPゴシック" w:hint="eastAsia"/>
        </w:rPr>
        <w:t>からの視点</w:t>
      </w:r>
    </w:p>
    <w:p w14:paraId="6D902B68" w14:textId="602C65BF" w:rsidR="00F13C65" w:rsidRDefault="00F13C65" w:rsidP="00F80B02">
      <w:pPr>
        <w:pStyle w:val="a-6"/>
        <w:numPr>
          <w:ilvl w:val="1"/>
          <w:numId w:val="23"/>
        </w:numPr>
        <w:autoSpaceDE w:val="0"/>
        <w:autoSpaceDN w:val="0"/>
        <w:ind w:firstLineChars="0"/>
        <w:rPr>
          <w:rFonts w:ascii="BIZ UDPゴシック" w:eastAsia="BIZ UDPゴシック" w:hAnsi="BIZ UDPゴシック"/>
        </w:rPr>
      </w:pPr>
      <w:r w:rsidRPr="00983F6C">
        <w:rPr>
          <w:rFonts w:ascii="BIZ UDPゴシック" w:eastAsia="BIZ UDPゴシック" w:hAnsi="BIZ UDPゴシック" w:hint="eastAsia"/>
        </w:rPr>
        <w:t>生態学・生物学の他、経済学、地域づくり等に関する専門家としての視点</w:t>
      </w:r>
    </w:p>
    <w:p w14:paraId="77F69A7D" w14:textId="58033CAD" w:rsidR="00EA48A6" w:rsidRPr="00983F6C" w:rsidRDefault="005B6E62" w:rsidP="00F80B02">
      <w:pPr>
        <w:pStyle w:val="a-6"/>
        <w:numPr>
          <w:ilvl w:val="1"/>
          <w:numId w:val="23"/>
        </w:numPr>
        <w:autoSpaceDE w:val="0"/>
        <w:autoSpaceDN w:val="0"/>
        <w:ind w:firstLineChars="0"/>
        <w:rPr>
          <w:rFonts w:ascii="BIZ UDPゴシック" w:eastAsia="BIZ UDPゴシック" w:hAnsi="BIZ UDPゴシック"/>
        </w:rPr>
      </w:pPr>
      <w:r>
        <w:rPr>
          <w:rFonts w:ascii="BIZ UDPゴシック" w:eastAsia="BIZ UDPゴシック" w:hAnsi="BIZ UDPゴシック" w:hint="eastAsia"/>
        </w:rPr>
        <w:t>学校等の</w:t>
      </w:r>
      <w:r w:rsidR="00EA48A6">
        <w:rPr>
          <w:rFonts w:ascii="BIZ UDPゴシック" w:eastAsia="BIZ UDPゴシック" w:hAnsi="BIZ UDPゴシック" w:hint="eastAsia"/>
        </w:rPr>
        <w:t>教育機関</w:t>
      </w:r>
      <w:r>
        <w:rPr>
          <w:rFonts w:ascii="BIZ UDPゴシック" w:eastAsia="BIZ UDPゴシック" w:hAnsi="BIZ UDPゴシック" w:hint="eastAsia"/>
        </w:rPr>
        <w:t>や博物館等からの視点</w:t>
      </w:r>
    </w:p>
    <w:p w14:paraId="3A60AC75" w14:textId="09BF2A5B" w:rsidR="00F13C65" w:rsidRPr="00983F6C" w:rsidRDefault="00F13C65" w:rsidP="00F80B02">
      <w:pPr>
        <w:pStyle w:val="a-6"/>
        <w:numPr>
          <w:ilvl w:val="1"/>
          <w:numId w:val="23"/>
        </w:numPr>
        <w:autoSpaceDE w:val="0"/>
        <w:autoSpaceDN w:val="0"/>
        <w:ind w:firstLineChars="0"/>
        <w:rPr>
          <w:rFonts w:ascii="BIZ UDPゴシック" w:eastAsia="BIZ UDPゴシック" w:hAnsi="BIZ UDPゴシック"/>
        </w:rPr>
      </w:pPr>
      <w:r w:rsidRPr="00983F6C">
        <w:rPr>
          <w:rFonts w:ascii="BIZ UDPゴシック" w:eastAsia="BIZ UDPゴシック" w:hAnsi="BIZ UDPゴシック" w:hint="eastAsia"/>
        </w:rPr>
        <w:t>中間支援等を担う組織からの視点</w:t>
      </w:r>
    </w:p>
    <w:p w14:paraId="19D49559" w14:textId="284FC89F" w:rsidR="00F13C65" w:rsidRPr="00983F6C" w:rsidRDefault="00F13C65" w:rsidP="00F80B02">
      <w:pPr>
        <w:pStyle w:val="a-6"/>
        <w:numPr>
          <w:ilvl w:val="1"/>
          <w:numId w:val="23"/>
        </w:numPr>
        <w:autoSpaceDE w:val="0"/>
        <w:autoSpaceDN w:val="0"/>
        <w:ind w:firstLineChars="0"/>
        <w:rPr>
          <w:rFonts w:ascii="BIZ UDPゴシック" w:eastAsia="BIZ UDPゴシック" w:hAnsi="BIZ UDPゴシック"/>
        </w:rPr>
      </w:pPr>
      <w:r w:rsidRPr="00983F6C">
        <w:rPr>
          <w:rFonts w:ascii="BIZ UDPゴシック" w:eastAsia="BIZ UDPゴシック" w:hAnsi="BIZ UDPゴシック" w:hint="eastAsia"/>
        </w:rPr>
        <w:t>事業者・企業（地域の金融機関を含む）の視点　　　　　　　　等</w:t>
      </w:r>
    </w:p>
    <w:p w14:paraId="5A43DEA5" w14:textId="77777777" w:rsidR="00F13C65" w:rsidRDefault="00F13C65" w:rsidP="00F13C65">
      <w:pPr>
        <w:pStyle w:val="a-6"/>
        <w:autoSpaceDE w:val="0"/>
        <w:autoSpaceDN w:val="0"/>
        <w:ind w:left="420" w:firstLineChars="0" w:firstLine="0"/>
        <w:rPr>
          <w:rFonts w:ascii="BIZ UDPゴシック" w:eastAsia="BIZ UDPゴシック" w:hAnsi="BIZ UDPゴシック"/>
          <w:b/>
          <w:bCs/>
        </w:rPr>
      </w:pPr>
    </w:p>
    <w:p w14:paraId="524824D0" w14:textId="4FB319B9" w:rsidR="00DF1E9D" w:rsidRPr="00067E25" w:rsidRDefault="00F13C65" w:rsidP="00024B49">
      <w:pPr>
        <w:pStyle w:val="a-6"/>
        <w:autoSpaceDE w:val="0"/>
        <w:autoSpaceDN w:val="0"/>
        <w:ind w:firstLine="220"/>
        <w:rPr>
          <w:rFonts w:ascii="BIZ UDPゴシック" w:eastAsia="BIZ UDPゴシック" w:hAnsi="BIZ UDPゴシック"/>
        </w:rPr>
      </w:pPr>
      <w:r>
        <w:rPr>
          <w:rFonts w:ascii="BIZ UDPゴシック" w:eastAsia="BIZ UDPゴシック" w:hAnsi="BIZ UDPゴシック" w:hint="eastAsia"/>
        </w:rPr>
        <w:t>また、</w:t>
      </w:r>
      <w:r w:rsidR="00DF1E9D" w:rsidRPr="00024B49">
        <w:rPr>
          <w:rFonts w:ascii="BIZ UDPゴシック" w:eastAsia="BIZ UDPゴシック" w:hAnsi="BIZ UDPゴシック" w:hint="eastAsia"/>
        </w:rPr>
        <w:t>地域戦略の策定によって、地域(の人やモノ</w:t>
      </w:r>
      <w:r w:rsidR="0089625D">
        <w:rPr>
          <w:rFonts w:ascii="BIZ UDPゴシック" w:eastAsia="BIZ UDPゴシック" w:hAnsi="BIZ UDPゴシック" w:hint="eastAsia"/>
        </w:rPr>
        <w:t>や資金</w:t>
      </w:r>
      <w:r w:rsidR="00DF1E9D" w:rsidRPr="00024B49">
        <w:rPr>
          <w:rFonts w:ascii="BIZ UDPゴシック" w:eastAsia="BIZ UDPゴシック" w:hAnsi="BIZ UDPゴシック" w:hint="eastAsia"/>
        </w:rPr>
        <w:t>)が動き出すようになると、主体間の情報交換やお互いの取組のマッチング、目標進捗状況のチェック、人材育成等の場が必要になってきます。</w:t>
      </w:r>
      <w:r w:rsidR="00DF1E9D" w:rsidRPr="00067E25">
        <w:rPr>
          <w:rFonts w:ascii="BIZ UDPゴシック" w:eastAsia="BIZ UDPゴシック" w:hAnsi="BIZ UDPゴシック" w:hint="eastAsia"/>
          <w:b/>
          <w:bCs/>
        </w:rPr>
        <w:t>地域課題解決のための持続可能な活動を継続していくためには、多様な主体のプラットフォームの構築、人材育成、自立のための経済的な仕組みづくりが重要となります</w:t>
      </w:r>
      <w:r w:rsidR="00DF1E9D" w:rsidRPr="00067E25">
        <w:rPr>
          <w:rFonts w:ascii="BIZ UDPゴシック" w:eastAsia="BIZ UDPゴシック" w:hAnsi="BIZ UDPゴシック" w:hint="eastAsia"/>
        </w:rPr>
        <w:t>。</w:t>
      </w:r>
      <w:r w:rsidR="00DF1E9D" w:rsidRPr="00067E25">
        <w:rPr>
          <w:rFonts w:ascii="BIZ UDPゴシック" w:eastAsia="BIZ UDPゴシック" w:hAnsi="BIZ UDPゴシック" w:hint="eastAsia"/>
          <w:b/>
          <w:bCs/>
        </w:rPr>
        <w:t>これらの仕組みづくりをサポートする中間支援組織（</w:t>
      </w:r>
      <w:r w:rsidR="00DF1E9D" w:rsidRPr="00A86E37">
        <w:rPr>
          <w:rFonts w:ascii="BIZ UDPゴシック" w:eastAsia="BIZ UDPゴシック" w:hAnsi="BIZ UDPゴシック" w:hint="eastAsia"/>
          <w:b/>
          <w:bCs/>
        </w:rPr>
        <w:t>東近江三方よし基金の事例</w:t>
      </w:r>
      <w:r w:rsidR="006D5ABB" w:rsidRPr="00A86E37">
        <w:rPr>
          <w:rFonts w:ascii="BIZ UDPゴシック" w:eastAsia="BIZ UDPゴシック" w:hAnsi="BIZ UDPゴシック" w:hint="eastAsia"/>
          <w:b/>
          <w:bCs/>
        </w:rPr>
        <w:t>等</w:t>
      </w:r>
      <w:r w:rsidR="00DF1E9D" w:rsidRPr="00067E25">
        <w:rPr>
          <w:rFonts w:ascii="BIZ UDPゴシック" w:eastAsia="BIZ UDPゴシック" w:hAnsi="BIZ UDPゴシック" w:hint="eastAsia"/>
          <w:b/>
          <w:bCs/>
        </w:rPr>
        <w:t>）の育成や活用を検討することも</w:t>
      </w:r>
      <w:r w:rsidR="0089625D">
        <w:rPr>
          <w:rFonts w:ascii="BIZ UDPゴシック" w:eastAsia="BIZ UDPゴシック" w:hAnsi="BIZ UDPゴシック" w:hint="eastAsia"/>
          <w:b/>
          <w:bCs/>
        </w:rPr>
        <w:t>効果的</w:t>
      </w:r>
      <w:r w:rsidR="00DF1E9D" w:rsidRPr="00067E25">
        <w:rPr>
          <w:rFonts w:ascii="BIZ UDPゴシック" w:eastAsia="BIZ UDPゴシック" w:hAnsi="BIZ UDPゴシック" w:hint="eastAsia"/>
          <w:b/>
          <w:bCs/>
        </w:rPr>
        <w:t>です</w:t>
      </w:r>
      <w:r w:rsidR="00DF1E9D" w:rsidRPr="00067E25">
        <w:rPr>
          <w:rFonts w:ascii="BIZ UDPゴシック" w:eastAsia="BIZ UDPゴシック" w:hAnsi="BIZ UDPゴシック" w:hint="eastAsia"/>
        </w:rPr>
        <w:t>。</w:t>
      </w:r>
    </w:p>
    <w:p w14:paraId="34B92CBC" w14:textId="156AA759" w:rsidR="00DF1E9D" w:rsidRPr="00024B49" w:rsidRDefault="00DF1E9D" w:rsidP="00024B49">
      <w:pPr>
        <w:pStyle w:val="a-6"/>
        <w:autoSpaceDE w:val="0"/>
        <w:autoSpaceDN w:val="0"/>
        <w:ind w:firstLine="220"/>
        <w:rPr>
          <w:rFonts w:ascii="BIZ UDPゴシック" w:eastAsia="BIZ UDPゴシック" w:hAnsi="BIZ UDPゴシック"/>
        </w:rPr>
      </w:pPr>
      <w:r w:rsidRPr="00067E25">
        <w:rPr>
          <w:rFonts w:ascii="BIZ UDPゴシック" w:eastAsia="BIZ UDPゴシック" w:hAnsi="BIZ UDPゴシック" w:hint="eastAsia"/>
          <w:b/>
          <w:bCs/>
        </w:rPr>
        <w:t>また、自立のための経済的な仕組みづくりには、活動する市民を支える基金の充実や中小企業の取組を支える地</w:t>
      </w:r>
      <w:r w:rsidR="00B4515A">
        <w:rPr>
          <w:rFonts w:ascii="BIZ UDPゴシック" w:eastAsia="BIZ UDPゴシック" w:hAnsi="BIZ UDPゴシック" w:hint="eastAsia"/>
          <w:b/>
          <w:bCs/>
        </w:rPr>
        <w:t>方</w:t>
      </w:r>
      <w:r w:rsidRPr="00067E25">
        <w:rPr>
          <w:rFonts w:ascii="BIZ UDPゴシック" w:eastAsia="BIZ UDPゴシック" w:hAnsi="BIZ UDPゴシック" w:hint="eastAsia"/>
          <w:b/>
          <w:bCs/>
        </w:rPr>
        <w:t>銀</w:t>
      </w:r>
      <w:r w:rsidR="00B4515A">
        <w:rPr>
          <w:rFonts w:ascii="BIZ UDPゴシック" w:eastAsia="BIZ UDPゴシック" w:hAnsi="BIZ UDPゴシック" w:hint="eastAsia"/>
          <w:b/>
          <w:bCs/>
        </w:rPr>
        <w:t>行</w:t>
      </w:r>
      <w:r w:rsidRPr="00067E25">
        <w:rPr>
          <w:rFonts w:ascii="BIZ UDPゴシック" w:eastAsia="BIZ UDPゴシック" w:hAnsi="BIZ UDPゴシック" w:hint="eastAsia"/>
          <w:b/>
          <w:bCs/>
        </w:rPr>
        <w:t>によるESG投資の推進なども重要となります</w:t>
      </w:r>
      <w:r w:rsidRPr="00067E25">
        <w:rPr>
          <w:rFonts w:ascii="BIZ UDPゴシック" w:eastAsia="BIZ UDPゴシック" w:hAnsi="BIZ UDPゴシック" w:hint="eastAsia"/>
        </w:rPr>
        <w:t>。</w:t>
      </w:r>
      <w:r w:rsidR="004C434B" w:rsidRPr="00024B49">
        <w:rPr>
          <w:rFonts w:ascii="BIZ UDPゴシック" w:eastAsia="BIZ UDPゴシック" w:hAnsi="BIZ UDPゴシック" w:hint="eastAsia"/>
        </w:rPr>
        <w:t>さらに、最先端の技術を有する事業者とのコラボレーションが実現すれば、これまで解決できなかった社会課題の解決の</w:t>
      </w:r>
      <w:r w:rsidR="00422F19" w:rsidRPr="00024B49">
        <w:rPr>
          <w:rFonts w:ascii="BIZ UDPゴシック" w:eastAsia="BIZ UDPゴシック" w:hAnsi="BIZ UDPゴシック" w:hint="eastAsia"/>
        </w:rPr>
        <w:t>起点にもなるなど、</w:t>
      </w:r>
      <w:r w:rsidRPr="00024B49">
        <w:rPr>
          <w:rFonts w:ascii="BIZ UDPゴシック" w:eastAsia="BIZ UDPゴシック" w:hAnsi="BIZ UDPゴシック" w:hint="eastAsia"/>
        </w:rPr>
        <w:t>地域経済と生物多様性の好循環の副次的な効果が得られます。</w:t>
      </w:r>
    </w:p>
    <w:p w14:paraId="5CB9C613" w14:textId="2A4A789B" w:rsidR="007B5925" w:rsidRPr="00024B49" w:rsidRDefault="007B5925" w:rsidP="00024B49">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rPr>
        <w:br w:type="page"/>
      </w:r>
    </w:p>
    <w:p w14:paraId="06AB4AA1" w14:textId="75F526DA" w:rsidR="00322AF0" w:rsidRPr="00024B49" w:rsidRDefault="00322AF0" w:rsidP="00024B49">
      <w:pPr>
        <w:pStyle w:val="20"/>
        <w:autoSpaceDE w:val="0"/>
        <w:autoSpaceDN w:val="0"/>
        <w:spacing w:after="180"/>
        <w:rPr>
          <w:rFonts w:ascii="BIZ UDPゴシック" w:hAnsi="BIZ UDPゴシック"/>
        </w:rPr>
      </w:pPr>
      <w:bookmarkStart w:id="840" w:name="_Toc128752653"/>
      <w:bookmarkStart w:id="841" w:name="_Toc128752746"/>
      <w:bookmarkStart w:id="842" w:name="_Toc130456577"/>
      <w:bookmarkStart w:id="843" w:name="_Toc135990366"/>
      <w:r w:rsidRPr="00024B49">
        <w:rPr>
          <w:rFonts w:ascii="BIZ UDPゴシック" w:hAnsi="BIZ UDPゴシック" w:hint="eastAsia"/>
        </w:rPr>
        <w:lastRenderedPageBreak/>
        <w:t>構成</w:t>
      </w:r>
      <w:bookmarkEnd w:id="840"/>
      <w:bookmarkEnd w:id="841"/>
      <w:bookmarkEnd w:id="842"/>
      <w:r w:rsidR="001F6D1C">
        <w:rPr>
          <w:rFonts w:ascii="BIZ UDPゴシック" w:hAnsi="BIZ UDPゴシック" w:hint="eastAsia"/>
        </w:rPr>
        <w:t>の検討</w:t>
      </w:r>
      <w:bookmarkEnd w:id="843"/>
    </w:p>
    <w:p w14:paraId="401D5519" w14:textId="77777777" w:rsidR="009A7B13" w:rsidRPr="009A7B13" w:rsidRDefault="009A7B13" w:rsidP="009A7B13">
      <w:pPr>
        <w:autoSpaceDE w:val="0"/>
        <w:autoSpaceDN w:val="0"/>
        <w:ind w:leftChars="100" w:left="220" w:firstLineChars="100" w:firstLine="220"/>
        <w:rPr>
          <w:rFonts w:ascii="BIZ UDPゴシック" w:eastAsia="BIZ UDPゴシック" w:hAnsi="BIZ UDPゴシック"/>
        </w:rPr>
      </w:pPr>
      <w:r w:rsidRPr="009A7B13">
        <w:rPr>
          <w:rFonts w:ascii="BIZ UDPゴシック" w:eastAsia="BIZ UDPゴシック" w:hAnsi="BIZ UDPゴシック" w:hint="eastAsia"/>
          <w:b/>
          <w:bCs/>
          <w:noProof/>
        </w:rPr>
        <mc:AlternateContent>
          <mc:Choice Requires="wps">
            <w:drawing>
              <wp:anchor distT="0" distB="0" distL="114300" distR="114300" simplePos="0" relativeHeight="251657244" behindDoc="0" locked="0" layoutInCell="1" allowOverlap="1" wp14:anchorId="5D013036" wp14:editId="7E3A8B5B">
                <wp:simplePos x="0" y="0"/>
                <wp:positionH relativeFrom="column">
                  <wp:posOffset>43815</wp:posOffset>
                </wp:positionH>
                <wp:positionV relativeFrom="paragraph">
                  <wp:posOffset>15875</wp:posOffset>
                </wp:positionV>
                <wp:extent cx="5420995" cy="904875"/>
                <wp:effectExtent l="0" t="0" r="27305" b="28575"/>
                <wp:wrapNone/>
                <wp:docPr id="449568193" name="正方形/長方形 449568193"/>
                <wp:cNvGraphicFramePr/>
                <a:graphic xmlns:a="http://schemas.openxmlformats.org/drawingml/2006/main">
                  <a:graphicData uri="http://schemas.microsoft.com/office/word/2010/wordprocessingShape">
                    <wps:wsp>
                      <wps:cNvSpPr/>
                      <wps:spPr>
                        <a:xfrm>
                          <a:off x="0" y="0"/>
                          <a:ext cx="5420995" cy="904875"/>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47648D5" id="正方形/長方形 449568193" o:spid="_x0000_s1026" style="position:absolute;left:0;text-align:left;margin-left:3.45pt;margin-top:1.25pt;width:426.85pt;height:71.25pt;z-index:2516572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" filled="f" strokecolor="windowText" strokeweight="1pt"/>
            </w:pict>
          </mc:Fallback>
        </mc:AlternateContent>
      </w:r>
      <w:r w:rsidRPr="009A7B13">
        <w:rPr>
          <w:rFonts w:ascii="BIZ UDPゴシック" w:eastAsia="BIZ UDPゴシック" w:hAnsi="BIZ UDPゴシック"/>
        </w:rPr>
        <w:t>【キーメッセージ】</w:t>
      </w:r>
    </w:p>
    <w:p w14:paraId="4EF516E6" w14:textId="5CBFF1D7" w:rsidR="009A7B13" w:rsidRDefault="009A7B13" w:rsidP="00F80B02">
      <w:pPr>
        <w:numPr>
          <w:ilvl w:val="0"/>
          <w:numId w:val="26"/>
        </w:numPr>
        <w:autoSpaceDE w:val="0"/>
        <w:autoSpaceDN w:val="0"/>
        <w:rPr>
          <w:rFonts w:ascii="BIZ UDPゴシック" w:eastAsia="BIZ UDPゴシック" w:hAnsi="BIZ UDPゴシック"/>
        </w:rPr>
      </w:pPr>
      <w:r>
        <w:rPr>
          <w:rFonts w:ascii="BIZ UDPゴシック" w:eastAsia="BIZ UDPゴシック" w:hAnsi="BIZ UDPゴシック" w:hint="eastAsia"/>
        </w:rPr>
        <w:t>地域戦略の構成は、地域の実情に応じて自由に決めることが可能ですが、生物多様性基本法に定められる要件は含まれるようにし</w:t>
      </w:r>
      <w:r w:rsidR="00797429">
        <w:rPr>
          <w:rFonts w:ascii="BIZ UDPゴシック" w:eastAsia="BIZ UDPゴシック" w:hAnsi="BIZ UDPゴシック" w:hint="eastAsia"/>
        </w:rPr>
        <w:t>てください</w:t>
      </w:r>
      <w:r>
        <w:rPr>
          <w:rFonts w:ascii="BIZ UDPゴシック" w:eastAsia="BIZ UDPゴシック" w:hAnsi="BIZ UDPゴシック" w:hint="eastAsia"/>
        </w:rPr>
        <w:t>。</w:t>
      </w:r>
    </w:p>
    <w:p w14:paraId="10D4957C" w14:textId="5663935E" w:rsidR="009A7B13" w:rsidRPr="009A7B13" w:rsidRDefault="009A7B13" w:rsidP="00F80B02">
      <w:pPr>
        <w:numPr>
          <w:ilvl w:val="0"/>
          <w:numId w:val="26"/>
        </w:numPr>
        <w:autoSpaceDE w:val="0"/>
        <w:autoSpaceDN w:val="0"/>
        <w:rPr>
          <w:rFonts w:ascii="BIZ UDPゴシック" w:eastAsia="BIZ UDPゴシック" w:hAnsi="BIZ UDPゴシック"/>
        </w:rPr>
      </w:pPr>
      <w:r>
        <w:rPr>
          <w:rFonts w:ascii="BIZ UDPゴシック" w:eastAsia="BIZ UDPゴシック" w:hAnsi="BIZ UDPゴシック" w:hint="eastAsia"/>
        </w:rPr>
        <w:t>本節で紹介する構成例も必要に応じご活用ください。</w:t>
      </w:r>
    </w:p>
    <w:p w14:paraId="2B7C5CCF" w14:textId="77777777" w:rsidR="009A7B13" w:rsidRPr="009A7B13" w:rsidRDefault="009A7B13" w:rsidP="009A7B13">
      <w:pPr>
        <w:autoSpaceDE w:val="0"/>
        <w:autoSpaceDN w:val="0"/>
        <w:ind w:leftChars="100" w:left="220" w:firstLineChars="100" w:firstLine="220"/>
        <w:rPr>
          <w:rFonts w:ascii="BIZ UDPゴシック" w:eastAsia="BIZ UDPゴシック" w:hAnsi="BIZ UDPゴシック"/>
        </w:rPr>
      </w:pPr>
    </w:p>
    <w:p w14:paraId="61224D6B" w14:textId="051377CE" w:rsidR="00A50FAD" w:rsidRPr="00EF228A" w:rsidRDefault="00A50FAD" w:rsidP="00F80B02">
      <w:pPr>
        <w:pStyle w:val="3"/>
        <w:numPr>
          <w:ilvl w:val="0"/>
          <w:numId w:val="37"/>
        </w:numPr>
        <w:autoSpaceDE w:val="0"/>
        <w:autoSpaceDN w:val="0"/>
        <w:spacing w:after="108"/>
        <w:rPr>
          <w:rFonts w:ascii="BIZ UDPゴシック" w:eastAsia="BIZ UDPゴシック" w:hAnsi="BIZ UDPゴシック"/>
        </w:rPr>
      </w:pPr>
      <w:bookmarkStart w:id="844" w:name="_Toc135990367"/>
      <w:r w:rsidRPr="00EF228A">
        <w:rPr>
          <w:rFonts w:ascii="BIZ UDPゴシック" w:eastAsia="BIZ UDPゴシック" w:hAnsi="BIZ UDPゴシック" w:hint="eastAsia"/>
        </w:rPr>
        <w:t>最低限記載すべき事項</w:t>
      </w:r>
      <w:bookmarkEnd w:id="844"/>
    </w:p>
    <w:p w14:paraId="7C00F269" w14:textId="4AADB9B2" w:rsidR="00A50FAD" w:rsidRPr="00024B49" w:rsidRDefault="00775B28" w:rsidP="00A50FAD">
      <w:pPr>
        <w:autoSpaceDE w:val="0"/>
        <w:autoSpaceDN w:val="0"/>
        <w:ind w:firstLineChars="100" w:firstLine="220"/>
        <w:rPr>
          <w:rFonts w:ascii="BIZ UDPゴシック" w:eastAsia="BIZ UDPゴシック" w:hAnsi="BIZ UDPゴシック"/>
        </w:rPr>
      </w:pPr>
      <w:r>
        <w:rPr>
          <w:rFonts w:ascii="BIZ UDPゴシック" w:eastAsia="BIZ UDPゴシック" w:hAnsi="BIZ UDPゴシック" w:hint="eastAsia"/>
        </w:rPr>
        <w:t>どのようなかたちで地域戦略を策定する場合であっても、</w:t>
      </w:r>
      <w:r w:rsidR="00A50FAD" w:rsidRPr="00024B49">
        <w:rPr>
          <w:rFonts w:ascii="BIZ UDPゴシック" w:eastAsia="BIZ UDPゴシック" w:hAnsi="BIZ UDPゴシック" w:hint="eastAsia"/>
        </w:rPr>
        <w:t>生物多様性基本法</w:t>
      </w:r>
      <w:r>
        <w:rPr>
          <w:rFonts w:ascii="BIZ UDPゴシック" w:eastAsia="BIZ UDPゴシック" w:hAnsi="BIZ UDPゴシック" w:hint="eastAsia"/>
        </w:rPr>
        <w:t>第１３条第２項で規定される</w:t>
      </w:r>
      <w:r w:rsidR="00A50FAD" w:rsidRPr="00024B49">
        <w:rPr>
          <w:rFonts w:ascii="BIZ UDPゴシック" w:eastAsia="BIZ UDPゴシック" w:hAnsi="BIZ UDPゴシック" w:hint="eastAsia"/>
        </w:rPr>
        <w:t>、以下の事項</w:t>
      </w:r>
      <w:r>
        <w:rPr>
          <w:rFonts w:ascii="BIZ UDPゴシック" w:eastAsia="BIZ UDPゴシック" w:hAnsi="BIZ UDPゴシック" w:hint="eastAsia"/>
        </w:rPr>
        <w:t>は必ず</w:t>
      </w:r>
      <w:r w:rsidR="00A50FAD" w:rsidRPr="00024B49">
        <w:rPr>
          <w:rFonts w:ascii="BIZ UDPゴシック" w:eastAsia="BIZ UDPゴシック" w:hAnsi="BIZ UDPゴシック" w:hint="eastAsia"/>
        </w:rPr>
        <w:t>含め</w:t>
      </w:r>
      <w:r w:rsidR="00797429">
        <w:rPr>
          <w:rFonts w:ascii="BIZ UDPゴシック" w:eastAsia="BIZ UDPゴシック" w:hAnsi="BIZ UDPゴシック" w:hint="eastAsia"/>
        </w:rPr>
        <w:t>てください</w:t>
      </w:r>
      <w:r w:rsidR="00A50FAD" w:rsidRPr="00024B49">
        <w:rPr>
          <w:rFonts w:ascii="BIZ UDPゴシック" w:eastAsia="BIZ UDPゴシック" w:hAnsi="BIZ UDPゴシック" w:hint="eastAsia"/>
        </w:rPr>
        <w:t>。</w:t>
      </w:r>
    </w:p>
    <w:p w14:paraId="4B609F9A" w14:textId="77777777" w:rsidR="00A50FAD" w:rsidRPr="00024B49" w:rsidRDefault="00A50FAD" w:rsidP="00A50FAD">
      <w:pPr>
        <w:autoSpaceDE w:val="0"/>
        <w:autoSpaceDN w:val="0"/>
        <w:rPr>
          <w:rFonts w:ascii="BIZ UDPゴシック" w:eastAsia="BIZ UDPゴシック" w:hAnsi="BIZ UDPゴシック"/>
        </w:rPr>
      </w:pPr>
    </w:p>
    <w:p w14:paraId="54D7C1B8" w14:textId="3B090886" w:rsidR="00A50FAD" w:rsidRPr="00024B49" w:rsidRDefault="003D2F87" w:rsidP="00A50FAD">
      <w:pPr>
        <w:pStyle w:val="aff9"/>
        <w:topLinePunct w:val="0"/>
        <w:autoSpaceDN w:val="0"/>
        <w:rPr>
          <w:rFonts w:ascii="BIZ UDPゴシック" w:eastAsia="BIZ UDPゴシック" w:hAnsi="BIZ UDPゴシック"/>
        </w:rPr>
      </w:pPr>
      <w:r w:rsidRPr="003D2F87">
        <w:rPr>
          <w:rFonts w:ascii="BIZ UDPゴシック" w:eastAsia="BIZ UDPゴシック" w:hAnsi="BIZ UDPゴシック" w:hint="eastAsia"/>
        </w:rPr>
        <w:t>表 ４.1</w:t>
      </w:r>
      <w:r w:rsidR="00A50FAD" w:rsidRPr="00024B49">
        <w:rPr>
          <w:rFonts w:ascii="BIZ UDPゴシック" w:eastAsia="BIZ UDPゴシック" w:hAnsi="BIZ UDPゴシック" w:hint="eastAsia"/>
        </w:rPr>
        <w:t xml:space="preserve">　生物多様性基本法から見た生物多様性地域戦略に記載する事項</w:t>
      </w:r>
    </w:p>
    <w:tbl>
      <w:tblPr>
        <w:tblStyle w:val="afc"/>
        <w:tblW w:w="0" w:type="auto"/>
        <w:tblLook w:val="04A0" w:firstRow="1" w:lastRow="0" w:firstColumn="1" w:lastColumn="0" w:noHBand="0" w:noVBand="1"/>
      </w:tblPr>
      <w:tblGrid>
        <w:gridCol w:w="1555"/>
        <w:gridCol w:w="2268"/>
        <w:gridCol w:w="4671"/>
      </w:tblGrid>
      <w:tr w:rsidR="00A50FAD" w:rsidRPr="00024B49" w14:paraId="5909B5D5" w14:textId="77777777" w:rsidTr="00EF228A">
        <w:tc>
          <w:tcPr>
            <w:tcW w:w="1555" w:type="dxa"/>
            <w:shd w:val="pct10" w:color="auto" w:fill="auto"/>
            <w:vAlign w:val="center"/>
          </w:tcPr>
          <w:p w14:paraId="478E5635" w14:textId="77777777" w:rsidR="00775B28" w:rsidRDefault="00A50FAD">
            <w:pPr>
              <w:autoSpaceDE w:val="0"/>
              <w:autoSpaceDN w:val="0"/>
              <w:jc w:val="center"/>
              <w:rPr>
                <w:rFonts w:ascii="BIZ UDPゴシック" w:eastAsia="BIZ UDPゴシック" w:hAnsi="BIZ UDPゴシック"/>
                <w:sz w:val="21"/>
                <w:szCs w:val="21"/>
              </w:rPr>
            </w:pPr>
            <w:r w:rsidRPr="00024B49">
              <w:rPr>
                <w:rFonts w:ascii="BIZ UDPゴシック" w:eastAsia="BIZ UDPゴシック" w:hAnsi="BIZ UDPゴシック" w:hint="eastAsia"/>
                <w:sz w:val="21"/>
                <w:szCs w:val="21"/>
              </w:rPr>
              <w:t>同法における</w:t>
            </w:r>
          </w:p>
          <w:p w14:paraId="742F8376" w14:textId="0CCA4A3A" w:rsidR="00A50FAD" w:rsidRPr="00024B49" w:rsidRDefault="00A50FAD">
            <w:pPr>
              <w:autoSpaceDE w:val="0"/>
              <w:autoSpaceDN w:val="0"/>
              <w:jc w:val="center"/>
              <w:rPr>
                <w:rFonts w:ascii="BIZ UDPゴシック" w:eastAsia="BIZ UDPゴシック" w:hAnsi="BIZ UDPゴシック"/>
                <w:sz w:val="21"/>
                <w:szCs w:val="21"/>
              </w:rPr>
            </w:pPr>
            <w:r w:rsidRPr="00024B49">
              <w:rPr>
                <w:rFonts w:ascii="BIZ UDPゴシック" w:eastAsia="BIZ UDPゴシック" w:hAnsi="BIZ UDPゴシック" w:hint="eastAsia"/>
                <w:sz w:val="21"/>
                <w:szCs w:val="21"/>
              </w:rPr>
              <w:t>条項</w:t>
            </w:r>
          </w:p>
        </w:tc>
        <w:tc>
          <w:tcPr>
            <w:tcW w:w="2268" w:type="dxa"/>
            <w:shd w:val="pct10" w:color="auto" w:fill="auto"/>
            <w:vAlign w:val="center"/>
          </w:tcPr>
          <w:p w14:paraId="5DD33AFB" w14:textId="77777777" w:rsidR="00A50FAD" w:rsidRPr="00024B49" w:rsidRDefault="00A50FAD">
            <w:pPr>
              <w:autoSpaceDE w:val="0"/>
              <w:autoSpaceDN w:val="0"/>
              <w:jc w:val="center"/>
              <w:rPr>
                <w:rFonts w:ascii="BIZ UDPゴシック" w:eastAsia="BIZ UDPゴシック" w:hAnsi="BIZ UDPゴシック"/>
                <w:sz w:val="21"/>
                <w:szCs w:val="21"/>
              </w:rPr>
            </w:pPr>
            <w:r w:rsidRPr="00024B49">
              <w:rPr>
                <w:rFonts w:ascii="BIZ UDPゴシック" w:eastAsia="BIZ UDPゴシック" w:hAnsi="BIZ UDPゴシック" w:hint="eastAsia"/>
                <w:sz w:val="21"/>
                <w:szCs w:val="21"/>
              </w:rPr>
              <w:t>記載すべき事項</w:t>
            </w:r>
          </w:p>
        </w:tc>
        <w:tc>
          <w:tcPr>
            <w:tcW w:w="4671" w:type="dxa"/>
            <w:shd w:val="pct10" w:color="auto" w:fill="auto"/>
            <w:vAlign w:val="center"/>
          </w:tcPr>
          <w:p w14:paraId="0B8A856E" w14:textId="77777777" w:rsidR="00A50FAD" w:rsidRPr="00024B49" w:rsidRDefault="00A50FAD">
            <w:pPr>
              <w:autoSpaceDE w:val="0"/>
              <w:autoSpaceDN w:val="0"/>
              <w:jc w:val="center"/>
              <w:rPr>
                <w:rFonts w:ascii="BIZ UDPゴシック" w:eastAsia="BIZ UDPゴシック" w:hAnsi="BIZ UDPゴシック"/>
                <w:sz w:val="21"/>
                <w:szCs w:val="21"/>
              </w:rPr>
            </w:pPr>
            <w:r w:rsidRPr="00024B49">
              <w:rPr>
                <w:rFonts w:ascii="BIZ UDPゴシック" w:eastAsia="BIZ UDPゴシック" w:hAnsi="BIZ UDPゴシック" w:hint="eastAsia"/>
                <w:sz w:val="21"/>
                <w:szCs w:val="21"/>
              </w:rPr>
              <w:t>具体的内容や本手引きにおける</w:t>
            </w:r>
          </w:p>
          <w:p w14:paraId="5C2D830F" w14:textId="77777777" w:rsidR="00A50FAD" w:rsidRPr="00024B49" w:rsidRDefault="00A50FAD">
            <w:pPr>
              <w:autoSpaceDE w:val="0"/>
              <w:autoSpaceDN w:val="0"/>
              <w:jc w:val="center"/>
              <w:rPr>
                <w:rFonts w:ascii="BIZ UDPゴシック" w:eastAsia="BIZ UDPゴシック" w:hAnsi="BIZ UDPゴシック"/>
                <w:sz w:val="21"/>
                <w:szCs w:val="21"/>
              </w:rPr>
            </w:pPr>
            <w:r w:rsidRPr="00024B49">
              <w:rPr>
                <w:rFonts w:ascii="BIZ UDPゴシック" w:eastAsia="BIZ UDPゴシック" w:hAnsi="BIZ UDPゴシック" w:hint="eastAsia"/>
                <w:sz w:val="21"/>
                <w:szCs w:val="21"/>
              </w:rPr>
              <w:t>扱いや具体的内容等</w:t>
            </w:r>
          </w:p>
        </w:tc>
      </w:tr>
      <w:tr w:rsidR="00A50FAD" w:rsidRPr="00024B49" w14:paraId="5F72EAE6" w14:textId="77777777" w:rsidTr="00EF228A">
        <w:tc>
          <w:tcPr>
            <w:tcW w:w="1555" w:type="dxa"/>
          </w:tcPr>
          <w:p w14:paraId="1BA53185" w14:textId="77777777" w:rsidR="00775B28" w:rsidRDefault="00A50FAD" w:rsidP="00EF228A">
            <w:pPr>
              <w:autoSpaceDE w:val="0"/>
              <w:autoSpaceDN w:val="0"/>
              <w:jc w:val="center"/>
              <w:rPr>
                <w:rFonts w:ascii="BIZ UDPゴシック" w:eastAsia="BIZ UDPゴシック" w:hAnsi="BIZ UDPゴシック"/>
                <w:sz w:val="21"/>
                <w:szCs w:val="21"/>
              </w:rPr>
            </w:pPr>
            <w:r w:rsidRPr="00024B49">
              <w:rPr>
                <w:rFonts w:ascii="BIZ UDPゴシック" w:eastAsia="BIZ UDPゴシック" w:hAnsi="BIZ UDPゴシック" w:hint="eastAsia"/>
                <w:sz w:val="21"/>
                <w:szCs w:val="21"/>
              </w:rPr>
              <w:t>第13条</w:t>
            </w:r>
            <w:r>
              <w:rPr>
                <w:rFonts w:ascii="BIZ UDPゴシック" w:eastAsia="BIZ UDPゴシック" w:hAnsi="BIZ UDPゴシック" w:hint="eastAsia"/>
                <w:sz w:val="21"/>
                <w:szCs w:val="21"/>
              </w:rPr>
              <w:t>第</w:t>
            </w:r>
            <w:r w:rsidRPr="00024B49">
              <w:rPr>
                <w:rFonts w:ascii="BIZ UDPゴシック" w:eastAsia="BIZ UDPゴシック" w:hAnsi="BIZ UDPゴシック" w:hint="eastAsia"/>
                <w:sz w:val="21"/>
                <w:szCs w:val="21"/>
              </w:rPr>
              <w:t>２</w:t>
            </w:r>
            <w:r>
              <w:rPr>
                <w:rFonts w:ascii="BIZ UDPゴシック" w:eastAsia="BIZ UDPゴシック" w:hAnsi="BIZ UDPゴシック" w:hint="eastAsia"/>
                <w:sz w:val="21"/>
                <w:szCs w:val="21"/>
              </w:rPr>
              <w:t>項</w:t>
            </w:r>
          </w:p>
          <w:p w14:paraId="64918EFC" w14:textId="003C12AD" w:rsidR="00A50FAD" w:rsidRPr="00024B49" w:rsidRDefault="00A50FAD" w:rsidP="00EF228A">
            <w:pPr>
              <w:autoSpaceDE w:val="0"/>
              <w:autoSpaceDN w:val="0"/>
              <w:jc w:val="center"/>
              <w:rPr>
                <w:rFonts w:ascii="BIZ UDPゴシック" w:eastAsia="BIZ UDPゴシック" w:hAnsi="BIZ UDPゴシック"/>
                <w:sz w:val="21"/>
                <w:szCs w:val="21"/>
              </w:rPr>
            </w:pPr>
            <w:r>
              <w:rPr>
                <w:rFonts w:ascii="BIZ UDPゴシック" w:eastAsia="BIZ UDPゴシック" w:hAnsi="BIZ UDPゴシック" w:hint="eastAsia"/>
                <w:sz w:val="21"/>
                <w:szCs w:val="21"/>
              </w:rPr>
              <w:t>第1号</w:t>
            </w:r>
          </w:p>
        </w:tc>
        <w:tc>
          <w:tcPr>
            <w:tcW w:w="2268" w:type="dxa"/>
          </w:tcPr>
          <w:p w14:paraId="3F2734E3" w14:textId="77777777" w:rsidR="00A50FAD" w:rsidRPr="00024B49" w:rsidRDefault="00A50FAD">
            <w:pPr>
              <w:autoSpaceDE w:val="0"/>
              <w:autoSpaceDN w:val="0"/>
              <w:rPr>
                <w:rFonts w:ascii="BIZ UDPゴシック" w:eastAsia="BIZ UDPゴシック" w:hAnsi="BIZ UDPゴシック"/>
                <w:sz w:val="21"/>
                <w:szCs w:val="21"/>
              </w:rPr>
            </w:pPr>
            <w:r w:rsidRPr="00024B49">
              <w:rPr>
                <w:rFonts w:ascii="BIZ UDPゴシック" w:eastAsia="BIZ UDPゴシック" w:hAnsi="BIZ UDPゴシック" w:hint="eastAsia"/>
                <w:sz w:val="21"/>
                <w:szCs w:val="21"/>
              </w:rPr>
              <w:t>対象区域</w:t>
            </w:r>
          </w:p>
        </w:tc>
        <w:tc>
          <w:tcPr>
            <w:tcW w:w="4671" w:type="dxa"/>
          </w:tcPr>
          <w:p w14:paraId="5E24AC0C" w14:textId="77777777" w:rsidR="00A50FAD" w:rsidRDefault="00A50FAD" w:rsidP="00F80B02">
            <w:pPr>
              <w:pStyle w:val="af1"/>
              <w:numPr>
                <w:ilvl w:val="0"/>
                <w:numId w:val="23"/>
              </w:numPr>
              <w:autoSpaceDE w:val="0"/>
              <w:autoSpaceDN w:val="0"/>
              <w:ind w:leftChars="0"/>
              <w:rPr>
                <w:rFonts w:ascii="BIZ UDPゴシック" w:eastAsia="BIZ UDPゴシック" w:hAnsi="BIZ UDPゴシック"/>
                <w:sz w:val="21"/>
                <w:szCs w:val="21"/>
              </w:rPr>
            </w:pPr>
            <w:r>
              <w:rPr>
                <w:rFonts w:ascii="BIZ UDPゴシック" w:eastAsia="BIZ UDPゴシック" w:hAnsi="BIZ UDPゴシック" w:hint="eastAsia"/>
                <w:sz w:val="21"/>
                <w:szCs w:val="21"/>
              </w:rPr>
              <w:t>行政区域全域とするほか、行政区域の一部とすることも可能</w:t>
            </w:r>
          </w:p>
          <w:p w14:paraId="3FE9426B" w14:textId="1B67AC6D" w:rsidR="00A50FAD" w:rsidRDefault="00A50FAD" w:rsidP="00F80B02">
            <w:pPr>
              <w:pStyle w:val="af1"/>
              <w:numPr>
                <w:ilvl w:val="0"/>
                <w:numId w:val="23"/>
              </w:numPr>
              <w:autoSpaceDE w:val="0"/>
              <w:autoSpaceDN w:val="0"/>
              <w:ind w:leftChars="0"/>
              <w:rPr>
                <w:rFonts w:ascii="BIZ UDPゴシック" w:eastAsia="BIZ UDPゴシック" w:hAnsi="BIZ UDPゴシック"/>
                <w:sz w:val="21"/>
                <w:szCs w:val="21"/>
              </w:rPr>
            </w:pPr>
            <w:r>
              <w:rPr>
                <w:rFonts w:ascii="BIZ UDPゴシック" w:eastAsia="BIZ UDPゴシック" w:hAnsi="BIZ UDPゴシック" w:hint="eastAsia"/>
                <w:sz w:val="21"/>
                <w:szCs w:val="21"/>
              </w:rPr>
              <w:t>複数</w:t>
            </w:r>
            <w:r w:rsidR="00775B28">
              <w:rPr>
                <w:rFonts w:ascii="BIZ UDPゴシック" w:eastAsia="BIZ UDPゴシック" w:hAnsi="BIZ UDPゴシック" w:hint="eastAsia"/>
                <w:sz w:val="21"/>
                <w:szCs w:val="21"/>
              </w:rPr>
              <w:t>の</w:t>
            </w:r>
            <w:r>
              <w:rPr>
                <w:rFonts w:ascii="BIZ UDPゴシック" w:eastAsia="BIZ UDPゴシック" w:hAnsi="BIZ UDPゴシック" w:hint="eastAsia"/>
                <w:sz w:val="21"/>
                <w:szCs w:val="21"/>
              </w:rPr>
              <w:t>地方公共団体が共同で策定する場合は行政区域を越えた区域設定も可能</w:t>
            </w:r>
          </w:p>
          <w:p w14:paraId="72A5D896" w14:textId="1D228463" w:rsidR="00A50FAD" w:rsidRPr="00067E25" w:rsidRDefault="00A50FAD" w:rsidP="00F80B02">
            <w:pPr>
              <w:pStyle w:val="af1"/>
              <w:numPr>
                <w:ilvl w:val="0"/>
                <w:numId w:val="23"/>
              </w:numPr>
              <w:autoSpaceDE w:val="0"/>
              <w:autoSpaceDN w:val="0"/>
              <w:ind w:leftChars="0"/>
              <w:rPr>
                <w:rFonts w:ascii="BIZ UDPゴシック" w:eastAsia="BIZ UDPゴシック" w:hAnsi="BIZ UDPゴシック"/>
                <w:sz w:val="21"/>
                <w:szCs w:val="21"/>
              </w:rPr>
            </w:pPr>
            <w:r>
              <w:rPr>
                <w:rFonts w:ascii="BIZ UDPゴシック" w:eastAsia="BIZ UDPゴシック" w:hAnsi="BIZ UDPゴシック" w:hint="eastAsia"/>
                <w:sz w:val="21"/>
                <w:szCs w:val="21"/>
              </w:rPr>
              <w:t>詳細は</w:t>
            </w:r>
            <w:r w:rsidR="00775B28">
              <w:rPr>
                <w:rFonts w:ascii="BIZ UDPゴシック" w:eastAsia="BIZ UDPゴシック" w:hAnsi="BIZ UDPゴシック" w:hint="eastAsia"/>
                <w:sz w:val="21"/>
                <w:szCs w:val="21"/>
              </w:rPr>
              <w:t>第</w:t>
            </w:r>
            <w:r w:rsidR="005E36B4">
              <w:rPr>
                <w:rFonts w:ascii="BIZ UDPゴシック" w:eastAsia="BIZ UDPゴシック" w:hAnsi="BIZ UDPゴシック" w:hint="eastAsia"/>
                <w:sz w:val="21"/>
                <w:szCs w:val="21"/>
              </w:rPr>
              <w:t>1節</w:t>
            </w:r>
            <w:r w:rsidRPr="00067E25">
              <w:rPr>
                <w:rFonts w:ascii="BIZ UDPゴシック" w:eastAsia="BIZ UDPゴシック" w:hAnsi="BIZ UDPゴシック"/>
                <w:sz w:val="21"/>
                <w:szCs w:val="21"/>
              </w:rPr>
              <w:fldChar w:fldCharType="begin"/>
            </w:r>
            <w:r w:rsidRPr="00067E25">
              <w:rPr>
                <w:rFonts w:ascii="BIZ UDPゴシック" w:eastAsia="BIZ UDPゴシック" w:hAnsi="BIZ UDPゴシック"/>
                <w:sz w:val="21"/>
                <w:szCs w:val="21"/>
              </w:rPr>
              <w:instrText xml:space="preserve"> REF _Ref129539464 \r \h </w:instrText>
            </w:r>
            <w:r>
              <w:rPr>
                <w:rFonts w:ascii="BIZ UDPゴシック" w:eastAsia="BIZ UDPゴシック" w:hAnsi="BIZ UDPゴシック"/>
                <w:sz w:val="21"/>
                <w:szCs w:val="21"/>
              </w:rPr>
              <w:instrText xml:space="preserve"> \* MERGEFORMAT </w:instrText>
            </w:r>
            <w:r w:rsidRPr="00067E25">
              <w:rPr>
                <w:rFonts w:ascii="BIZ UDPゴシック" w:eastAsia="BIZ UDPゴシック" w:hAnsi="BIZ UDPゴシック"/>
                <w:sz w:val="21"/>
                <w:szCs w:val="21"/>
              </w:rPr>
            </w:r>
            <w:r w:rsidRPr="00067E25">
              <w:rPr>
                <w:rFonts w:ascii="BIZ UDPゴシック" w:eastAsia="BIZ UDPゴシック" w:hAnsi="BIZ UDPゴシック"/>
                <w:sz w:val="21"/>
                <w:szCs w:val="21"/>
              </w:rPr>
              <w:fldChar w:fldCharType="separate"/>
            </w:r>
            <w:r w:rsidR="00AA4904">
              <w:rPr>
                <w:rFonts w:ascii="BIZ UDPゴシック" w:eastAsia="BIZ UDPゴシック" w:hAnsi="BIZ UDPゴシック"/>
                <w:sz w:val="21"/>
                <w:szCs w:val="21"/>
              </w:rPr>
              <w:t>4)</w:t>
            </w:r>
            <w:r w:rsidRPr="00067E25">
              <w:rPr>
                <w:rFonts w:ascii="BIZ UDPゴシック" w:eastAsia="BIZ UDPゴシック" w:hAnsi="BIZ UDPゴシック"/>
                <w:sz w:val="21"/>
                <w:szCs w:val="21"/>
              </w:rPr>
              <w:fldChar w:fldCharType="end"/>
            </w:r>
            <w:r w:rsidRPr="00024B49">
              <w:rPr>
                <w:rFonts w:ascii="BIZ UDPゴシック" w:eastAsia="BIZ UDPゴシック" w:hAnsi="BIZ UDPゴシック" w:hint="eastAsia"/>
                <w:sz w:val="21"/>
                <w:szCs w:val="21"/>
              </w:rPr>
              <w:t>において記載</w:t>
            </w:r>
          </w:p>
        </w:tc>
      </w:tr>
      <w:tr w:rsidR="00A50FAD" w:rsidRPr="00024B49" w14:paraId="691304E4" w14:textId="77777777" w:rsidTr="00EF228A">
        <w:tc>
          <w:tcPr>
            <w:tcW w:w="1555" w:type="dxa"/>
          </w:tcPr>
          <w:p w14:paraId="73AF6AAE" w14:textId="77777777" w:rsidR="00775B28" w:rsidRDefault="00A50FAD" w:rsidP="00EF228A">
            <w:pPr>
              <w:autoSpaceDE w:val="0"/>
              <w:autoSpaceDN w:val="0"/>
              <w:jc w:val="center"/>
              <w:rPr>
                <w:rFonts w:ascii="BIZ UDPゴシック" w:eastAsia="BIZ UDPゴシック" w:hAnsi="BIZ UDPゴシック"/>
                <w:sz w:val="21"/>
                <w:szCs w:val="21"/>
              </w:rPr>
            </w:pPr>
            <w:r w:rsidRPr="00024B49">
              <w:rPr>
                <w:rFonts w:ascii="BIZ UDPゴシック" w:eastAsia="BIZ UDPゴシック" w:hAnsi="BIZ UDPゴシック" w:hint="eastAsia"/>
                <w:sz w:val="21"/>
                <w:szCs w:val="21"/>
              </w:rPr>
              <w:t>第13条</w:t>
            </w:r>
            <w:r>
              <w:rPr>
                <w:rFonts w:ascii="BIZ UDPゴシック" w:eastAsia="BIZ UDPゴシック" w:hAnsi="BIZ UDPゴシック" w:hint="eastAsia"/>
                <w:sz w:val="21"/>
                <w:szCs w:val="21"/>
              </w:rPr>
              <w:t>第</w:t>
            </w:r>
            <w:r w:rsidRPr="00024B49">
              <w:rPr>
                <w:rFonts w:ascii="BIZ UDPゴシック" w:eastAsia="BIZ UDPゴシック" w:hAnsi="BIZ UDPゴシック" w:hint="eastAsia"/>
                <w:sz w:val="21"/>
                <w:szCs w:val="21"/>
              </w:rPr>
              <w:t>２</w:t>
            </w:r>
            <w:r>
              <w:rPr>
                <w:rFonts w:ascii="BIZ UDPゴシック" w:eastAsia="BIZ UDPゴシック" w:hAnsi="BIZ UDPゴシック" w:hint="eastAsia"/>
                <w:sz w:val="21"/>
                <w:szCs w:val="21"/>
              </w:rPr>
              <w:t>項</w:t>
            </w:r>
          </w:p>
          <w:p w14:paraId="56AA75DC" w14:textId="01D21655" w:rsidR="00A50FAD" w:rsidRPr="00024B49" w:rsidRDefault="00A50FAD" w:rsidP="00EF228A">
            <w:pPr>
              <w:autoSpaceDE w:val="0"/>
              <w:autoSpaceDN w:val="0"/>
              <w:jc w:val="center"/>
              <w:rPr>
                <w:rFonts w:ascii="BIZ UDPゴシック" w:eastAsia="BIZ UDPゴシック" w:hAnsi="BIZ UDPゴシック"/>
                <w:sz w:val="21"/>
                <w:szCs w:val="21"/>
              </w:rPr>
            </w:pPr>
            <w:r>
              <w:rPr>
                <w:rFonts w:ascii="BIZ UDPゴシック" w:eastAsia="BIZ UDPゴシック" w:hAnsi="BIZ UDPゴシック" w:hint="eastAsia"/>
                <w:sz w:val="21"/>
                <w:szCs w:val="21"/>
              </w:rPr>
              <w:t>第2号</w:t>
            </w:r>
          </w:p>
        </w:tc>
        <w:tc>
          <w:tcPr>
            <w:tcW w:w="2268" w:type="dxa"/>
          </w:tcPr>
          <w:p w14:paraId="64785FDF" w14:textId="77777777" w:rsidR="00A50FAD" w:rsidRPr="00024B49" w:rsidRDefault="00A50FAD">
            <w:pPr>
              <w:autoSpaceDE w:val="0"/>
              <w:autoSpaceDN w:val="0"/>
              <w:rPr>
                <w:rFonts w:ascii="BIZ UDPゴシック" w:eastAsia="BIZ UDPゴシック" w:hAnsi="BIZ UDPゴシック"/>
                <w:sz w:val="21"/>
                <w:szCs w:val="21"/>
              </w:rPr>
            </w:pPr>
            <w:r w:rsidRPr="00024B49">
              <w:rPr>
                <w:rFonts w:ascii="BIZ UDPゴシック" w:eastAsia="BIZ UDPゴシック" w:hAnsi="BIZ UDPゴシック" w:hint="eastAsia"/>
                <w:sz w:val="21"/>
                <w:szCs w:val="21"/>
              </w:rPr>
              <w:t>生物多様性の保全、持続可能な利用の目標</w:t>
            </w:r>
          </w:p>
        </w:tc>
        <w:tc>
          <w:tcPr>
            <w:tcW w:w="4671" w:type="dxa"/>
            <w:vMerge w:val="restart"/>
          </w:tcPr>
          <w:p w14:paraId="7902DDE0" w14:textId="77777777" w:rsidR="00A50FAD" w:rsidRPr="00067E25" w:rsidRDefault="00A50FAD" w:rsidP="00F80B02">
            <w:pPr>
              <w:pStyle w:val="af1"/>
              <w:numPr>
                <w:ilvl w:val="0"/>
                <w:numId w:val="23"/>
              </w:numPr>
              <w:autoSpaceDE w:val="0"/>
              <w:autoSpaceDN w:val="0"/>
              <w:ind w:leftChars="0"/>
              <w:rPr>
                <w:rFonts w:ascii="BIZ UDPゴシック" w:eastAsia="BIZ UDPゴシック" w:hAnsi="BIZ UDPゴシック"/>
                <w:sz w:val="21"/>
                <w:szCs w:val="21"/>
              </w:rPr>
            </w:pPr>
            <w:r w:rsidRPr="00067E25">
              <w:rPr>
                <w:rFonts w:ascii="BIZ UDPゴシック" w:eastAsia="BIZ UDPゴシック" w:hAnsi="BIZ UDPゴシック" w:hint="eastAsia"/>
                <w:sz w:val="21"/>
                <w:szCs w:val="21"/>
              </w:rPr>
              <w:t>目指す地域の生物多様性・自然資本や持続可能な利用に関する状態目標、これを達成するための行動目標及び施策</w:t>
            </w:r>
          </w:p>
          <w:p w14:paraId="7E06E1D8" w14:textId="6498D1F2" w:rsidR="00A50FAD" w:rsidRPr="00067E25" w:rsidRDefault="00A50FAD" w:rsidP="00F80B02">
            <w:pPr>
              <w:pStyle w:val="af1"/>
              <w:numPr>
                <w:ilvl w:val="0"/>
                <w:numId w:val="23"/>
              </w:numPr>
              <w:autoSpaceDE w:val="0"/>
              <w:autoSpaceDN w:val="0"/>
              <w:ind w:leftChars="0"/>
              <w:rPr>
                <w:rFonts w:ascii="BIZ UDPゴシック" w:eastAsia="BIZ UDPゴシック" w:hAnsi="BIZ UDPゴシック"/>
                <w:sz w:val="21"/>
                <w:szCs w:val="21"/>
              </w:rPr>
            </w:pPr>
            <w:r w:rsidRPr="00024B49">
              <w:rPr>
                <w:rFonts w:ascii="BIZ UDPゴシック" w:eastAsia="BIZ UDPゴシック" w:hAnsi="BIZ UDPゴシック" w:hint="eastAsia"/>
                <w:sz w:val="21"/>
                <w:szCs w:val="21"/>
              </w:rPr>
              <w:t>目標の設定方法等については</w:t>
            </w:r>
            <w:r w:rsidR="009C03E7">
              <w:rPr>
                <w:rFonts w:ascii="BIZ UDPゴシック" w:eastAsia="BIZ UDPゴシック" w:hAnsi="BIZ UDPゴシック" w:hint="eastAsia"/>
                <w:sz w:val="21"/>
                <w:szCs w:val="21"/>
              </w:rPr>
              <w:t>第5章</w:t>
            </w:r>
            <w:r w:rsidR="00775B28">
              <w:rPr>
                <w:rFonts w:ascii="BIZ UDPゴシック" w:eastAsia="BIZ UDPゴシック" w:hAnsi="BIZ UDPゴシック" w:hint="eastAsia"/>
                <w:sz w:val="21"/>
                <w:szCs w:val="21"/>
              </w:rPr>
              <w:t>第６</w:t>
            </w:r>
            <w:r w:rsidR="005E36B4">
              <w:rPr>
                <w:rFonts w:ascii="BIZ UDPゴシック" w:eastAsia="BIZ UDPゴシック" w:hAnsi="BIZ UDPゴシック" w:hint="eastAsia"/>
                <w:sz w:val="21"/>
                <w:szCs w:val="21"/>
              </w:rPr>
              <w:t>節</w:t>
            </w:r>
            <w:r w:rsidR="00775B28">
              <w:rPr>
                <w:rFonts w:ascii="BIZ UDPゴシック" w:eastAsia="BIZ UDPゴシック" w:hAnsi="BIZ UDPゴシック" w:hint="eastAsia"/>
                <w:sz w:val="21"/>
                <w:szCs w:val="21"/>
              </w:rPr>
              <w:t>に</w:t>
            </w:r>
            <w:r w:rsidRPr="00024B49">
              <w:rPr>
                <w:rFonts w:ascii="BIZ UDPゴシック" w:eastAsia="BIZ UDPゴシック" w:hAnsi="BIZ UDPゴシック" w:hint="eastAsia"/>
                <w:sz w:val="21"/>
                <w:szCs w:val="21"/>
              </w:rPr>
              <w:t>おいて記載</w:t>
            </w:r>
          </w:p>
        </w:tc>
      </w:tr>
      <w:tr w:rsidR="00A50FAD" w:rsidRPr="00024B49" w14:paraId="28DCAA39" w14:textId="77777777" w:rsidTr="00EF228A">
        <w:tc>
          <w:tcPr>
            <w:tcW w:w="1555" w:type="dxa"/>
          </w:tcPr>
          <w:p w14:paraId="66276EFE" w14:textId="77777777" w:rsidR="00775B28" w:rsidRDefault="00A50FAD" w:rsidP="00EF228A">
            <w:pPr>
              <w:autoSpaceDE w:val="0"/>
              <w:autoSpaceDN w:val="0"/>
              <w:jc w:val="center"/>
              <w:rPr>
                <w:rFonts w:ascii="BIZ UDPゴシック" w:eastAsia="BIZ UDPゴシック" w:hAnsi="BIZ UDPゴシック"/>
                <w:sz w:val="21"/>
                <w:szCs w:val="21"/>
              </w:rPr>
            </w:pPr>
            <w:r w:rsidRPr="00024B49">
              <w:rPr>
                <w:rFonts w:ascii="BIZ UDPゴシック" w:eastAsia="BIZ UDPゴシック" w:hAnsi="BIZ UDPゴシック" w:hint="eastAsia"/>
                <w:sz w:val="21"/>
                <w:szCs w:val="21"/>
              </w:rPr>
              <w:t>第13条</w:t>
            </w:r>
            <w:r>
              <w:rPr>
                <w:rFonts w:ascii="BIZ UDPゴシック" w:eastAsia="BIZ UDPゴシック" w:hAnsi="BIZ UDPゴシック" w:hint="eastAsia"/>
                <w:sz w:val="21"/>
                <w:szCs w:val="21"/>
              </w:rPr>
              <w:t>第</w:t>
            </w:r>
            <w:r w:rsidRPr="00024B49">
              <w:rPr>
                <w:rFonts w:ascii="BIZ UDPゴシック" w:eastAsia="BIZ UDPゴシック" w:hAnsi="BIZ UDPゴシック" w:hint="eastAsia"/>
                <w:sz w:val="21"/>
                <w:szCs w:val="21"/>
              </w:rPr>
              <w:t>２</w:t>
            </w:r>
            <w:r>
              <w:rPr>
                <w:rFonts w:ascii="BIZ UDPゴシック" w:eastAsia="BIZ UDPゴシック" w:hAnsi="BIZ UDPゴシック" w:hint="eastAsia"/>
                <w:sz w:val="21"/>
                <w:szCs w:val="21"/>
              </w:rPr>
              <w:t>項</w:t>
            </w:r>
          </w:p>
          <w:p w14:paraId="19AF8E8D" w14:textId="5004E08D" w:rsidR="00A50FAD" w:rsidRPr="00024B49" w:rsidRDefault="00A50FAD" w:rsidP="00EF228A">
            <w:pPr>
              <w:autoSpaceDE w:val="0"/>
              <w:autoSpaceDN w:val="0"/>
              <w:jc w:val="center"/>
              <w:rPr>
                <w:rFonts w:ascii="BIZ UDPゴシック" w:eastAsia="BIZ UDPゴシック" w:hAnsi="BIZ UDPゴシック"/>
                <w:sz w:val="21"/>
                <w:szCs w:val="21"/>
              </w:rPr>
            </w:pPr>
            <w:r>
              <w:rPr>
                <w:rFonts w:ascii="BIZ UDPゴシック" w:eastAsia="BIZ UDPゴシック" w:hAnsi="BIZ UDPゴシック" w:hint="eastAsia"/>
                <w:sz w:val="21"/>
                <w:szCs w:val="21"/>
              </w:rPr>
              <w:t>第3号</w:t>
            </w:r>
          </w:p>
        </w:tc>
        <w:tc>
          <w:tcPr>
            <w:tcW w:w="2268" w:type="dxa"/>
          </w:tcPr>
          <w:p w14:paraId="7EFC6407" w14:textId="77777777" w:rsidR="00A50FAD" w:rsidRPr="00024B49" w:rsidRDefault="00A50FAD">
            <w:pPr>
              <w:autoSpaceDE w:val="0"/>
              <w:autoSpaceDN w:val="0"/>
              <w:rPr>
                <w:rFonts w:ascii="BIZ UDPゴシック" w:eastAsia="BIZ UDPゴシック" w:hAnsi="BIZ UDPゴシック"/>
                <w:sz w:val="21"/>
                <w:szCs w:val="21"/>
              </w:rPr>
            </w:pPr>
            <w:r w:rsidRPr="00024B49">
              <w:rPr>
                <w:rFonts w:ascii="BIZ UDPゴシック" w:eastAsia="BIZ UDPゴシック" w:hAnsi="BIZ UDPゴシック" w:hint="eastAsia"/>
                <w:sz w:val="21"/>
                <w:szCs w:val="21"/>
              </w:rPr>
              <w:t>総合的・計画的に講ずべき施策</w:t>
            </w:r>
          </w:p>
        </w:tc>
        <w:tc>
          <w:tcPr>
            <w:tcW w:w="4671" w:type="dxa"/>
            <w:vMerge/>
          </w:tcPr>
          <w:p w14:paraId="33965236" w14:textId="77777777" w:rsidR="00A50FAD" w:rsidRPr="00067E25" w:rsidRDefault="00A50FAD" w:rsidP="00F80B02">
            <w:pPr>
              <w:pStyle w:val="af1"/>
              <w:numPr>
                <w:ilvl w:val="0"/>
                <w:numId w:val="23"/>
              </w:numPr>
              <w:autoSpaceDE w:val="0"/>
              <w:autoSpaceDN w:val="0"/>
              <w:ind w:leftChars="0"/>
              <w:rPr>
                <w:rFonts w:ascii="BIZ UDPゴシック" w:eastAsia="BIZ UDPゴシック" w:hAnsi="BIZ UDPゴシック"/>
                <w:sz w:val="21"/>
                <w:szCs w:val="21"/>
              </w:rPr>
            </w:pPr>
          </w:p>
        </w:tc>
      </w:tr>
      <w:tr w:rsidR="00A50FAD" w:rsidRPr="00024B49" w14:paraId="69619713" w14:textId="77777777" w:rsidTr="00EF228A">
        <w:tc>
          <w:tcPr>
            <w:tcW w:w="1555" w:type="dxa"/>
          </w:tcPr>
          <w:p w14:paraId="24121736" w14:textId="77777777" w:rsidR="00775B28" w:rsidRDefault="00A50FAD" w:rsidP="00EF228A">
            <w:pPr>
              <w:autoSpaceDE w:val="0"/>
              <w:autoSpaceDN w:val="0"/>
              <w:jc w:val="center"/>
              <w:rPr>
                <w:rFonts w:ascii="BIZ UDPゴシック" w:eastAsia="BIZ UDPゴシック" w:hAnsi="BIZ UDPゴシック"/>
                <w:sz w:val="21"/>
                <w:szCs w:val="21"/>
              </w:rPr>
            </w:pPr>
            <w:r w:rsidRPr="00024B49">
              <w:rPr>
                <w:rFonts w:ascii="BIZ UDPゴシック" w:eastAsia="BIZ UDPゴシック" w:hAnsi="BIZ UDPゴシック" w:hint="eastAsia"/>
                <w:sz w:val="21"/>
                <w:szCs w:val="21"/>
              </w:rPr>
              <w:t>第13条</w:t>
            </w:r>
            <w:r>
              <w:rPr>
                <w:rFonts w:ascii="BIZ UDPゴシック" w:eastAsia="BIZ UDPゴシック" w:hAnsi="BIZ UDPゴシック" w:hint="eastAsia"/>
                <w:sz w:val="21"/>
                <w:szCs w:val="21"/>
              </w:rPr>
              <w:t>第</w:t>
            </w:r>
            <w:r w:rsidRPr="00024B49">
              <w:rPr>
                <w:rFonts w:ascii="BIZ UDPゴシック" w:eastAsia="BIZ UDPゴシック" w:hAnsi="BIZ UDPゴシック" w:hint="eastAsia"/>
                <w:sz w:val="21"/>
                <w:szCs w:val="21"/>
              </w:rPr>
              <w:t>２</w:t>
            </w:r>
            <w:r>
              <w:rPr>
                <w:rFonts w:ascii="BIZ UDPゴシック" w:eastAsia="BIZ UDPゴシック" w:hAnsi="BIZ UDPゴシック" w:hint="eastAsia"/>
                <w:sz w:val="21"/>
                <w:szCs w:val="21"/>
              </w:rPr>
              <w:t>項</w:t>
            </w:r>
          </w:p>
          <w:p w14:paraId="347B26EC" w14:textId="630DD0DA" w:rsidR="00A50FAD" w:rsidRPr="00024B49" w:rsidRDefault="00A50FAD" w:rsidP="00EF228A">
            <w:pPr>
              <w:autoSpaceDE w:val="0"/>
              <w:autoSpaceDN w:val="0"/>
              <w:jc w:val="center"/>
              <w:rPr>
                <w:rFonts w:ascii="BIZ UDPゴシック" w:eastAsia="BIZ UDPゴシック" w:hAnsi="BIZ UDPゴシック"/>
                <w:sz w:val="21"/>
                <w:szCs w:val="21"/>
              </w:rPr>
            </w:pPr>
            <w:r>
              <w:rPr>
                <w:rFonts w:ascii="BIZ UDPゴシック" w:eastAsia="BIZ UDPゴシック" w:hAnsi="BIZ UDPゴシック" w:hint="eastAsia"/>
                <w:sz w:val="21"/>
                <w:szCs w:val="21"/>
              </w:rPr>
              <w:t>第4号</w:t>
            </w:r>
          </w:p>
        </w:tc>
        <w:tc>
          <w:tcPr>
            <w:tcW w:w="2268" w:type="dxa"/>
          </w:tcPr>
          <w:p w14:paraId="7390F9E2" w14:textId="77777777" w:rsidR="00A50FAD" w:rsidRPr="00024B49" w:rsidRDefault="00A50FAD">
            <w:pPr>
              <w:autoSpaceDE w:val="0"/>
              <w:autoSpaceDN w:val="0"/>
              <w:rPr>
                <w:rFonts w:ascii="BIZ UDPゴシック" w:eastAsia="BIZ UDPゴシック" w:hAnsi="BIZ UDPゴシック"/>
                <w:sz w:val="21"/>
                <w:szCs w:val="21"/>
              </w:rPr>
            </w:pPr>
            <w:r>
              <w:rPr>
                <w:rFonts w:ascii="BIZ UDPゴシック" w:eastAsia="BIZ UDPゴシック" w:hAnsi="BIZ UDPゴシック" w:hint="eastAsia"/>
                <w:sz w:val="21"/>
                <w:szCs w:val="21"/>
              </w:rPr>
              <w:t>その他、施策の推進に</w:t>
            </w:r>
            <w:r w:rsidRPr="00024B49">
              <w:rPr>
                <w:rFonts w:ascii="BIZ UDPゴシック" w:eastAsia="BIZ UDPゴシック" w:hAnsi="BIZ UDPゴシック" w:hint="eastAsia"/>
                <w:sz w:val="21"/>
                <w:szCs w:val="21"/>
              </w:rPr>
              <w:t>必要な事項</w:t>
            </w:r>
          </w:p>
        </w:tc>
        <w:tc>
          <w:tcPr>
            <w:tcW w:w="4671" w:type="dxa"/>
          </w:tcPr>
          <w:p w14:paraId="1BCF3E40" w14:textId="28DABCA8" w:rsidR="00A50FAD" w:rsidRPr="00067E25" w:rsidRDefault="00A50FAD" w:rsidP="00F80B02">
            <w:pPr>
              <w:pStyle w:val="af1"/>
              <w:numPr>
                <w:ilvl w:val="0"/>
                <w:numId w:val="23"/>
              </w:numPr>
              <w:autoSpaceDE w:val="0"/>
              <w:autoSpaceDN w:val="0"/>
              <w:ind w:leftChars="0"/>
              <w:rPr>
                <w:rFonts w:ascii="BIZ UDPゴシック" w:eastAsia="BIZ UDPゴシック" w:hAnsi="BIZ UDPゴシック"/>
                <w:sz w:val="21"/>
                <w:szCs w:val="21"/>
              </w:rPr>
            </w:pPr>
            <w:r w:rsidRPr="00067E25">
              <w:rPr>
                <w:rFonts w:ascii="BIZ UDPゴシック" w:eastAsia="BIZ UDPゴシック" w:hAnsi="BIZ UDPゴシック" w:hint="eastAsia"/>
                <w:sz w:val="21"/>
                <w:szCs w:val="21"/>
              </w:rPr>
              <w:t>地域戦略を策定し、所掌する</w:t>
            </w:r>
            <w:r>
              <w:rPr>
                <w:rFonts w:ascii="BIZ UDPゴシック" w:eastAsia="BIZ UDPゴシック" w:hAnsi="BIZ UDPゴシック" w:hint="eastAsia"/>
                <w:sz w:val="21"/>
                <w:szCs w:val="21"/>
              </w:rPr>
              <w:t>、</w:t>
            </w:r>
            <w:r w:rsidRPr="00067E25">
              <w:rPr>
                <w:rFonts w:ascii="BIZ UDPゴシック" w:eastAsia="BIZ UDPゴシック" w:hAnsi="BIZ UDPゴシック" w:hint="eastAsia"/>
                <w:sz w:val="21"/>
                <w:szCs w:val="21"/>
              </w:rPr>
              <w:t>責任部局と関連部局</w:t>
            </w:r>
          </w:p>
          <w:p w14:paraId="7893ED7F" w14:textId="77777777" w:rsidR="00A50FAD" w:rsidRPr="00067E25" w:rsidRDefault="00A50FAD" w:rsidP="00F80B02">
            <w:pPr>
              <w:pStyle w:val="af1"/>
              <w:numPr>
                <w:ilvl w:val="0"/>
                <w:numId w:val="23"/>
              </w:numPr>
              <w:autoSpaceDE w:val="0"/>
              <w:autoSpaceDN w:val="0"/>
              <w:ind w:leftChars="0"/>
              <w:rPr>
                <w:rFonts w:ascii="BIZ UDPゴシック" w:eastAsia="BIZ UDPゴシック" w:hAnsi="BIZ UDPゴシック"/>
                <w:sz w:val="21"/>
                <w:szCs w:val="21"/>
              </w:rPr>
            </w:pPr>
            <w:r w:rsidRPr="00067E25">
              <w:rPr>
                <w:rFonts w:ascii="BIZ UDPゴシック" w:eastAsia="BIZ UDPゴシック" w:hAnsi="BIZ UDPゴシック" w:hint="eastAsia"/>
                <w:sz w:val="21"/>
                <w:szCs w:val="21"/>
              </w:rPr>
              <w:t>戦略の期間</w:t>
            </w:r>
          </w:p>
          <w:p w14:paraId="5E0B0F94" w14:textId="77777777" w:rsidR="00A50FAD" w:rsidRPr="00067E25" w:rsidRDefault="00A50FAD" w:rsidP="00F80B02">
            <w:pPr>
              <w:pStyle w:val="af1"/>
              <w:numPr>
                <w:ilvl w:val="0"/>
                <w:numId w:val="23"/>
              </w:numPr>
              <w:autoSpaceDE w:val="0"/>
              <w:autoSpaceDN w:val="0"/>
              <w:ind w:leftChars="0"/>
              <w:rPr>
                <w:rFonts w:ascii="BIZ UDPゴシック" w:eastAsia="BIZ UDPゴシック" w:hAnsi="BIZ UDPゴシック"/>
                <w:sz w:val="21"/>
                <w:szCs w:val="21"/>
              </w:rPr>
            </w:pPr>
            <w:r w:rsidRPr="00067E25">
              <w:rPr>
                <w:rFonts w:ascii="BIZ UDPゴシック" w:eastAsia="BIZ UDPゴシック" w:hAnsi="BIZ UDPゴシック" w:hint="eastAsia"/>
                <w:sz w:val="21"/>
                <w:szCs w:val="21"/>
              </w:rPr>
              <w:t>施策の実施主体等</w:t>
            </w:r>
          </w:p>
        </w:tc>
      </w:tr>
    </w:tbl>
    <w:p w14:paraId="5FEDACD6" w14:textId="77777777" w:rsidR="00A50FAD" w:rsidRPr="00024B49" w:rsidRDefault="00A50FAD" w:rsidP="00A50FAD">
      <w:pPr>
        <w:autoSpaceDE w:val="0"/>
        <w:autoSpaceDN w:val="0"/>
        <w:rPr>
          <w:rFonts w:ascii="BIZ UDPゴシック" w:eastAsia="BIZ UDPゴシック" w:hAnsi="BIZ UDPゴシック"/>
        </w:rPr>
      </w:pPr>
    </w:p>
    <w:p w14:paraId="3C0C6E07" w14:textId="567F7AD9" w:rsidR="00A50FAD" w:rsidRPr="00024B49" w:rsidRDefault="00775B28" w:rsidP="00A50FAD">
      <w:pPr>
        <w:autoSpaceDE w:val="0"/>
        <w:autoSpaceDN w:val="0"/>
        <w:ind w:firstLineChars="100" w:firstLine="220"/>
        <w:rPr>
          <w:rFonts w:ascii="BIZ UDPゴシック" w:eastAsia="BIZ UDPゴシック" w:hAnsi="BIZ UDPゴシック"/>
        </w:rPr>
      </w:pPr>
      <w:r>
        <w:rPr>
          <w:rFonts w:ascii="BIZ UDPゴシック" w:eastAsia="BIZ UDPゴシック" w:hAnsi="BIZ UDPゴシック" w:hint="eastAsia"/>
        </w:rPr>
        <w:t>また、</w:t>
      </w:r>
      <w:r w:rsidR="00A50FAD" w:rsidRPr="00024B49">
        <w:rPr>
          <w:rFonts w:ascii="BIZ UDPゴシック" w:eastAsia="BIZ UDPゴシック" w:hAnsi="BIZ UDPゴシック" w:hint="eastAsia"/>
        </w:rPr>
        <w:t>同法第1</w:t>
      </w:r>
      <w:r w:rsidR="00A50FAD">
        <w:rPr>
          <w:rFonts w:ascii="BIZ UDPゴシック" w:eastAsia="BIZ UDPゴシック" w:hAnsi="BIZ UDPゴシック" w:hint="eastAsia"/>
        </w:rPr>
        <w:t>3</w:t>
      </w:r>
      <w:r w:rsidR="00A50FAD" w:rsidRPr="00024B49">
        <w:rPr>
          <w:rFonts w:ascii="BIZ UDPゴシック" w:eastAsia="BIZ UDPゴシック" w:hAnsi="BIZ UDPゴシック" w:hint="eastAsia"/>
        </w:rPr>
        <w:t>条</w:t>
      </w:r>
      <w:r w:rsidR="00A50FAD">
        <w:rPr>
          <w:rFonts w:ascii="BIZ UDPゴシック" w:eastAsia="BIZ UDPゴシック" w:hAnsi="BIZ UDPゴシック" w:hint="eastAsia"/>
        </w:rPr>
        <w:t>第</w:t>
      </w:r>
      <w:r w:rsidR="00A50FAD" w:rsidRPr="00024B49">
        <w:rPr>
          <w:rFonts w:ascii="BIZ UDPゴシック" w:eastAsia="BIZ UDPゴシック" w:hAnsi="BIZ UDPゴシック" w:hint="eastAsia"/>
        </w:rPr>
        <w:t>１</w:t>
      </w:r>
      <w:r w:rsidR="00A50FAD">
        <w:rPr>
          <w:rFonts w:ascii="BIZ UDPゴシック" w:eastAsia="BIZ UDPゴシック" w:hAnsi="BIZ UDPゴシック" w:hint="eastAsia"/>
        </w:rPr>
        <w:t>項</w:t>
      </w:r>
      <w:r w:rsidR="00A50FAD" w:rsidRPr="00024B49">
        <w:rPr>
          <w:rFonts w:ascii="BIZ UDPゴシック" w:eastAsia="BIZ UDPゴシック" w:hAnsi="BIZ UDPゴシック" w:hint="eastAsia"/>
        </w:rPr>
        <w:t>において、地域戦略は「生物多様性国家戦略を基本と」することとされて</w:t>
      </w:r>
      <w:r w:rsidR="00A50FAD">
        <w:rPr>
          <w:rFonts w:ascii="BIZ UDPゴシック" w:eastAsia="BIZ UDPゴシック" w:hAnsi="BIZ UDPゴシック" w:hint="eastAsia"/>
        </w:rPr>
        <w:t>います。</w:t>
      </w:r>
      <w:r>
        <w:rPr>
          <w:rFonts w:ascii="BIZ UDPゴシック" w:eastAsia="BIZ UDPゴシック" w:hAnsi="BIZ UDPゴシック" w:hint="eastAsia"/>
        </w:rPr>
        <w:t>地域戦略の内容が</w:t>
      </w:r>
      <w:r w:rsidR="00A50FAD">
        <w:rPr>
          <w:rFonts w:ascii="BIZ UDPゴシック" w:eastAsia="BIZ UDPゴシック" w:hAnsi="BIZ UDPゴシック" w:hint="eastAsia"/>
        </w:rPr>
        <w:t>明らかに</w:t>
      </w:r>
      <w:r>
        <w:rPr>
          <w:rFonts w:ascii="BIZ UDPゴシック" w:eastAsia="BIZ UDPゴシック" w:hAnsi="BIZ UDPゴシック" w:hint="eastAsia"/>
        </w:rPr>
        <w:t>国家戦略と</w:t>
      </w:r>
      <w:r w:rsidR="00A50FAD">
        <w:rPr>
          <w:rFonts w:ascii="BIZ UDPゴシック" w:eastAsia="BIZ UDPゴシック" w:hAnsi="BIZ UDPゴシック" w:hint="eastAsia"/>
        </w:rPr>
        <w:t>異なる方向性と</w:t>
      </w:r>
      <w:r>
        <w:rPr>
          <w:rFonts w:ascii="BIZ UDPゴシック" w:eastAsia="BIZ UDPゴシック" w:hAnsi="BIZ UDPゴシック" w:hint="eastAsia"/>
        </w:rPr>
        <w:t>は</w:t>
      </w:r>
      <w:r w:rsidR="00A50FAD">
        <w:rPr>
          <w:rFonts w:ascii="BIZ UDPゴシック" w:eastAsia="BIZ UDPゴシック" w:hAnsi="BIZ UDPゴシック" w:hint="eastAsia"/>
        </w:rPr>
        <w:t>ならないよう</w:t>
      </w:r>
      <w:r w:rsidR="00A50FAD" w:rsidRPr="00024B49">
        <w:rPr>
          <w:rFonts w:ascii="BIZ UDPゴシック" w:eastAsia="BIZ UDPゴシック" w:hAnsi="BIZ UDPゴシック" w:hint="eastAsia"/>
        </w:rPr>
        <w:t>留意してください。</w:t>
      </w:r>
    </w:p>
    <w:p w14:paraId="43E5C5AE" w14:textId="77777777" w:rsidR="00A50FAD" w:rsidRPr="00024B49" w:rsidRDefault="00A50FAD" w:rsidP="00A50FAD">
      <w:pPr>
        <w:autoSpaceDE w:val="0"/>
        <w:autoSpaceDN w:val="0"/>
        <w:ind w:firstLineChars="100" w:firstLine="220"/>
        <w:rPr>
          <w:rFonts w:ascii="BIZ UDPゴシック" w:eastAsia="BIZ UDPゴシック" w:hAnsi="BIZ UDPゴシック"/>
        </w:rPr>
      </w:pPr>
    </w:p>
    <w:p w14:paraId="60DD7475" w14:textId="77777777" w:rsidR="00A50FAD" w:rsidRPr="00024B49" w:rsidRDefault="00A50FAD" w:rsidP="00A50FAD">
      <w:pPr>
        <w:autoSpaceDE w:val="0"/>
        <w:autoSpaceDN w:val="0"/>
        <w:ind w:firstLineChars="100" w:firstLine="220"/>
        <w:rPr>
          <w:rFonts w:ascii="BIZ UDPゴシック" w:eastAsia="BIZ UDPゴシック" w:hAnsi="BIZ UDPゴシック"/>
        </w:rPr>
      </w:pPr>
      <w:r w:rsidRPr="00024B49">
        <w:rPr>
          <w:rFonts w:ascii="BIZ UDPゴシック" w:eastAsia="BIZ UDPゴシック" w:hAnsi="BIZ UDPゴシック" w:hint="eastAsia"/>
        </w:rPr>
        <w:t>なお、</w:t>
      </w:r>
      <w:r w:rsidRPr="00067E25">
        <w:rPr>
          <w:rFonts w:ascii="BIZ UDPゴシック" w:eastAsia="BIZ UDPゴシック" w:hAnsi="BIZ UDPゴシック" w:hint="eastAsia"/>
          <w:b/>
          <w:bCs/>
        </w:rPr>
        <w:t>策定した地域戦略は、策定後遅滞なく公表し、写しを環境大臣に送付（</w:t>
      </w:r>
      <w:r w:rsidRPr="00067E25">
        <w:rPr>
          <w:rFonts w:ascii="BIZ UDPゴシック" w:eastAsia="BIZ UDPゴシック" w:hAnsi="BIZ UDPゴシック" w:hint="eastAsia"/>
          <w:b/>
          <w:bCs/>
          <w:sz w:val="21"/>
          <w:szCs w:val="21"/>
        </w:rPr>
        <w:t>第13条３</w:t>
      </w:r>
      <w:r w:rsidRPr="00067E25">
        <w:rPr>
          <w:rFonts w:ascii="BIZ UDPゴシック" w:eastAsia="BIZ UDPゴシック" w:hAnsi="BIZ UDPゴシック" w:hint="eastAsia"/>
          <w:b/>
          <w:bCs/>
        </w:rPr>
        <w:t>）してください。戦略の</w:t>
      </w:r>
      <w:r>
        <w:rPr>
          <w:rFonts w:ascii="BIZ UDPゴシック" w:eastAsia="BIZ UDPゴシック" w:hAnsi="BIZ UDPゴシック" w:hint="eastAsia"/>
          <w:b/>
          <w:bCs/>
        </w:rPr>
        <w:t>改定や記載内容の更新等の際も同様です</w:t>
      </w:r>
      <w:r w:rsidRPr="00067E25">
        <w:rPr>
          <w:rFonts w:ascii="BIZ UDPゴシック" w:eastAsia="BIZ UDPゴシック" w:hAnsi="BIZ UDPゴシック" w:hint="eastAsia"/>
          <w:b/>
          <w:bCs/>
        </w:rPr>
        <w:t>（</w:t>
      </w:r>
      <w:r w:rsidRPr="00067E25">
        <w:rPr>
          <w:rFonts w:ascii="BIZ UDPゴシック" w:eastAsia="BIZ UDPゴシック" w:hAnsi="BIZ UDPゴシック" w:hint="eastAsia"/>
          <w:b/>
          <w:bCs/>
          <w:sz w:val="21"/>
          <w:szCs w:val="21"/>
        </w:rPr>
        <w:t>第13条４</w:t>
      </w:r>
      <w:r w:rsidRPr="00067E25">
        <w:rPr>
          <w:rFonts w:ascii="BIZ UDPゴシック" w:eastAsia="BIZ UDPゴシック" w:hAnsi="BIZ UDPゴシック" w:hint="eastAsia"/>
          <w:b/>
          <w:bCs/>
        </w:rPr>
        <w:t>）。</w:t>
      </w:r>
    </w:p>
    <w:p w14:paraId="2AC99AF3" w14:textId="77777777" w:rsidR="00A50FAD" w:rsidRPr="00024B49" w:rsidRDefault="00A50FAD" w:rsidP="00A50FAD">
      <w:pPr>
        <w:autoSpaceDE w:val="0"/>
        <w:autoSpaceDN w:val="0"/>
        <w:rPr>
          <w:rFonts w:ascii="BIZ UDPゴシック" w:eastAsia="BIZ UDPゴシック" w:hAnsi="BIZ UDPゴシック"/>
        </w:rPr>
      </w:pPr>
      <w:r w:rsidRPr="00024B49">
        <w:rPr>
          <w:rFonts w:ascii="BIZ UDPゴシック" w:eastAsia="BIZ UDPゴシック" w:hAnsi="BIZ UDPゴシック"/>
        </w:rPr>
        <w:br w:type="page"/>
      </w:r>
    </w:p>
    <w:p w14:paraId="02682EE0" w14:textId="09C50027" w:rsidR="00A50FAD" w:rsidRDefault="00775B28" w:rsidP="00EF228A">
      <w:pPr>
        <w:pStyle w:val="3"/>
        <w:spacing w:after="108"/>
        <w:rPr>
          <w:rFonts w:ascii="BIZ UDPゴシック" w:eastAsia="BIZ UDPゴシック" w:hAnsi="BIZ UDPゴシック"/>
        </w:rPr>
      </w:pPr>
      <w:bookmarkStart w:id="845" w:name="_Toc135990368"/>
      <w:r>
        <w:rPr>
          <w:rFonts w:ascii="BIZ UDPゴシック" w:eastAsia="BIZ UDPゴシック" w:hAnsi="BIZ UDPゴシック" w:hint="eastAsia"/>
        </w:rPr>
        <w:lastRenderedPageBreak/>
        <w:t>構成例</w:t>
      </w:r>
      <w:bookmarkEnd w:id="845"/>
    </w:p>
    <w:p w14:paraId="686CF766" w14:textId="456D08C6" w:rsidR="007B5925" w:rsidRDefault="00775B28" w:rsidP="00024B49">
      <w:pPr>
        <w:autoSpaceDE w:val="0"/>
        <w:autoSpaceDN w:val="0"/>
        <w:ind w:firstLineChars="100" w:firstLine="220"/>
        <w:rPr>
          <w:rFonts w:ascii="BIZ UDPゴシック" w:eastAsia="BIZ UDPゴシック" w:hAnsi="BIZ UDPゴシック"/>
        </w:rPr>
      </w:pPr>
      <w:r>
        <w:rPr>
          <w:rFonts w:ascii="BIZ UDPゴシック" w:eastAsia="BIZ UDPゴシック" w:hAnsi="BIZ UDPゴシック" w:hint="eastAsia"/>
        </w:rPr>
        <w:t>前項に記載の要件</w:t>
      </w:r>
      <w:r w:rsidR="007B5925" w:rsidRPr="00024B49">
        <w:rPr>
          <w:rFonts w:ascii="BIZ UDPゴシック" w:eastAsia="BIZ UDPゴシック" w:hAnsi="BIZ UDPゴシック" w:hint="eastAsia"/>
        </w:rPr>
        <w:t>を満たせば、</w:t>
      </w:r>
      <w:r>
        <w:rPr>
          <w:rFonts w:ascii="BIZ UDPゴシック" w:eastAsia="BIZ UDPゴシック" w:hAnsi="BIZ UDPゴシック" w:hint="eastAsia"/>
        </w:rPr>
        <w:t>地域戦略は</w:t>
      </w:r>
      <w:r w:rsidR="007B5925" w:rsidRPr="00024B49">
        <w:rPr>
          <w:rFonts w:ascii="BIZ UDPゴシック" w:eastAsia="BIZ UDPゴシック" w:hAnsi="BIZ UDPゴシック" w:hint="eastAsia"/>
        </w:rPr>
        <w:t>各地域の実情に応じて自由に構成頂いて構いません。</w:t>
      </w:r>
    </w:p>
    <w:p w14:paraId="2197CF79" w14:textId="55BB25E0" w:rsidR="00137C72" w:rsidRPr="00024B49" w:rsidRDefault="00633B8E" w:rsidP="00024B49">
      <w:pPr>
        <w:autoSpaceDE w:val="0"/>
        <w:autoSpaceDN w:val="0"/>
        <w:ind w:firstLineChars="100" w:firstLine="220"/>
        <w:rPr>
          <w:rFonts w:ascii="BIZ UDPゴシック" w:eastAsia="BIZ UDPゴシック" w:hAnsi="BIZ UDPゴシック"/>
        </w:rPr>
      </w:pPr>
      <w:r w:rsidRPr="00024B49">
        <w:rPr>
          <w:rFonts w:ascii="BIZ UDPゴシック" w:eastAsia="BIZ UDPゴシック" w:hAnsi="BIZ UDPゴシック" w:hint="eastAsia"/>
        </w:rPr>
        <w:t>なお、</w:t>
      </w:r>
      <w:r w:rsidR="008C5328" w:rsidRPr="00024B49">
        <w:rPr>
          <w:rFonts w:ascii="BIZ UDPゴシック" w:eastAsia="BIZ UDPゴシック" w:hAnsi="BIZ UDPゴシック" w:hint="eastAsia"/>
        </w:rPr>
        <w:t>策定</w:t>
      </w:r>
      <w:r w:rsidR="00C46FCC">
        <w:rPr>
          <w:rFonts w:ascii="BIZ UDPゴシック" w:eastAsia="BIZ UDPゴシック" w:hAnsi="BIZ UDPゴシック" w:hint="eastAsia"/>
        </w:rPr>
        <w:t>の足掛かりとして、</w:t>
      </w:r>
      <w:r w:rsidR="008C5328" w:rsidRPr="00024B49">
        <w:rPr>
          <w:rFonts w:ascii="BIZ UDPゴシック" w:eastAsia="BIZ UDPゴシック" w:hAnsi="BIZ UDPゴシック" w:hint="eastAsia"/>
        </w:rPr>
        <w:t>念頭においていただきたい</w:t>
      </w:r>
      <w:r w:rsidRPr="00024B49">
        <w:rPr>
          <w:rFonts w:ascii="BIZ UDPゴシック" w:eastAsia="BIZ UDPゴシック" w:hAnsi="BIZ UDPゴシック" w:hint="eastAsia"/>
        </w:rPr>
        <w:t>具体的な視点を</w:t>
      </w:r>
      <w:r w:rsidR="00DF1E9D" w:rsidRPr="00024B49">
        <w:rPr>
          <w:rFonts w:ascii="BIZ UDPゴシック" w:eastAsia="BIZ UDPゴシック" w:hAnsi="BIZ UDPゴシック" w:hint="eastAsia"/>
        </w:rPr>
        <w:t>別冊のひな</w:t>
      </w:r>
      <w:r w:rsidR="00FA0F01">
        <w:rPr>
          <w:rFonts w:ascii="BIZ UDPゴシック" w:eastAsia="BIZ UDPゴシック" w:hAnsi="BIZ UDPゴシック" w:hint="eastAsia"/>
        </w:rPr>
        <w:t>がた</w:t>
      </w:r>
      <w:r w:rsidR="00DF1E9D" w:rsidRPr="00024B49">
        <w:rPr>
          <w:rFonts w:ascii="BIZ UDPゴシック" w:eastAsia="BIZ UDPゴシック" w:hAnsi="BIZ UDPゴシック" w:hint="eastAsia"/>
        </w:rPr>
        <w:t>編</w:t>
      </w:r>
      <w:r w:rsidRPr="00024B49">
        <w:rPr>
          <w:rFonts w:ascii="BIZ UDPゴシック" w:eastAsia="BIZ UDPゴシック" w:hAnsi="BIZ UDPゴシック" w:hint="eastAsia"/>
        </w:rPr>
        <w:t>にまとめました</w:t>
      </w:r>
      <w:r w:rsidR="007B5925" w:rsidRPr="00024B49">
        <w:rPr>
          <w:rFonts w:ascii="BIZ UDPゴシック" w:eastAsia="BIZ UDPゴシック" w:hAnsi="BIZ UDPゴシック" w:hint="eastAsia"/>
        </w:rPr>
        <w:t>（構成を</w:t>
      </w:r>
      <w:r w:rsidR="005E36B4" w:rsidRPr="005E36B4">
        <w:rPr>
          <w:rFonts w:ascii="BIZ UDPゴシック" w:eastAsia="BIZ UDPゴシック" w:hAnsi="BIZ UDPゴシック" w:hint="eastAsia"/>
        </w:rPr>
        <w:t>表 4.2</w:t>
      </w:r>
      <w:r w:rsidR="007B5925" w:rsidRPr="00024B49">
        <w:rPr>
          <w:rFonts w:ascii="BIZ UDPゴシック" w:eastAsia="BIZ UDPゴシック" w:hAnsi="BIZ UDPゴシック" w:hint="eastAsia"/>
        </w:rPr>
        <w:t>に転記）</w:t>
      </w:r>
      <w:r w:rsidR="000F37B6" w:rsidRPr="00024B49">
        <w:rPr>
          <w:rFonts w:ascii="BIZ UDPゴシック" w:eastAsia="BIZ UDPゴシック" w:hAnsi="BIZ UDPゴシック" w:hint="eastAsia"/>
        </w:rPr>
        <w:t>。必要に応じてひな</w:t>
      </w:r>
      <w:r w:rsidR="00FA0F01">
        <w:rPr>
          <w:rFonts w:ascii="BIZ UDPゴシック" w:eastAsia="BIZ UDPゴシック" w:hAnsi="BIZ UDPゴシック" w:hint="eastAsia"/>
        </w:rPr>
        <w:t>がた</w:t>
      </w:r>
      <w:r w:rsidR="000F37B6" w:rsidRPr="00024B49">
        <w:rPr>
          <w:rFonts w:ascii="BIZ UDPゴシック" w:eastAsia="BIZ UDPゴシック" w:hAnsi="BIZ UDPゴシック" w:hint="eastAsia"/>
        </w:rPr>
        <w:t>編を参照しつつ、</w:t>
      </w:r>
      <w:r w:rsidR="008C5328" w:rsidRPr="00024B49">
        <w:rPr>
          <w:rFonts w:ascii="BIZ UDPゴシック" w:eastAsia="BIZ UDPゴシック" w:hAnsi="BIZ UDPゴシック" w:hint="eastAsia"/>
        </w:rPr>
        <w:t>これに</w:t>
      </w:r>
      <w:r w:rsidR="00C46FCC">
        <w:rPr>
          <w:rFonts w:ascii="BIZ UDPゴシック" w:eastAsia="BIZ UDPゴシック" w:hAnsi="BIZ UDPゴシック" w:hint="eastAsia"/>
        </w:rPr>
        <w:t>とらわれずに、</w:t>
      </w:r>
      <w:r w:rsidR="000F37B6" w:rsidRPr="00024B49">
        <w:rPr>
          <w:rFonts w:ascii="BIZ UDPゴシック" w:eastAsia="BIZ UDPゴシック" w:hAnsi="BIZ UDPゴシック" w:hint="eastAsia"/>
        </w:rPr>
        <w:t>自らの地域の現状、課題等を踏まえた地域戦略を策定して下さい</w:t>
      </w:r>
      <w:r w:rsidR="00DF1E9D" w:rsidRPr="00024B49">
        <w:rPr>
          <w:rFonts w:ascii="BIZ UDPゴシック" w:eastAsia="BIZ UDPゴシック" w:hAnsi="BIZ UDPゴシック" w:hint="eastAsia"/>
        </w:rPr>
        <w:t>。</w:t>
      </w:r>
    </w:p>
    <w:p w14:paraId="3DB19110" w14:textId="77777777" w:rsidR="00137C72" w:rsidRPr="00024B49" w:rsidRDefault="00137C72" w:rsidP="00024B49">
      <w:pPr>
        <w:autoSpaceDE w:val="0"/>
        <w:autoSpaceDN w:val="0"/>
        <w:rPr>
          <w:rFonts w:ascii="BIZ UDPゴシック" w:eastAsia="BIZ UDPゴシック" w:hAnsi="BIZ UDPゴシック"/>
        </w:rPr>
      </w:pPr>
    </w:p>
    <w:p w14:paraId="0F24A343" w14:textId="0A0AEB9D" w:rsidR="00ED4032" w:rsidRPr="00024B49" w:rsidRDefault="003D2F87" w:rsidP="00D632C9">
      <w:pPr>
        <w:pStyle w:val="aff9"/>
        <w:topLinePunct w:val="0"/>
        <w:autoSpaceDN w:val="0"/>
      </w:pPr>
      <w:bookmarkStart w:id="846" w:name="_Ref127520848"/>
      <w:r w:rsidRPr="003D2F87">
        <w:rPr>
          <w:rFonts w:ascii="BIZ UDPゴシック" w:eastAsia="BIZ UDPゴシック" w:hAnsi="BIZ UDPゴシック" w:hint="eastAsia"/>
        </w:rPr>
        <w:t>表 4.2</w:t>
      </w:r>
      <w:bookmarkEnd w:id="846"/>
      <w:r w:rsidR="0096169F" w:rsidRPr="00024B49">
        <w:rPr>
          <w:rFonts w:ascii="BIZ UDPゴシック" w:eastAsia="BIZ UDPゴシック" w:hAnsi="BIZ UDPゴシック" w:hint="eastAsia"/>
        </w:rPr>
        <w:t xml:space="preserve">　</w:t>
      </w:r>
      <w:r w:rsidR="00354EDD" w:rsidRPr="00024B49">
        <w:rPr>
          <w:rFonts w:ascii="BIZ UDPゴシック" w:eastAsia="BIZ UDPゴシック" w:hAnsi="BIZ UDPゴシック" w:hint="eastAsia"/>
        </w:rPr>
        <w:t>地域戦略</w:t>
      </w:r>
      <w:r w:rsidR="00633B8E" w:rsidRPr="00024B49">
        <w:rPr>
          <w:rFonts w:ascii="BIZ UDPゴシック" w:eastAsia="BIZ UDPゴシック" w:hAnsi="BIZ UDPゴシック" w:hint="eastAsia"/>
        </w:rPr>
        <w:t>の構成（例）</w:t>
      </w:r>
    </w:p>
    <w:tbl>
      <w:tblPr>
        <w:tblStyle w:val="afc"/>
        <w:tblW w:w="5139" w:type="pct"/>
        <w:jc w:val="center"/>
        <w:tblLook w:val="04A0" w:firstRow="1" w:lastRow="0" w:firstColumn="1" w:lastColumn="0" w:noHBand="0" w:noVBand="1"/>
      </w:tblPr>
      <w:tblGrid>
        <w:gridCol w:w="3830"/>
        <w:gridCol w:w="2450"/>
        <w:gridCol w:w="519"/>
        <w:gridCol w:w="1931"/>
      </w:tblGrid>
      <w:tr w:rsidR="00775B28" w:rsidRPr="00024B49" w14:paraId="00B7FC2B" w14:textId="77777777">
        <w:trPr>
          <w:jc w:val="center"/>
        </w:trPr>
        <w:tc>
          <w:tcPr>
            <w:tcW w:w="2194" w:type="pct"/>
            <w:shd w:val="clear" w:color="auto" w:fill="BFBFBF" w:themeFill="background1" w:themeFillShade="BF"/>
          </w:tcPr>
          <w:p w14:paraId="7CC6DFB1" w14:textId="77777777" w:rsidR="00775B28" w:rsidRPr="00024B49" w:rsidRDefault="00775B28">
            <w:pPr>
              <w:autoSpaceDE w:val="0"/>
              <w:autoSpaceDN w:val="0"/>
              <w:jc w:val="center"/>
              <w:rPr>
                <w:rFonts w:ascii="BIZ UDPゴシック" w:eastAsia="BIZ UDPゴシック" w:hAnsi="BIZ UDPゴシック"/>
                <w:sz w:val="20"/>
                <w:szCs w:val="20"/>
              </w:rPr>
            </w:pPr>
            <w:r w:rsidRPr="00024B49">
              <w:rPr>
                <w:rFonts w:ascii="BIZ UDPゴシック" w:eastAsia="BIZ UDPゴシック" w:hAnsi="BIZ UDPゴシック" w:hint="eastAsia"/>
                <w:sz w:val="20"/>
                <w:szCs w:val="20"/>
              </w:rPr>
              <w:t>項目</w:t>
            </w:r>
          </w:p>
        </w:tc>
        <w:tc>
          <w:tcPr>
            <w:tcW w:w="2806" w:type="pct"/>
            <w:gridSpan w:val="3"/>
            <w:shd w:val="clear" w:color="auto" w:fill="BFBFBF" w:themeFill="background1" w:themeFillShade="BF"/>
          </w:tcPr>
          <w:p w14:paraId="74807FE9" w14:textId="77777777" w:rsidR="00775B28" w:rsidRPr="00024B49" w:rsidRDefault="00775B28">
            <w:pPr>
              <w:autoSpaceDE w:val="0"/>
              <w:autoSpaceDN w:val="0"/>
              <w:jc w:val="center"/>
              <w:rPr>
                <w:rFonts w:ascii="BIZ UDPゴシック" w:eastAsia="BIZ UDPゴシック" w:hAnsi="BIZ UDPゴシック"/>
                <w:sz w:val="20"/>
                <w:szCs w:val="20"/>
              </w:rPr>
            </w:pPr>
            <w:r w:rsidRPr="00024B49">
              <w:rPr>
                <w:rFonts w:ascii="BIZ UDPゴシック" w:eastAsia="BIZ UDPゴシック" w:hAnsi="BIZ UDPゴシック" w:hint="eastAsia"/>
                <w:sz w:val="20"/>
                <w:szCs w:val="20"/>
              </w:rPr>
              <w:t>記載内容</w:t>
            </w:r>
          </w:p>
        </w:tc>
      </w:tr>
      <w:tr w:rsidR="00775B28" w:rsidRPr="00024B49" w14:paraId="03A884CA" w14:textId="77777777">
        <w:trPr>
          <w:jc w:val="center"/>
        </w:trPr>
        <w:tc>
          <w:tcPr>
            <w:tcW w:w="2194" w:type="pct"/>
          </w:tcPr>
          <w:p w14:paraId="2D51AE1A" w14:textId="77777777" w:rsidR="00775B28" w:rsidRPr="00024B49" w:rsidRDefault="00775B28">
            <w:pPr>
              <w:autoSpaceDE w:val="0"/>
              <w:autoSpaceDN w:val="0"/>
              <w:rPr>
                <w:rFonts w:ascii="BIZ UDPゴシック" w:eastAsia="BIZ UDPゴシック" w:hAnsi="BIZ UDPゴシック"/>
                <w:sz w:val="20"/>
                <w:szCs w:val="20"/>
              </w:rPr>
            </w:pPr>
            <w:r w:rsidRPr="00024B49">
              <w:rPr>
                <w:rFonts w:ascii="BIZ UDPゴシック" w:eastAsia="BIZ UDPゴシック" w:hAnsi="BIZ UDPゴシック" w:hint="eastAsia"/>
                <w:sz w:val="20"/>
                <w:szCs w:val="20"/>
              </w:rPr>
              <w:t xml:space="preserve">第1章　</w:t>
            </w:r>
            <w:r>
              <w:rPr>
                <w:rFonts w:ascii="BIZ UDPゴシック" w:eastAsia="BIZ UDPゴシック" w:hAnsi="BIZ UDPゴシック" w:hint="eastAsia"/>
                <w:sz w:val="20"/>
                <w:szCs w:val="20"/>
              </w:rPr>
              <w:t>基本情報</w:t>
            </w:r>
          </w:p>
        </w:tc>
        <w:tc>
          <w:tcPr>
            <w:tcW w:w="1403" w:type="pct"/>
            <w:tcBorders>
              <w:right w:val="nil"/>
            </w:tcBorders>
          </w:tcPr>
          <w:p w14:paraId="3190E2EE" w14:textId="77777777" w:rsidR="00775B28" w:rsidRDefault="00775B28">
            <w:pPr>
              <w:autoSpaceDE w:val="0"/>
              <w:autoSpaceDN w:val="0"/>
              <w:rPr>
                <w:rFonts w:ascii="BIZ UDPゴシック" w:eastAsia="BIZ UDPゴシック" w:hAnsi="BIZ UDPゴシック"/>
                <w:sz w:val="20"/>
                <w:szCs w:val="20"/>
              </w:rPr>
            </w:pPr>
            <w:r>
              <w:rPr>
                <w:rFonts w:ascii="BIZ UDPゴシック" w:eastAsia="BIZ UDPゴシック" w:hAnsi="BIZ UDPゴシック" w:hint="eastAsia"/>
                <w:sz w:val="20"/>
                <w:szCs w:val="20"/>
              </w:rPr>
              <w:t>・目的</w:t>
            </w:r>
          </w:p>
          <w:p w14:paraId="2C88ED21" w14:textId="1D504FAA" w:rsidR="00775B28" w:rsidRPr="00024B49" w:rsidRDefault="00775B28">
            <w:pPr>
              <w:autoSpaceDE w:val="0"/>
              <w:autoSpaceDN w:val="0"/>
              <w:rPr>
                <w:rFonts w:ascii="BIZ UDPゴシック" w:eastAsia="BIZ UDPゴシック" w:hAnsi="BIZ UDPゴシック"/>
                <w:sz w:val="20"/>
                <w:szCs w:val="20"/>
              </w:rPr>
            </w:pPr>
            <w:r>
              <w:rPr>
                <w:rFonts w:ascii="BIZ UDPゴシック" w:eastAsia="BIZ UDPゴシック" w:hAnsi="BIZ UDPゴシック" w:hint="eastAsia"/>
                <w:sz w:val="20"/>
                <w:szCs w:val="20"/>
              </w:rPr>
              <w:t>・位置付け</w:t>
            </w:r>
          </w:p>
        </w:tc>
        <w:tc>
          <w:tcPr>
            <w:tcW w:w="1403" w:type="pct"/>
            <w:gridSpan w:val="2"/>
            <w:tcBorders>
              <w:left w:val="nil"/>
            </w:tcBorders>
          </w:tcPr>
          <w:p w14:paraId="55963C02" w14:textId="77777777" w:rsidR="00705B23" w:rsidRDefault="00705B23">
            <w:pPr>
              <w:autoSpaceDE w:val="0"/>
              <w:autoSpaceDN w:val="0"/>
              <w:rPr>
                <w:rFonts w:ascii="BIZ UDPゴシック" w:eastAsia="BIZ UDPゴシック" w:hAnsi="BIZ UDPゴシック"/>
                <w:sz w:val="20"/>
                <w:szCs w:val="20"/>
              </w:rPr>
            </w:pPr>
            <w:r w:rsidRPr="00024B49">
              <w:rPr>
                <w:rFonts w:ascii="BIZ UDPゴシック" w:eastAsia="BIZ UDPゴシック" w:hAnsi="BIZ UDPゴシック" w:hint="eastAsia"/>
                <w:sz w:val="20"/>
                <w:szCs w:val="20"/>
              </w:rPr>
              <w:t>・</w:t>
            </w:r>
            <w:r>
              <w:rPr>
                <w:rFonts w:ascii="BIZ UDPゴシック" w:eastAsia="BIZ UDPゴシック" w:hAnsi="BIZ UDPゴシック" w:hint="eastAsia"/>
                <w:sz w:val="20"/>
                <w:szCs w:val="20"/>
              </w:rPr>
              <w:t>計画</w:t>
            </w:r>
            <w:r w:rsidRPr="00024B49">
              <w:rPr>
                <w:rFonts w:ascii="BIZ UDPゴシック" w:eastAsia="BIZ UDPゴシック" w:hAnsi="BIZ UDPゴシック" w:hint="eastAsia"/>
                <w:sz w:val="20"/>
                <w:szCs w:val="20"/>
              </w:rPr>
              <w:t>期間</w:t>
            </w:r>
          </w:p>
          <w:p w14:paraId="24E1C0A7" w14:textId="0A5D44AD" w:rsidR="00775B28" w:rsidRPr="00024B49" w:rsidRDefault="00775B28">
            <w:pPr>
              <w:autoSpaceDE w:val="0"/>
              <w:autoSpaceDN w:val="0"/>
              <w:rPr>
                <w:rFonts w:ascii="BIZ UDPゴシック" w:eastAsia="BIZ UDPゴシック" w:hAnsi="BIZ UDPゴシック"/>
                <w:sz w:val="20"/>
                <w:szCs w:val="20"/>
              </w:rPr>
            </w:pPr>
            <w:r w:rsidRPr="00024B49">
              <w:rPr>
                <w:rFonts w:ascii="BIZ UDPゴシック" w:eastAsia="BIZ UDPゴシック" w:hAnsi="BIZ UDPゴシック" w:hint="eastAsia"/>
                <w:sz w:val="20"/>
                <w:szCs w:val="20"/>
              </w:rPr>
              <w:t>・対象区域</w:t>
            </w:r>
          </w:p>
        </w:tc>
      </w:tr>
      <w:tr w:rsidR="00775B28" w:rsidRPr="00024B49" w14:paraId="625F402C" w14:textId="77777777">
        <w:trPr>
          <w:jc w:val="center"/>
        </w:trPr>
        <w:tc>
          <w:tcPr>
            <w:tcW w:w="2194" w:type="pct"/>
          </w:tcPr>
          <w:p w14:paraId="72FADCBF" w14:textId="77777777" w:rsidR="00775B28" w:rsidRPr="00024B49" w:rsidRDefault="00775B28">
            <w:pPr>
              <w:autoSpaceDE w:val="0"/>
              <w:autoSpaceDN w:val="0"/>
              <w:ind w:left="734" w:hangingChars="367" w:hanging="734"/>
              <w:rPr>
                <w:rFonts w:ascii="BIZ UDPゴシック" w:eastAsia="BIZ UDPゴシック" w:hAnsi="BIZ UDPゴシック"/>
                <w:sz w:val="20"/>
                <w:szCs w:val="20"/>
              </w:rPr>
            </w:pPr>
            <w:r>
              <w:rPr>
                <w:rFonts w:ascii="BIZ UDPゴシック" w:eastAsia="BIZ UDPゴシック" w:hAnsi="BIZ UDPゴシック" w:hint="eastAsia"/>
                <w:sz w:val="20"/>
                <w:szCs w:val="20"/>
              </w:rPr>
              <w:t>第２章　生物多様性等に関する地域の現状と課題認識</w:t>
            </w:r>
          </w:p>
        </w:tc>
        <w:tc>
          <w:tcPr>
            <w:tcW w:w="2806" w:type="pct"/>
            <w:gridSpan w:val="3"/>
          </w:tcPr>
          <w:p w14:paraId="1CF38167" w14:textId="77777777" w:rsidR="00775B28" w:rsidRDefault="00775B28">
            <w:pPr>
              <w:autoSpaceDE w:val="0"/>
              <w:autoSpaceDN w:val="0"/>
              <w:rPr>
                <w:rFonts w:ascii="BIZ UDPゴシック" w:eastAsia="BIZ UDPゴシック" w:hAnsi="BIZ UDPゴシック"/>
                <w:sz w:val="20"/>
                <w:szCs w:val="20"/>
              </w:rPr>
            </w:pPr>
            <w:r>
              <w:rPr>
                <w:rFonts w:ascii="BIZ UDPゴシック" w:eastAsia="BIZ UDPゴシック" w:hAnsi="BIZ UDPゴシック" w:hint="eastAsia"/>
                <w:sz w:val="20"/>
                <w:szCs w:val="20"/>
              </w:rPr>
              <w:t>・空間的・時間的な生物多様性・自然資本に関する認識</w:t>
            </w:r>
          </w:p>
          <w:p w14:paraId="44B80331" w14:textId="77777777" w:rsidR="00775B28" w:rsidRPr="00024B49" w:rsidRDefault="00775B28">
            <w:pPr>
              <w:autoSpaceDE w:val="0"/>
              <w:autoSpaceDN w:val="0"/>
              <w:rPr>
                <w:rFonts w:ascii="BIZ UDPゴシック" w:eastAsia="BIZ UDPゴシック" w:hAnsi="BIZ UDPゴシック"/>
                <w:sz w:val="20"/>
                <w:szCs w:val="20"/>
              </w:rPr>
            </w:pPr>
            <w:r>
              <w:rPr>
                <w:rFonts w:ascii="BIZ UDPゴシック" w:eastAsia="BIZ UDPゴシック" w:hAnsi="BIZ UDPゴシック" w:hint="eastAsia"/>
                <w:sz w:val="20"/>
                <w:szCs w:val="20"/>
              </w:rPr>
              <w:t>・</w:t>
            </w:r>
            <w:r w:rsidRPr="007C2380">
              <w:rPr>
                <w:rFonts w:ascii="BIZ UDPゴシック" w:eastAsia="BIZ UDPゴシック" w:hAnsi="BIZ UDPゴシック" w:hint="eastAsia"/>
                <w:sz w:val="20"/>
                <w:szCs w:val="20"/>
              </w:rPr>
              <w:t>生物多様性・自然資本・生態系サービスに関する認識</w:t>
            </w:r>
          </w:p>
        </w:tc>
      </w:tr>
      <w:tr w:rsidR="00775B28" w:rsidRPr="00024B49" w14:paraId="1FD987E5" w14:textId="77777777">
        <w:trPr>
          <w:jc w:val="center"/>
        </w:trPr>
        <w:tc>
          <w:tcPr>
            <w:tcW w:w="2194" w:type="pct"/>
          </w:tcPr>
          <w:p w14:paraId="7B2DBBDC" w14:textId="77777777" w:rsidR="00775B28" w:rsidRPr="00024B49" w:rsidRDefault="00775B28">
            <w:pPr>
              <w:autoSpaceDE w:val="0"/>
              <w:autoSpaceDN w:val="0"/>
              <w:rPr>
                <w:rFonts w:ascii="BIZ UDPゴシック" w:eastAsia="BIZ UDPゴシック" w:hAnsi="BIZ UDPゴシック"/>
                <w:sz w:val="20"/>
                <w:szCs w:val="20"/>
              </w:rPr>
            </w:pPr>
            <w:r w:rsidRPr="00024B49">
              <w:rPr>
                <w:rFonts w:ascii="BIZ UDPゴシック" w:eastAsia="BIZ UDPゴシック" w:hAnsi="BIZ UDPゴシック" w:hint="eastAsia"/>
                <w:sz w:val="20"/>
                <w:szCs w:val="20"/>
              </w:rPr>
              <w:t>第</w:t>
            </w:r>
            <w:r>
              <w:rPr>
                <w:rFonts w:ascii="BIZ UDPゴシック" w:eastAsia="BIZ UDPゴシック" w:hAnsi="BIZ UDPゴシック" w:hint="eastAsia"/>
                <w:sz w:val="20"/>
                <w:szCs w:val="20"/>
              </w:rPr>
              <w:t>３</w:t>
            </w:r>
            <w:r w:rsidRPr="00024B49">
              <w:rPr>
                <w:rFonts w:ascii="BIZ UDPゴシック" w:eastAsia="BIZ UDPゴシック" w:hAnsi="BIZ UDPゴシック" w:hint="eastAsia"/>
                <w:sz w:val="20"/>
                <w:szCs w:val="20"/>
              </w:rPr>
              <w:t>章　本戦略の</w:t>
            </w:r>
            <w:r>
              <w:rPr>
                <w:rFonts w:ascii="BIZ UDPゴシック" w:eastAsia="BIZ UDPゴシック" w:hAnsi="BIZ UDPゴシック" w:hint="eastAsia"/>
                <w:sz w:val="20"/>
                <w:szCs w:val="20"/>
              </w:rPr>
              <w:t>目指す姿と基本戦略</w:t>
            </w:r>
          </w:p>
        </w:tc>
        <w:tc>
          <w:tcPr>
            <w:tcW w:w="2806" w:type="pct"/>
            <w:gridSpan w:val="3"/>
          </w:tcPr>
          <w:p w14:paraId="43417A18" w14:textId="73C8CC34" w:rsidR="00705B23" w:rsidRDefault="00705B23">
            <w:pPr>
              <w:autoSpaceDE w:val="0"/>
              <w:autoSpaceDN w:val="0"/>
              <w:ind w:left="162" w:hangingChars="81" w:hanging="162"/>
              <w:rPr>
                <w:rFonts w:ascii="BIZ UDPゴシック" w:eastAsia="BIZ UDPゴシック" w:hAnsi="BIZ UDPゴシック"/>
                <w:sz w:val="20"/>
                <w:szCs w:val="20"/>
              </w:rPr>
            </w:pPr>
            <w:r>
              <w:rPr>
                <w:rFonts w:ascii="BIZ UDPゴシック" w:eastAsia="BIZ UDPゴシック" w:hAnsi="BIZ UDPゴシック" w:hint="eastAsia"/>
                <w:sz w:val="20"/>
                <w:szCs w:val="20"/>
              </w:rPr>
              <w:t>・本戦略の目指す姿（将来像）</w:t>
            </w:r>
          </w:p>
          <w:p w14:paraId="248CEBFF" w14:textId="6A5F43F6" w:rsidR="00775B28" w:rsidRPr="00024B49" w:rsidRDefault="00775B28">
            <w:pPr>
              <w:autoSpaceDE w:val="0"/>
              <w:autoSpaceDN w:val="0"/>
              <w:ind w:left="162" w:hangingChars="81" w:hanging="162"/>
              <w:rPr>
                <w:rFonts w:ascii="BIZ UDPゴシック" w:eastAsia="BIZ UDPゴシック" w:hAnsi="BIZ UDPゴシック"/>
                <w:sz w:val="20"/>
                <w:szCs w:val="20"/>
              </w:rPr>
            </w:pPr>
            <w:r w:rsidRPr="00024B49">
              <w:rPr>
                <w:rFonts w:ascii="BIZ UDPゴシック" w:eastAsia="BIZ UDPゴシック" w:hAnsi="BIZ UDPゴシック" w:hint="eastAsia"/>
                <w:sz w:val="20"/>
                <w:szCs w:val="20"/>
              </w:rPr>
              <w:t>・本戦略の構造（</w:t>
            </w:r>
            <w:r w:rsidR="00705B23">
              <w:rPr>
                <w:rFonts w:ascii="BIZ UDPゴシック" w:eastAsia="BIZ UDPゴシック" w:hAnsi="BIZ UDPゴシック" w:hint="eastAsia"/>
                <w:sz w:val="20"/>
                <w:szCs w:val="20"/>
              </w:rPr>
              <w:t>○</w:t>
            </w:r>
            <w:r w:rsidR="00D67AE2">
              <w:rPr>
                <w:rFonts w:ascii="BIZ UDPゴシック" w:eastAsia="BIZ UDPゴシック" w:hAnsi="BIZ UDPゴシック" w:hint="eastAsia"/>
                <w:sz w:val="20"/>
                <w:szCs w:val="20"/>
              </w:rPr>
              <w:t>個</w:t>
            </w:r>
            <w:r w:rsidRPr="00024B49">
              <w:rPr>
                <w:rFonts w:ascii="BIZ UDPゴシック" w:eastAsia="BIZ UDPゴシック" w:hAnsi="BIZ UDPゴシック" w:hint="eastAsia"/>
                <w:sz w:val="20"/>
                <w:szCs w:val="20"/>
              </w:rPr>
              <w:t>の基本戦略）</w:t>
            </w:r>
          </w:p>
          <w:p w14:paraId="4D465FE4" w14:textId="77777777" w:rsidR="00775B28" w:rsidRPr="00024B49" w:rsidRDefault="00775B28">
            <w:pPr>
              <w:autoSpaceDE w:val="0"/>
              <w:autoSpaceDN w:val="0"/>
              <w:rPr>
                <w:rFonts w:ascii="BIZ UDPゴシック" w:eastAsia="BIZ UDPゴシック" w:hAnsi="BIZ UDPゴシック"/>
                <w:sz w:val="20"/>
                <w:szCs w:val="20"/>
              </w:rPr>
            </w:pPr>
            <w:r w:rsidRPr="00024B49">
              <w:rPr>
                <w:rFonts w:ascii="BIZ UDPゴシック" w:eastAsia="BIZ UDPゴシック" w:hAnsi="BIZ UDPゴシック" w:hint="eastAsia"/>
                <w:sz w:val="20"/>
                <w:szCs w:val="20"/>
              </w:rPr>
              <w:t>・基本戦略に対する目標・指標設定構造</w:t>
            </w:r>
          </w:p>
        </w:tc>
      </w:tr>
      <w:tr w:rsidR="00775B28" w:rsidRPr="00024B49" w14:paraId="13CCEB09" w14:textId="77777777">
        <w:trPr>
          <w:jc w:val="center"/>
        </w:trPr>
        <w:tc>
          <w:tcPr>
            <w:tcW w:w="2194" w:type="pct"/>
          </w:tcPr>
          <w:p w14:paraId="773F1C67" w14:textId="77777777" w:rsidR="00775B28" w:rsidRPr="00024B49" w:rsidRDefault="00775B28">
            <w:pPr>
              <w:autoSpaceDE w:val="0"/>
              <w:autoSpaceDN w:val="0"/>
              <w:rPr>
                <w:rFonts w:ascii="BIZ UDPゴシック" w:eastAsia="BIZ UDPゴシック" w:hAnsi="BIZ UDPゴシック"/>
                <w:sz w:val="20"/>
                <w:szCs w:val="20"/>
              </w:rPr>
            </w:pPr>
            <w:r w:rsidRPr="00024B49">
              <w:rPr>
                <w:rFonts w:ascii="BIZ UDPゴシック" w:eastAsia="BIZ UDPゴシック" w:hAnsi="BIZ UDPゴシック" w:hint="eastAsia"/>
                <w:sz w:val="20"/>
                <w:szCs w:val="20"/>
              </w:rPr>
              <w:t>第</w:t>
            </w:r>
            <w:r>
              <w:rPr>
                <w:rFonts w:ascii="BIZ UDPゴシック" w:eastAsia="BIZ UDPゴシック" w:hAnsi="BIZ UDPゴシック" w:hint="eastAsia"/>
                <w:sz w:val="20"/>
                <w:szCs w:val="20"/>
              </w:rPr>
              <w:t>４</w:t>
            </w:r>
            <w:r w:rsidRPr="00024B49">
              <w:rPr>
                <w:rFonts w:ascii="BIZ UDPゴシック" w:eastAsia="BIZ UDPゴシック" w:hAnsi="BIZ UDPゴシック" w:hint="eastAsia"/>
                <w:sz w:val="20"/>
                <w:szCs w:val="20"/>
              </w:rPr>
              <w:t>章　状態目標、行動目標</w:t>
            </w:r>
            <w:r>
              <w:rPr>
                <w:rFonts w:ascii="BIZ UDPゴシック" w:eastAsia="BIZ UDPゴシック" w:hAnsi="BIZ UDPゴシック" w:hint="eastAsia"/>
                <w:sz w:val="20"/>
                <w:szCs w:val="20"/>
              </w:rPr>
              <w:t>と空間計画</w:t>
            </w:r>
          </w:p>
        </w:tc>
        <w:tc>
          <w:tcPr>
            <w:tcW w:w="2806" w:type="pct"/>
            <w:gridSpan w:val="3"/>
          </w:tcPr>
          <w:p w14:paraId="4B318ECF" w14:textId="77777777" w:rsidR="00775B28" w:rsidRDefault="00775B28">
            <w:pPr>
              <w:autoSpaceDE w:val="0"/>
              <w:autoSpaceDN w:val="0"/>
              <w:rPr>
                <w:rFonts w:ascii="BIZ UDPゴシック" w:eastAsia="BIZ UDPゴシック" w:hAnsi="BIZ UDPゴシック"/>
                <w:sz w:val="20"/>
                <w:szCs w:val="20"/>
              </w:rPr>
            </w:pPr>
            <w:r w:rsidRPr="00024B49">
              <w:rPr>
                <w:rFonts w:ascii="BIZ UDPゴシック" w:eastAsia="BIZ UDPゴシック" w:hAnsi="BIZ UDPゴシック" w:hint="eastAsia"/>
                <w:sz w:val="20"/>
                <w:szCs w:val="20"/>
              </w:rPr>
              <w:t>・</w:t>
            </w:r>
            <w:r>
              <w:rPr>
                <w:rFonts w:ascii="BIZ UDPゴシック" w:eastAsia="BIZ UDPゴシック" w:hAnsi="BIZ UDPゴシック" w:hint="eastAsia"/>
                <w:sz w:val="20"/>
                <w:szCs w:val="20"/>
              </w:rPr>
              <w:t>空間計画</w:t>
            </w:r>
          </w:p>
          <w:p w14:paraId="47406A8C" w14:textId="77777777" w:rsidR="00775B28" w:rsidRDefault="00775B28">
            <w:pPr>
              <w:autoSpaceDE w:val="0"/>
              <w:autoSpaceDN w:val="0"/>
              <w:rPr>
                <w:rFonts w:ascii="BIZ UDPゴシック" w:eastAsia="BIZ UDPゴシック" w:hAnsi="BIZ UDPゴシック"/>
                <w:sz w:val="20"/>
                <w:szCs w:val="20"/>
              </w:rPr>
            </w:pPr>
            <w:r>
              <w:rPr>
                <w:rFonts w:ascii="BIZ UDPゴシック" w:eastAsia="BIZ UDPゴシック" w:hAnsi="BIZ UDPゴシック" w:hint="eastAsia"/>
                <w:sz w:val="20"/>
                <w:szCs w:val="20"/>
              </w:rPr>
              <w:t>・ロジックモデル（目標・施策の全体像）</w:t>
            </w:r>
          </w:p>
          <w:p w14:paraId="0D44646A" w14:textId="77777777" w:rsidR="00775B28" w:rsidRPr="00024B49" w:rsidRDefault="00775B28">
            <w:pPr>
              <w:autoSpaceDE w:val="0"/>
              <w:autoSpaceDN w:val="0"/>
              <w:rPr>
                <w:rFonts w:ascii="BIZ UDPゴシック" w:eastAsia="BIZ UDPゴシック" w:hAnsi="BIZ UDPゴシック"/>
                <w:sz w:val="20"/>
                <w:szCs w:val="20"/>
              </w:rPr>
            </w:pPr>
            <w:r>
              <w:rPr>
                <w:rFonts w:ascii="BIZ UDPゴシック" w:eastAsia="BIZ UDPゴシック" w:hAnsi="BIZ UDPゴシック" w:hint="eastAsia"/>
                <w:sz w:val="20"/>
                <w:szCs w:val="20"/>
              </w:rPr>
              <w:t>・状態目標・行動目標及び施策一覧</w:t>
            </w:r>
          </w:p>
        </w:tc>
      </w:tr>
      <w:tr w:rsidR="00775B28" w:rsidRPr="00024B49" w14:paraId="770F8098" w14:textId="77777777" w:rsidTr="00EF228A">
        <w:trPr>
          <w:jc w:val="center"/>
        </w:trPr>
        <w:tc>
          <w:tcPr>
            <w:tcW w:w="2194" w:type="pct"/>
          </w:tcPr>
          <w:p w14:paraId="37617869" w14:textId="77777777" w:rsidR="00775B28" w:rsidRPr="00024B49" w:rsidRDefault="00775B28">
            <w:pPr>
              <w:autoSpaceDE w:val="0"/>
              <w:autoSpaceDN w:val="0"/>
              <w:rPr>
                <w:rFonts w:ascii="BIZ UDPゴシック" w:eastAsia="BIZ UDPゴシック" w:hAnsi="BIZ UDPゴシック"/>
                <w:sz w:val="20"/>
                <w:szCs w:val="20"/>
              </w:rPr>
            </w:pPr>
            <w:r w:rsidRPr="00024B49">
              <w:rPr>
                <w:rFonts w:ascii="BIZ UDPゴシック" w:eastAsia="BIZ UDPゴシック" w:hAnsi="BIZ UDPゴシック" w:hint="eastAsia"/>
                <w:sz w:val="20"/>
                <w:szCs w:val="20"/>
              </w:rPr>
              <w:t>第</w:t>
            </w:r>
            <w:r>
              <w:rPr>
                <w:rFonts w:ascii="BIZ UDPゴシック" w:eastAsia="BIZ UDPゴシック" w:hAnsi="BIZ UDPゴシック" w:hint="eastAsia"/>
                <w:sz w:val="20"/>
                <w:szCs w:val="20"/>
              </w:rPr>
              <w:t>５</w:t>
            </w:r>
            <w:r w:rsidRPr="00024B49">
              <w:rPr>
                <w:rFonts w:ascii="BIZ UDPゴシック" w:eastAsia="BIZ UDPゴシック" w:hAnsi="BIZ UDPゴシック" w:hint="eastAsia"/>
                <w:sz w:val="20"/>
                <w:szCs w:val="20"/>
              </w:rPr>
              <w:t>章　戦略の管理・見直し</w:t>
            </w:r>
          </w:p>
        </w:tc>
        <w:tc>
          <w:tcPr>
            <w:tcW w:w="1700" w:type="pct"/>
            <w:gridSpan w:val="2"/>
            <w:tcBorders>
              <w:right w:val="nil"/>
            </w:tcBorders>
          </w:tcPr>
          <w:p w14:paraId="3CE00D76" w14:textId="77777777" w:rsidR="00775B28" w:rsidRDefault="00775B28">
            <w:pPr>
              <w:autoSpaceDE w:val="0"/>
              <w:autoSpaceDN w:val="0"/>
              <w:rPr>
                <w:rFonts w:ascii="BIZ UDPゴシック" w:eastAsia="BIZ UDPゴシック" w:hAnsi="BIZ UDPゴシック"/>
                <w:sz w:val="20"/>
                <w:szCs w:val="20"/>
              </w:rPr>
            </w:pPr>
            <w:r>
              <w:rPr>
                <w:rFonts w:ascii="BIZ UDPゴシック" w:eastAsia="BIZ UDPゴシック" w:hAnsi="BIZ UDPゴシック" w:hint="eastAsia"/>
                <w:sz w:val="20"/>
                <w:szCs w:val="20"/>
              </w:rPr>
              <w:t>・見直しやPDCAに関する事項</w:t>
            </w:r>
          </w:p>
          <w:p w14:paraId="5D80B0D2" w14:textId="203C7DB1" w:rsidR="00775B28" w:rsidRDefault="00775B28">
            <w:pPr>
              <w:autoSpaceDE w:val="0"/>
              <w:autoSpaceDN w:val="0"/>
              <w:rPr>
                <w:rFonts w:ascii="BIZ UDPゴシック" w:eastAsia="BIZ UDPゴシック" w:hAnsi="BIZ UDPゴシック"/>
                <w:sz w:val="20"/>
                <w:szCs w:val="20"/>
              </w:rPr>
            </w:pPr>
            <w:r>
              <w:rPr>
                <w:rFonts w:ascii="BIZ UDPゴシック" w:eastAsia="BIZ UDPゴシック" w:hAnsi="BIZ UDPゴシック" w:hint="eastAsia"/>
                <w:sz w:val="20"/>
                <w:szCs w:val="20"/>
              </w:rPr>
              <w:t>・施策の推進体制（庁内外）</w:t>
            </w:r>
          </w:p>
        </w:tc>
        <w:tc>
          <w:tcPr>
            <w:tcW w:w="1106" w:type="pct"/>
            <w:tcBorders>
              <w:left w:val="nil"/>
            </w:tcBorders>
          </w:tcPr>
          <w:p w14:paraId="5566DE5B" w14:textId="69853D79" w:rsidR="00775B28" w:rsidRDefault="00775B28" w:rsidP="00775B28">
            <w:pPr>
              <w:autoSpaceDE w:val="0"/>
              <w:autoSpaceDN w:val="0"/>
              <w:rPr>
                <w:rFonts w:ascii="BIZ UDPゴシック" w:eastAsia="BIZ UDPゴシック" w:hAnsi="BIZ UDPゴシック"/>
                <w:sz w:val="20"/>
                <w:szCs w:val="20"/>
              </w:rPr>
            </w:pPr>
            <w:r w:rsidRPr="00024B49">
              <w:rPr>
                <w:rFonts w:ascii="BIZ UDPゴシック" w:eastAsia="BIZ UDPゴシック" w:hAnsi="BIZ UDPゴシック" w:hint="eastAsia"/>
                <w:sz w:val="20"/>
                <w:szCs w:val="20"/>
              </w:rPr>
              <w:t>・</w:t>
            </w:r>
            <w:r w:rsidRPr="00024B49">
              <w:rPr>
                <w:rFonts w:ascii="BIZ UDPゴシック" w:eastAsia="BIZ UDPゴシック" w:hAnsi="BIZ UDPゴシック"/>
                <w:sz w:val="20"/>
                <w:szCs w:val="20"/>
              </w:rPr>
              <w:t>所掌部局</w:t>
            </w:r>
          </w:p>
          <w:p w14:paraId="28DB105D" w14:textId="5107165C" w:rsidR="00775B28" w:rsidRPr="00024B49" w:rsidRDefault="00775B28" w:rsidP="00775B28">
            <w:pPr>
              <w:autoSpaceDE w:val="0"/>
              <w:autoSpaceDN w:val="0"/>
              <w:rPr>
                <w:rFonts w:ascii="BIZ UDPゴシック" w:eastAsia="BIZ UDPゴシック" w:hAnsi="BIZ UDPゴシック"/>
                <w:sz w:val="20"/>
                <w:szCs w:val="20"/>
              </w:rPr>
            </w:pPr>
            <w:r>
              <w:rPr>
                <w:rFonts w:ascii="BIZ UDPゴシック" w:eastAsia="BIZ UDPゴシック" w:hAnsi="BIZ UDPゴシック" w:hint="eastAsia"/>
                <w:sz w:val="20"/>
                <w:szCs w:val="20"/>
              </w:rPr>
              <w:t>・関連部局</w:t>
            </w:r>
          </w:p>
        </w:tc>
      </w:tr>
      <w:tr w:rsidR="00775B28" w:rsidRPr="00024B49" w14:paraId="2ACF9801" w14:textId="77777777">
        <w:trPr>
          <w:jc w:val="center"/>
        </w:trPr>
        <w:tc>
          <w:tcPr>
            <w:tcW w:w="2194" w:type="pct"/>
          </w:tcPr>
          <w:p w14:paraId="28C54BFE" w14:textId="77777777" w:rsidR="00775B28" w:rsidRPr="00024B49" w:rsidRDefault="00775B28">
            <w:pPr>
              <w:autoSpaceDE w:val="0"/>
              <w:autoSpaceDN w:val="0"/>
              <w:rPr>
                <w:rFonts w:ascii="BIZ UDPゴシック" w:eastAsia="BIZ UDPゴシック" w:hAnsi="BIZ UDPゴシック"/>
                <w:sz w:val="20"/>
                <w:szCs w:val="20"/>
              </w:rPr>
            </w:pPr>
            <w:r>
              <w:rPr>
                <w:rFonts w:ascii="BIZ UDPゴシック" w:eastAsia="BIZ UDPゴシック" w:hAnsi="BIZ UDPゴシック" w:hint="eastAsia"/>
                <w:sz w:val="20"/>
                <w:szCs w:val="20"/>
              </w:rPr>
              <w:t>附属資料</w:t>
            </w:r>
            <w:r w:rsidRPr="00024B49">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本戦略の検討体制とプロセス</w:t>
            </w:r>
          </w:p>
        </w:tc>
        <w:tc>
          <w:tcPr>
            <w:tcW w:w="2806" w:type="pct"/>
            <w:gridSpan w:val="3"/>
          </w:tcPr>
          <w:p w14:paraId="34012405" w14:textId="77777777" w:rsidR="00775B28" w:rsidRPr="00024B49" w:rsidRDefault="00775B28">
            <w:pPr>
              <w:autoSpaceDE w:val="0"/>
              <w:autoSpaceDN w:val="0"/>
              <w:rPr>
                <w:rFonts w:ascii="BIZ UDPゴシック" w:eastAsia="BIZ UDPゴシック" w:hAnsi="BIZ UDPゴシック"/>
                <w:sz w:val="20"/>
                <w:szCs w:val="20"/>
              </w:rPr>
            </w:pPr>
            <w:r>
              <w:rPr>
                <w:rFonts w:ascii="BIZ UDPゴシック" w:eastAsia="BIZ UDPゴシック" w:hAnsi="BIZ UDPゴシック" w:hint="eastAsia"/>
                <w:sz w:val="20"/>
                <w:szCs w:val="20"/>
              </w:rPr>
              <w:t>・戦略の検討体制と検討会・ワークショップ等の記録</w:t>
            </w:r>
          </w:p>
        </w:tc>
      </w:tr>
    </w:tbl>
    <w:p w14:paraId="2509756B" w14:textId="0B97F62B" w:rsidR="0097584C" w:rsidRPr="00775B28" w:rsidRDefault="0097584C" w:rsidP="00024B49">
      <w:pPr>
        <w:pStyle w:val="a-7"/>
        <w:autoSpaceDE w:val="0"/>
        <w:autoSpaceDN w:val="0"/>
        <w:ind w:left="220" w:hanging="220"/>
        <w:rPr>
          <w:rFonts w:ascii="BIZ UDPゴシック" w:eastAsia="BIZ UDPゴシック" w:hAnsi="BIZ UDPゴシック"/>
        </w:rPr>
      </w:pPr>
    </w:p>
    <w:p w14:paraId="2842B4D0" w14:textId="793CD47C" w:rsidR="00E94202" w:rsidRPr="00024B49" w:rsidRDefault="00E94202" w:rsidP="00024B49">
      <w:pPr>
        <w:widowControl/>
        <w:autoSpaceDE w:val="0"/>
        <w:autoSpaceDN w:val="0"/>
        <w:jc w:val="left"/>
        <w:rPr>
          <w:rFonts w:ascii="BIZ UDPゴシック" w:eastAsia="BIZ UDPゴシック" w:hAnsi="BIZ UDPゴシック"/>
        </w:rPr>
      </w:pPr>
      <w:r w:rsidRPr="00024B49">
        <w:rPr>
          <w:rFonts w:ascii="BIZ UDPゴシック" w:eastAsia="BIZ UDPゴシック" w:hAnsi="BIZ UDPゴシック"/>
        </w:rPr>
        <w:br w:type="page"/>
      </w:r>
    </w:p>
    <w:p w14:paraId="20034391" w14:textId="42EF6A04" w:rsidR="00A95DE7" w:rsidRPr="00024B49" w:rsidRDefault="00E016D1" w:rsidP="007878C1">
      <w:pPr>
        <w:pStyle w:val="1"/>
        <w:spacing w:after="180"/>
      </w:pPr>
      <w:bookmarkStart w:id="847" w:name="_Toc135990369"/>
      <w:r>
        <w:rPr>
          <w:rFonts w:hint="eastAsia"/>
        </w:rPr>
        <w:lastRenderedPageBreak/>
        <w:t>生物多様性地域戦略の策定手順</w:t>
      </w:r>
      <w:bookmarkEnd w:id="847"/>
    </w:p>
    <w:p w14:paraId="1E0D5FB1" w14:textId="1E744710" w:rsidR="00DF1E9D" w:rsidRPr="00024B49" w:rsidRDefault="00DF1E9D" w:rsidP="009A7B13">
      <w:pPr>
        <w:widowControl/>
        <w:autoSpaceDE w:val="0"/>
        <w:autoSpaceDN w:val="0"/>
        <w:ind w:firstLineChars="100" w:firstLine="220"/>
        <w:jc w:val="left"/>
        <w:rPr>
          <w:rFonts w:ascii="BIZ UDPゴシック" w:eastAsia="BIZ UDPゴシック" w:hAnsi="BIZ UDPゴシック"/>
        </w:rPr>
      </w:pPr>
      <w:r w:rsidRPr="00024B49">
        <w:rPr>
          <w:rFonts w:ascii="BIZ UDPゴシック" w:eastAsia="BIZ UDPゴシック" w:hAnsi="BIZ UDPゴシック" w:hint="eastAsia"/>
        </w:rPr>
        <w:t>地域戦略は生物多様性の保全に</w:t>
      </w:r>
      <w:r w:rsidR="00DB72C9" w:rsidRPr="00024B49">
        <w:rPr>
          <w:rFonts w:ascii="BIZ UDPゴシック" w:eastAsia="BIZ UDPゴシック" w:hAnsi="BIZ UDPゴシック" w:hint="eastAsia"/>
        </w:rPr>
        <w:t>留まらず</w:t>
      </w:r>
      <w:r w:rsidRPr="00024B49">
        <w:rPr>
          <w:rFonts w:ascii="BIZ UDPゴシック" w:eastAsia="BIZ UDPゴシック" w:hAnsi="BIZ UDPゴシック" w:hint="eastAsia"/>
        </w:rPr>
        <w:t>、</w:t>
      </w:r>
      <w:r w:rsidR="00DB72C9" w:rsidRPr="00024B49">
        <w:rPr>
          <w:rFonts w:ascii="BIZ UDPゴシック" w:eastAsia="BIZ UDPゴシック" w:hAnsi="BIZ UDPゴシック" w:hint="eastAsia"/>
        </w:rPr>
        <w:t>地域社会の課題解決に貢献するなど、</w:t>
      </w:r>
      <w:r w:rsidRPr="00024B49">
        <w:rPr>
          <w:rFonts w:ascii="BIZ UDPゴシック" w:eastAsia="BIZ UDPゴシック" w:hAnsi="BIZ UDPゴシック" w:hint="eastAsia"/>
        </w:rPr>
        <w:t>魅力的で持続可能な地域づくり</w:t>
      </w:r>
      <w:r w:rsidR="00DB72C9" w:rsidRPr="00024B49">
        <w:rPr>
          <w:rFonts w:ascii="BIZ UDPゴシック" w:eastAsia="BIZ UDPゴシック" w:hAnsi="BIZ UDPゴシック" w:hint="eastAsia"/>
        </w:rPr>
        <w:t>に貢献し得るものです</w:t>
      </w:r>
      <w:r w:rsidRPr="00024B49">
        <w:rPr>
          <w:rFonts w:ascii="BIZ UDPゴシック" w:eastAsia="BIZ UDPゴシック" w:hAnsi="BIZ UDPゴシック" w:hint="eastAsia"/>
        </w:rPr>
        <w:t>。</w:t>
      </w:r>
      <w:r w:rsidR="008C5328" w:rsidRPr="00024B49">
        <w:rPr>
          <w:rFonts w:ascii="BIZ UDPゴシック" w:eastAsia="BIZ UDPゴシック" w:hAnsi="BIZ UDPゴシック" w:hint="eastAsia"/>
        </w:rPr>
        <w:t>課題解決</w:t>
      </w:r>
      <w:r w:rsidRPr="00024B49">
        <w:rPr>
          <w:rFonts w:ascii="BIZ UDPゴシック" w:eastAsia="BIZ UDPゴシック" w:hAnsi="BIZ UDPゴシック" w:hint="eastAsia"/>
        </w:rPr>
        <w:t>のあり方は地域によって異なるため、「これが正解」といった策定手順はありません。本章では策定を進める際に検討が必要になることが多い項目について、基本的な流れを解説します。</w:t>
      </w:r>
    </w:p>
    <w:p w14:paraId="199BEBAC" w14:textId="0C61218A" w:rsidR="001B3CD3" w:rsidRPr="007878C1" w:rsidRDefault="004A690B" w:rsidP="009A7B13">
      <w:pPr>
        <w:autoSpaceDE w:val="0"/>
        <w:autoSpaceDN w:val="0"/>
        <w:ind w:firstLineChars="100" w:firstLine="220"/>
        <w:rPr>
          <w:rFonts w:ascii="BIZ UDPゴシック" w:eastAsia="BIZ UDPゴシック" w:hAnsi="BIZ UDPゴシック"/>
          <w:b/>
        </w:rPr>
      </w:pPr>
      <w:r w:rsidRPr="007878C1">
        <w:rPr>
          <w:rFonts w:ascii="BIZ UDPゴシック" w:eastAsia="BIZ UDPゴシック" w:hAnsi="BIZ UDPゴシック"/>
          <w:b/>
          <w:noProof/>
        </w:rPr>
        <w:drawing>
          <wp:inline distT="0" distB="0" distL="0" distR="0" wp14:anchorId="0FDB09B6" wp14:editId="07B3FE69">
            <wp:extent cx="5286433" cy="6315075"/>
            <wp:effectExtent l="0" t="0" r="9525" b="0"/>
            <wp:docPr id="2031007009" name="図 2031007009"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007009" name="図 3" descr="グラフィカル ユーザー インターフェイス&#10;&#10;自動的に生成された説明"/>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91399" cy="6321007"/>
                    </a:xfrm>
                    <a:prstGeom prst="rect">
                      <a:avLst/>
                    </a:prstGeom>
                    <a:noFill/>
                    <a:ln>
                      <a:noFill/>
                    </a:ln>
                  </pic:spPr>
                </pic:pic>
              </a:graphicData>
            </a:graphic>
          </wp:inline>
        </w:drawing>
      </w:r>
    </w:p>
    <w:p w14:paraId="2CCC1790" w14:textId="5FFDA80C" w:rsidR="007B2A65" w:rsidRDefault="004A690B" w:rsidP="007878C1">
      <w:pPr>
        <w:pStyle w:val="aff9"/>
        <w:rPr>
          <w:rFonts w:ascii="BIZ UDPゴシック" w:eastAsia="BIZ UDPゴシック" w:hAnsi="BIZ UDPゴシック"/>
        </w:rPr>
      </w:pPr>
      <w:r w:rsidRPr="00D278C5">
        <w:rPr>
          <w:rFonts w:ascii="BIZ UDPゴシック" w:eastAsia="BIZ UDPゴシック" w:hAnsi="BIZ UDPゴシック"/>
        </w:rPr>
        <w:t xml:space="preserve">図 </w:t>
      </w:r>
      <w:r>
        <w:rPr>
          <w:rFonts w:ascii="BIZ UDPゴシック" w:eastAsia="BIZ UDPゴシック" w:hAnsi="BIZ UDPゴシック"/>
        </w:rPr>
        <w:t>5.</w:t>
      </w:r>
      <w:r w:rsidR="005E36B4">
        <w:rPr>
          <w:rFonts w:ascii="BIZ UDPゴシック" w:eastAsia="BIZ UDPゴシック" w:hAnsi="BIZ UDPゴシック" w:hint="eastAsia"/>
        </w:rPr>
        <w:t>1</w:t>
      </w:r>
      <w:r w:rsidRPr="00D278C5">
        <w:rPr>
          <w:rFonts w:ascii="BIZ UDPゴシック" w:eastAsia="BIZ UDPゴシック" w:hAnsi="BIZ UDPゴシック" w:hint="eastAsia"/>
        </w:rPr>
        <w:t xml:space="preserve">　</w:t>
      </w:r>
      <w:r>
        <w:rPr>
          <w:rFonts w:ascii="BIZ UDPゴシック" w:eastAsia="BIZ UDPゴシック" w:hAnsi="BIZ UDPゴシック" w:hint="eastAsia"/>
        </w:rPr>
        <w:t>生物多様性地域戦略の策定手順の概要</w:t>
      </w:r>
    </w:p>
    <w:p w14:paraId="511C7FB0" w14:textId="77777777" w:rsidR="007B2A65" w:rsidRPr="00024B49" w:rsidRDefault="007B2A65" w:rsidP="009A7B13">
      <w:pPr>
        <w:autoSpaceDE w:val="0"/>
        <w:autoSpaceDN w:val="0"/>
        <w:ind w:firstLineChars="100" w:firstLine="220"/>
        <w:rPr>
          <w:rFonts w:ascii="BIZ UDPゴシック" w:eastAsia="BIZ UDPゴシック" w:hAnsi="BIZ UDPゴシック"/>
        </w:rPr>
      </w:pPr>
    </w:p>
    <w:bookmarkStart w:id="848" w:name="_Ref128485583"/>
    <w:bookmarkStart w:id="849" w:name="_Toc130456579"/>
    <w:bookmarkStart w:id="850" w:name="_Toc135990370"/>
    <w:p w14:paraId="3AA7FFD7" w14:textId="66F98586" w:rsidR="009F3DC1" w:rsidRPr="00EF228A" w:rsidRDefault="00D278C5" w:rsidP="00F80B02">
      <w:pPr>
        <w:pStyle w:val="20"/>
        <w:numPr>
          <w:ilvl w:val="0"/>
          <w:numId w:val="38"/>
        </w:numPr>
        <w:spacing w:after="180"/>
        <w:rPr>
          <w:rFonts w:ascii="BIZ UDPゴシック" w:hAnsi="BIZ UDPゴシック"/>
        </w:rPr>
      </w:pPr>
      <w:r w:rsidRPr="00024B49">
        <w:rPr>
          <w:rFonts w:hint="eastAsia"/>
          <w:noProof/>
        </w:rPr>
        <w:lastRenderedPageBreak/>
        <mc:AlternateContent>
          <mc:Choice Requires="wps">
            <w:drawing>
              <wp:anchor distT="0" distB="0" distL="114300" distR="114300" simplePos="0" relativeHeight="251657221" behindDoc="0" locked="0" layoutInCell="1" allowOverlap="1" wp14:anchorId="39B7686B" wp14:editId="163E37E1">
                <wp:simplePos x="0" y="0"/>
                <wp:positionH relativeFrom="column">
                  <wp:posOffset>-98002</wp:posOffset>
                </wp:positionH>
                <wp:positionV relativeFrom="paragraph">
                  <wp:posOffset>339724</wp:posOffset>
                </wp:positionV>
                <wp:extent cx="5624423" cy="1710267"/>
                <wp:effectExtent l="0" t="0" r="14605" b="23495"/>
                <wp:wrapNone/>
                <wp:docPr id="11" name="正方形/長方形 11"/>
                <wp:cNvGraphicFramePr/>
                <a:graphic xmlns:a="http://schemas.openxmlformats.org/drawingml/2006/main">
                  <a:graphicData uri="http://schemas.microsoft.com/office/word/2010/wordprocessingShape">
                    <wps:wsp>
                      <wps:cNvSpPr/>
                      <wps:spPr>
                        <a:xfrm>
                          <a:off x="0" y="0"/>
                          <a:ext cx="5624423" cy="171026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B0D42B" id="正方形/長方形 11" o:spid="_x0000_s1026" style="position:absolute;left:0;text-align:left;margin-left:-7.7pt;margin-top:26.75pt;width:442.85pt;height:134.65pt;z-index:2516572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" filled="f" strokecolor="black [3213]" strokeweight="1pt"/>
            </w:pict>
          </mc:Fallback>
        </mc:AlternateContent>
      </w:r>
      <w:r w:rsidR="009F3DC1" w:rsidRPr="00EF228A">
        <w:rPr>
          <w:rFonts w:ascii="BIZ UDPゴシック" w:hAnsi="BIZ UDPゴシック" w:hint="eastAsia"/>
        </w:rPr>
        <w:t>地域の現状把握</w:t>
      </w:r>
      <w:bookmarkEnd w:id="848"/>
      <w:bookmarkEnd w:id="849"/>
      <w:bookmarkEnd w:id="850"/>
    </w:p>
    <w:p w14:paraId="3A6A883A" w14:textId="5086D48C" w:rsidR="00D278C5" w:rsidRPr="00024B49" w:rsidRDefault="00D278C5" w:rsidP="009A7B13">
      <w:pPr>
        <w:widowControl/>
        <w:autoSpaceDE w:val="0"/>
        <w:autoSpaceDN w:val="0"/>
        <w:jc w:val="left"/>
        <w:rPr>
          <w:rFonts w:ascii="BIZ UDPゴシック" w:eastAsia="BIZ UDPゴシック" w:hAnsi="BIZ UDPゴシック" w:cs="Segoe UI"/>
          <w:kern w:val="0"/>
          <w:szCs w:val="21"/>
        </w:rPr>
      </w:pPr>
      <w:r w:rsidRPr="00024B49">
        <w:rPr>
          <w:rFonts w:ascii="BIZ UDPゴシック" w:eastAsia="BIZ UDPゴシック" w:hAnsi="BIZ UDPゴシック" w:cs="Segoe UI" w:hint="eastAsia"/>
          <w:kern w:val="0"/>
          <w:szCs w:val="21"/>
        </w:rPr>
        <w:t>【キーメッセージ】</w:t>
      </w:r>
    </w:p>
    <w:p w14:paraId="3F252758" w14:textId="2124AF2D" w:rsidR="00D278C5" w:rsidRPr="00D278C5" w:rsidRDefault="00D278C5" w:rsidP="00F80B02">
      <w:pPr>
        <w:pStyle w:val="af1"/>
        <w:numPr>
          <w:ilvl w:val="0"/>
          <w:numId w:val="23"/>
        </w:numPr>
        <w:ind w:leftChars="0"/>
      </w:pPr>
      <w:r w:rsidRPr="00024B49">
        <w:rPr>
          <w:rFonts w:ascii="BIZ UDPゴシック" w:eastAsia="BIZ UDPゴシック" w:hAnsi="BIZ UDPゴシック" w:hint="eastAsia"/>
        </w:rPr>
        <w:t>後述の「</w:t>
      </w:r>
      <w:r w:rsidR="00720C13" w:rsidRPr="00720C13">
        <w:rPr>
          <w:rFonts w:ascii="BIZ UDPゴシック" w:eastAsia="BIZ UDPゴシック" w:hAnsi="BIZ UDPゴシック" w:hint="eastAsia"/>
        </w:rPr>
        <w:t>地域の現状整理と課題（≒チャンス）の抽出</w:t>
      </w:r>
      <w:r w:rsidRPr="00024B49">
        <w:rPr>
          <w:rFonts w:ascii="BIZ UDPゴシック" w:eastAsia="BIZ UDPゴシック" w:hAnsi="BIZ UDPゴシック" w:hint="eastAsia"/>
        </w:rPr>
        <w:t>」</w:t>
      </w:r>
      <w:r>
        <w:rPr>
          <w:rFonts w:ascii="BIZ UDPゴシック" w:eastAsia="BIZ UDPゴシック" w:hAnsi="BIZ UDPゴシック" w:hint="eastAsia"/>
        </w:rPr>
        <w:t>のためにも、地域の現状把握をしましょう。</w:t>
      </w:r>
    </w:p>
    <w:p w14:paraId="61CA9EC2" w14:textId="15F81D95" w:rsidR="00D278C5" w:rsidRPr="00D278C5" w:rsidRDefault="00D278C5" w:rsidP="00F80B02">
      <w:pPr>
        <w:pStyle w:val="af1"/>
        <w:numPr>
          <w:ilvl w:val="0"/>
          <w:numId w:val="23"/>
        </w:numPr>
        <w:ind w:leftChars="0"/>
      </w:pPr>
      <w:r>
        <w:rPr>
          <w:rFonts w:ascii="BIZ UDPゴシック" w:eastAsia="BIZ UDPゴシック" w:hAnsi="BIZ UDPゴシック" w:hint="eastAsia"/>
        </w:rPr>
        <w:t>対象とする地域情報は、自然環境に関する情報だけでなく、歴史や伝統、文化、産業など幅広く捉えましょう。</w:t>
      </w:r>
    </w:p>
    <w:p w14:paraId="39735102" w14:textId="4B15A343" w:rsidR="00D278C5" w:rsidRPr="00D278C5" w:rsidRDefault="00D278C5" w:rsidP="00F80B02">
      <w:pPr>
        <w:pStyle w:val="af1"/>
        <w:numPr>
          <w:ilvl w:val="0"/>
          <w:numId w:val="23"/>
        </w:numPr>
        <w:ind w:leftChars="0"/>
      </w:pPr>
      <w:r>
        <w:rPr>
          <w:rFonts w:ascii="BIZ UDPゴシック" w:eastAsia="BIZ UDPゴシック" w:hAnsi="BIZ UDPゴシック" w:hint="eastAsia"/>
        </w:rPr>
        <w:t>地域の誇り（シビックプライド）の源泉にあたる情報や、他地域との違いを語</w:t>
      </w:r>
      <w:r w:rsidR="003B7688">
        <w:rPr>
          <w:rFonts w:ascii="BIZ UDPゴシック" w:eastAsia="BIZ UDPゴシック" w:hAnsi="BIZ UDPゴシック" w:hint="eastAsia"/>
        </w:rPr>
        <w:t>れ</w:t>
      </w:r>
      <w:r w:rsidR="006F107A">
        <w:rPr>
          <w:rFonts w:ascii="BIZ UDPゴシック" w:eastAsia="BIZ UDPゴシック" w:hAnsi="BIZ UDPゴシック" w:hint="eastAsia"/>
        </w:rPr>
        <w:t>る</w:t>
      </w:r>
      <w:r>
        <w:rPr>
          <w:rFonts w:ascii="BIZ UDPゴシック" w:eastAsia="BIZ UDPゴシック" w:hAnsi="BIZ UDPゴシック" w:hint="eastAsia"/>
        </w:rPr>
        <w:t>情報が得られれば、実りの多いプロセスとなるでしょう。</w:t>
      </w:r>
    </w:p>
    <w:p w14:paraId="3E9FDE67" w14:textId="0A3E6110" w:rsidR="004F0FD8" w:rsidRPr="00067E25" w:rsidRDefault="004F0FD8" w:rsidP="009A7B13">
      <w:pPr>
        <w:widowControl/>
        <w:autoSpaceDE w:val="0"/>
        <w:autoSpaceDN w:val="0"/>
        <w:ind w:firstLineChars="100" w:firstLine="220"/>
        <w:jc w:val="left"/>
        <w:rPr>
          <w:rFonts w:ascii="BIZ UDPゴシック" w:eastAsia="BIZ UDPゴシック" w:hAnsi="BIZ UDPゴシック"/>
        </w:rPr>
      </w:pPr>
    </w:p>
    <w:p w14:paraId="161E6653" w14:textId="346663FC" w:rsidR="007F6DDA" w:rsidRPr="00EF228A" w:rsidRDefault="007F6DDA" w:rsidP="00F80B02">
      <w:pPr>
        <w:pStyle w:val="3"/>
        <w:numPr>
          <w:ilvl w:val="0"/>
          <w:numId w:val="39"/>
        </w:numPr>
        <w:spacing w:after="108"/>
        <w:rPr>
          <w:rFonts w:ascii="BIZ UDPゴシック" w:eastAsia="BIZ UDPゴシック" w:hAnsi="BIZ UDPゴシック"/>
        </w:rPr>
      </w:pPr>
      <w:bookmarkStart w:id="851" w:name="_Toc135990371"/>
      <w:r w:rsidRPr="00EF228A">
        <w:rPr>
          <w:rFonts w:ascii="BIZ UDPゴシック" w:eastAsia="BIZ UDPゴシック" w:hAnsi="BIZ UDPゴシック" w:hint="eastAsia"/>
        </w:rPr>
        <w:t>地域情報の収集</w:t>
      </w:r>
      <w:bookmarkEnd w:id="851"/>
    </w:p>
    <w:p w14:paraId="7BDDC5CD" w14:textId="6BF7FA85" w:rsidR="004F0FD8" w:rsidRPr="00024B49" w:rsidRDefault="004F0FD8" w:rsidP="009A7B13">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t>地域戦略策定に必要な地域情報として、最も重要になるのが自然環境に関する情報で、地形、水系、地質、土壌、気候といった基盤情報や、緑被、植生、生物情報、景観といった現状の生物多様性を示す情報などがあります。また、地域の生物多様性は、自然要素だけではなく、歴史的構造物、伝統文化、伝承、祭り、歴史といった歴史・文化的な要素や、農林水産業を含む産業、人口、観光、暮らし方といった</w:t>
      </w:r>
      <w:r w:rsidR="007F6DDA" w:rsidRPr="00024B49">
        <w:rPr>
          <w:rFonts w:ascii="BIZ UDPゴシック" w:eastAsia="BIZ UDPゴシック" w:hAnsi="BIZ UDPゴシック" w:hint="eastAsia"/>
        </w:rPr>
        <w:t>社会</w:t>
      </w:r>
      <w:r w:rsidRPr="00024B49">
        <w:rPr>
          <w:rFonts w:ascii="BIZ UDPゴシック" w:eastAsia="BIZ UDPゴシック" w:hAnsi="BIZ UDPゴシック" w:hint="eastAsia"/>
        </w:rPr>
        <w:t>的要素など、多種多様でありとあらゆる地域</w:t>
      </w:r>
      <w:r w:rsidR="009A2F28" w:rsidRPr="00024B49">
        <w:rPr>
          <w:rFonts w:ascii="BIZ UDPゴシック" w:eastAsia="BIZ UDPゴシック" w:hAnsi="BIZ UDPゴシック" w:hint="eastAsia"/>
        </w:rPr>
        <w:t>の要素と関連づいており</w:t>
      </w:r>
      <w:r w:rsidRPr="00024B49">
        <w:rPr>
          <w:rFonts w:ascii="BIZ UDPゴシック" w:eastAsia="BIZ UDPゴシック" w:hAnsi="BIZ UDPゴシック" w:hint="eastAsia"/>
        </w:rPr>
        <w:t>、これらの情報も</w:t>
      </w:r>
      <w:r w:rsidR="007920A4">
        <w:rPr>
          <w:rFonts w:ascii="BIZ UDPゴシック" w:eastAsia="BIZ UDPゴシック" w:hAnsi="BIZ UDPゴシック" w:hint="eastAsia"/>
        </w:rPr>
        <w:t>参考と</w:t>
      </w:r>
      <w:r w:rsidRPr="00024B49">
        <w:rPr>
          <w:rFonts w:ascii="BIZ UDPゴシック" w:eastAsia="BIZ UDPゴシック" w:hAnsi="BIZ UDPゴシック" w:hint="eastAsia"/>
        </w:rPr>
        <w:t>なります。</w:t>
      </w:r>
      <w:r w:rsidR="00E6272D" w:rsidRPr="003A7597">
        <w:rPr>
          <w:rFonts w:ascii="BIZ UDPゴシック" w:eastAsia="BIZ UDPゴシック" w:hAnsi="BIZ UDPゴシック" w:hint="eastAsia"/>
        </w:rPr>
        <w:t>例えば、</w:t>
      </w:r>
      <w:r w:rsidR="009C6DD7">
        <w:rPr>
          <w:rFonts w:ascii="BIZ UDPゴシック" w:eastAsia="BIZ UDPゴシック" w:hAnsi="BIZ UDPゴシック" w:hint="eastAsia"/>
        </w:rPr>
        <w:t>文化的な要素の情報を集めた研究で</w:t>
      </w:r>
      <w:r w:rsidR="00E6272D" w:rsidRPr="003A7597">
        <w:rPr>
          <w:rFonts w:ascii="BIZ UDPゴシック" w:eastAsia="BIZ UDPゴシック" w:hAnsi="BIZ UDPゴシック" w:hint="eastAsia"/>
        </w:rPr>
        <w:t>、大都市近郊では植生の量が、中部山岳地域等では植生の自然度が</w:t>
      </w:r>
      <w:r w:rsidR="0064582B">
        <w:rPr>
          <w:rFonts w:ascii="BIZ UDPゴシック" w:eastAsia="BIZ UDPゴシック" w:hAnsi="BIZ UDPゴシック" w:hint="eastAsia"/>
        </w:rPr>
        <w:t>、</w:t>
      </w:r>
      <w:r w:rsidR="00E6272D">
        <w:rPr>
          <w:rFonts w:ascii="BIZ UDPゴシック" w:eastAsia="BIZ UDPゴシック" w:hAnsi="BIZ UDPゴシック" w:hint="eastAsia"/>
        </w:rPr>
        <w:t>登山活動</w:t>
      </w:r>
      <w:r w:rsidR="00635F19">
        <w:rPr>
          <w:rFonts w:ascii="BIZ UDPゴシック" w:eastAsia="BIZ UDPゴシック" w:hAnsi="BIZ UDPゴシック" w:hint="eastAsia"/>
        </w:rPr>
        <w:t>という国民の余暇活動</w:t>
      </w:r>
      <w:r w:rsidR="00E6272D">
        <w:rPr>
          <w:rFonts w:ascii="BIZ UDPゴシック" w:eastAsia="BIZ UDPゴシック" w:hAnsi="BIZ UDPゴシック" w:hint="eastAsia"/>
        </w:rPr>
        <w:t>に影響を与えることが</w:t>
      </w:r>
      <w:r w:rsidR="00A321E1">
        <w:rPr>
          <w:rFonts w:ascii="BIZ UDPゴシック" w:eastAsia="BIZ UDPゴシック" w:hAnsi="BIZ UDPゴシック" w:hint="eastAsia"/>
        </w:rPr>
        <w:t>分か</w:t>
      </w:r>
      <w:r w:rsidR="007920A4">
        <w:rPr>
          <w:rFonts w:ascii="BIZ UDPゴシック" w:eastAsia="BIZ UDPゴシック" w:hAnsi="BIZ UDPゴシック" w:hint="eastAsia"/>
        </w:rPr>
        <w:t>っています</w:t>
      </w:r>
      <w:r w:rsidR="00A321E1">
        <w:rPr>
          <w:rFonts w:ascii="BIZ UDPゴシック" w:eastAsia="BIZ UDPゴシック" w:hAnsi="BIZ UDPゴシック" w:hint="eastAsia"/>
        </w:rPr>
        <w:t>。</w:t>
      </w:r>
    </w:p>
    <w:p w14:paraId="2BAB20CB" w14:textId="18252931" w:rsidR="00A02297" w:rsidRPr="00024B49" w:rsidRDefault="009A2F28" w:rsidP="009A7B13">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t>もちろん、地域戦略を策定するために、これら全ての情報を収集することは大変な労力なので、これらの中から、地域の生物多様性を考える上で</w:t>
      </w:r>
      <w:r w:rsidR="00975508">
        <w:rPr>
          <w:rFonts w:ascii="BIZ UDPゴシック" w:eastAsia="BIZ UDPゴシック" w:hAnsi="BIZ UDPゴシック" w:hint="eastAsia"/>
        </w:rPr>
        <w:t>鍵</w:t>
      </w:r>
      <w:r w:rsidRPr="00024B49">
        <w:rPr>
          <w:rFonts w:ascii="BIZ UDPゴシック" w:eastAsia="BIZ UDPゴシック" w:hAnsi="BIZ UDPゴシック" w:hint="eastAsia"/>
        </w:rPr>
        <w:t>になる情報を中心に、地域の特色をよく表す情報を選びながら、進めていくことになります。</w:t>
      </w:r>
    </w:p>
    <w:p w14:paraId="6BC15C6C" w14:textId="46E58D3B" w:rsidR="004F0FD8" w:rsidRPr="00024B49" w:rsidRDefault="004F0FD8" w:rsidP="009A7B13">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t>情報収集の方法としては、まずは既存情報を収集することから始めます。地域の様々な行政計画（特に、総合計画、環境基本計画、緑の基本計画、都市計画マスタープラン、温暖化対策推進基本計画など）においては、基本的な現状把握が行われているケースが多いので、これら</w:t>
      </w:r>
      <w:r w:rsidR="00066371" w:rsidRPr="00024B49">
        <w:rPr>
          <w:rFonts w:ascii="BIZ UDPゴシック" w:eastAsia="BIZ UDPゴシック" w:hAnsi="BIZ UDPゴシック" w:hint="eastAsia"/>
        </w:rPr>
        <w:t>の活用が効率的であり、後述の課題抽出段階においても整合的な情報源となり得ます</w:t>
      </w:r>
      <w:r w:rsidRPr="00024B49">
        <w:rPr>
          <w:rFonts w:ascii="BIZ UDPゴシック" w:eastAsia="BIZ UDPゴシック" w:hAnsi="BIZ UDPゴシック" w:hint="eastAsia"/>
        </w:rPr>
        <w:t>。</w:t>
      </w:r>
    </w:p>
    <w:p w14:paraId="74039391" w14:textId="64AA0D32" w:rsidR="004F0FD8" w:rsidRDefault="004F0FD8" w:rsidP="009A7B13">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t>もちろん、</w:t>
      </w:r>
      <w:r w:rsidRPr="00024B49">
        <w:rPr>
          <w:rFonts w:ascii="BIZ UDPゴシック" w:eastAsia="BIZ UDPゴシック" w:hAnsi="BIZ UDPゴシック"/>
        </w:rPr>
        <w:t>計画策定のために独自に調査を行えば</w:t>
      </w:r>
      <w:r w:rsidRPr="00024B49">
        <w:rPr>
          <w:rFonts w:ascii="BIZ UDPゴシック" w:eastAsia="BIZ UDPゴシック" w:hAnsi="BIZ UDPゴシック" w:hint="eastAsia"/>
        </w:rPr>
        <w:t>、</w:t>
      </w:r>
      <w:r w:rsidRPr="00024B49">
        <w:rPr>
          <w:rFonts w:ascii="BIZ UDPゴシック" w:eastAsia="BIZ UDPゴシック" w:hAnsi="BIZ UDPゴシック"/>
        </w:rPr>
        <w:t>使用目的に応じた情報は得られ</w:t>
      </w:r>
      <w:r w:rsidRPr="00024B49">
        <w:rPr>
          <w:rFonts w:ascii="BIZ UDPゴシック" w:eastAsia="BIZ UDPゴシック" w:hAnsi="BIZ UDPゴシック" w:hint="eastAsia"/>
        </w:rPr>
        <w:t>る</w:t>
      </w:r>
      <w:r w:rsidR="009A2F28" w:rsidRPr="00024B49">
        <w:rPr>
          <w:rFonts w:ascii="BIZ UDPゴシック" w:eastAsia="BIZ UDPゴシック" w:hAnsi="BIZ UDPゴシック" w:hint="eastAsia"/>
        </w:rPr>
        <w:t>ため</w:t>
      </w:r>
      <w:r w:rsidRPr="00024B49">
        <w:rPr>
          <w:rFonts w:ascii="BIZ UDPゴシック" w:eastAsia="BIZ UDPゴシック" w:hAnsi="BIZ UDPゴシック" w:hint="eastAsia"/>
        </w:rPr>
        <w:t>、</w:t>
      </w:r>
      <w:r w:rsidR="009A2F28" w:rsidRPr="00024B49">
        <w:rPr>
          <w:rFonts w:ascii="BIZ UDPゴシック" w:eastAsia="BIZ UDPゴシック" w:hAnsi="BIZ UDPゴシック" w:hint="eastAsia"/>
        </w:rPr>
        <w:t>有益な情報源となります。しかし、</w:t>
      </w:r>
      <w:r w:rsidRPr="00024B49">
        <w:rPr>
          <w:rFonts w:ascii="BIZ UDPゴシック" w:eastAsia="BIZ UDPゴシック" w:hAnsi="BIZ UDPゴシック" w:hint="eastAsia"/>
        </w:rPr>
        <w:t>時間的/費用的コストがかかることを考えると、</w:t>
      </w:r>
      <w:r w:rsidRPr="00024B49">
        <w:rPr>
          <w:rFonts w:ascii="BIZ UDPゴシック" w:eastAsia="BIZ UDPゴシック" w:hAnsi="BIZ UDPゴシック"/>
        </w:rPr>
        <w:t>既存の情報の中に活用できるものがないか検討してみること</w:t>
      </w:r>
      <w:r w:rsidR="009A2F28" w:rsidRPr="00024B49">
        <w:rPr>
          <w:rFonts w:ascii="BIZ UDPゴシック" w:eastAsia="BIZ UDPゴシック" w:hAnsi="BIZ UDPゴシック" w:hint="eastAsia"/>
        </w:rPr>
        <w:t>もお勧め</w:t>
      </w:r>
      <w:r w:rsidR="00975508">
        <w:rPr>
          <w:rFonts w:ascii="BIZ UDPゴシック" w:eastAsia="BIZ UDPゴシック" w:hAnsi="BIZ UDPゴシック" w:hint="eastAsia"/>
        </w:rPr>
        <w:t>しま</w:t>
      </w:r>
      <w:r w:rsidR="009A2F28" w:rsidRPr="00024B49">
        <w:rPr>
          <w:rFonts w:ascii="BIZ UDPゴシック" w:eastAsia="BIZ UDPゴシック" w:hAnsi="BIZ UDPゴシック" w:hint="eastAsia"/>
        </w:rPr>
        <w:t>す</w:t>
      </w:r>
      <w:r w:rsidR="00066371" w:rsidRPr="00024B49">
        <w:rPr>
          <w:rFonts w:ascii="BIZ UDPゴシック" w:eastAsia="BIZ UDPゴシック" w:hAnsi="BIZ UDPゴシック" w:hint="eastAsia"/>
        </w:rPr>
        <w:t>（</w:t>
      </w:r>
      <w:r w:rsidR="00066371" w:rsidRPr="00024B49">
        <w:rPr>
          <w:rFonts w:ascii="BIZ UDPゴシック" w:eastAsia="BIZ UDPゴシック" w:hAnsi="BIZ UDPゴシック"/>
        </w:rPr>
        <w:t>哺乳類や鳥類、植物など分野を限ると既に目録が整備されて</w:t>
      </w:r>
      <w:r w:rsidR="00066371" w:rsidRPr="00024B49">
        <w:rPr>
          <w:rFonts w:ascii="BIZ UDPゴシック" w:eastAsia="BIZ UDPゴシック" w:hAnsi="BIZ UDPゴシック" w:hint="eastAsia"/>
        </w:rPr>
        <w:t>いるケースがあります）</w:t>
      </w:r>
      <w:r w:rsidRPr="00024B49">
        <w:rPr>
          <w:rFonts w:ascii="BIZ UDPゴシック" w:eastAsia="BIZ UDPゴシック" w:hAnsi="BIZ UDPゴシック"/>
        </w:rPr>
        <w:t>。</w:t>
      </w:r>
    </w:p>
    <w:p w14:paraId="41FE8A34" w14:textId="737ADE1B" w:rsidR="00A20ABE" w:rsidRPr="00024B49" w:rsidRDefault="00A20ABE" w:rsidP="009A7B13">
      <w:pPr>
        <w:pStyle w:val="a-6"/>
        <w:autoSpaceDE w:val="0"/>
        <w:autoSpaceDN w:val="0"/>
        <w:ind w:firstLine="220"/>
        <w:rPr>
          <w:rFonts w:ascii="BIZ UDPゴシック" w:eastAsia="BIZ UDPゴシック" w:hAnsi="BIZ UDPゴシック"/>
        </w:rPr>
      </w:pPr>
      <w:r>
        <w:rPr>
          <w:rFonts w:ascii="BIZ UDPゴシック" w:eastAsia="BIZ UDPゴシック" w:hAnsi="BIZ UDPゴシック" w:hint="eastAsia"/>
        </w:rPr>
        <w:t>なお、</w:t>
      </w:r>
      <w:r w:rsidR="00174930">
        <w:rPr>
          <w:rFonts w:ascii="BIZ UDPゴシック" w:eastAsia="BIZ UDPゴシック" w:hAnsi="BIZ UDPゴシック" w:hint="eastAsia"/>
        </w:rPr>
        <w:t>これらの</w:t>
      </w:r>
      <w:r>
        <w:rPr>
          <w:rFonts w:ascii="BIZ UDPゴシック" w:eastAsia="BIZ UDPゴシック" w:hAnsi="BIZ UDPゴシック" w:hint="eastAsia"/>
        </w:rPr>
        <w:t>情報は地域戦略</w:t>
      </w:r>
      <w:r w:rsidR="00174930">
        <w:rPr>
          <w:rFonts w:ascii="BIZ UDPゴシック" w:eastAsia="BIZ UDPゴシック" w:hAnsi="BIZ UDPゴシック" w:hint="eastAsia"/>
        </w:rPr>
        <w:t>の</w:t>
      </w:r>
      <w:r>
        <w:rPr>
          <w:rFonts w:ascii="BIZ UDPゴシック" w:eastAsia="BIZ UDPゴシック" w:hAnsi="BIZ UDPゴシック" w:hint="eastAsia"/>
        </w:rPr>
        <w:t>策定</w:t>
      </w:r>
      <w:r w:rsidR="00174930">
        <w:rPr>
          <w:rFonts w:ascii="BIZ UDPゴシック" w:eastAsia="BIZ UDPゴシック" w:hAnsi="BIZ UDPゴシック" w:hint="eastAsia"/>
        </w:rPr>
        <w:t>以外にも様々な用途で活用することが可能で、自然によって生じるリスクの計算や地域の自然の価値の算出など、またそれらから生まれる新たなビジネスの種にもなるかもしれません。また、検討中の地域戦略には間に合わなくても、将来の地域戦略改定等の際に有用な情報となりますので、長期的に継続して情報収集を行っていくことが大切です。大規模な調査ではなくても、地域住民一人一人が持つ情</w:t>
      </w:r>
      <w:r w:rsidR="00174930">
        <w:rPr>
          <w:rFonts w:ascii="BIZ UDPゴシック" w:eastAsia="BIZ UDPゴシック" w:hAnsi="BIZ UDPゴシック" w:hint="eastAsia"/>
        </w:rPr>
        <w:lastRenderedPageBreak/>
        <w:t>報を集めることにより、膨大な情報を得ることができます。住民参加型のプラットフォームなども活用しながら情報収集を進めていきましょう。</w:t>
      </w:r>
    </w:p>
    <w:p w14:paraId="0A25E952" w14:textId="69B44C54" w:rsidR="00B8307A" w:rsidRPr="00024B49" w:rsidRDefault="00B8307A" w:rsidP="009A7B13">
      <w:pPr>
        <w:pStyle w:val="a-6"/>
        <w:autoSpaceDE w:val="0"/>
        <w:autoSpaceDN w:val="0"/>
        <w:ind w:firstLine="220"/>
        <w:rPr>
          <w:rFonts w:ascii="BIZ UDPゴシック" w:eastAsia="BIZ UDPゴシック" w:hAnsi="BIZ UDPゴシック"/>
        </w:rPr>
      </w:pPr>
    </w:p>
    <w:p w14:paraId="44E117E5" w14:textId="6ACD6B33" w:rsidR="007F6DDA" w:rsidRPr="00024B49" w:rsidRDefault="007F6DDA" w:rsidP="00EF228A">
      <w:pPr>
        <w:pStyle w:val="3"/>
        <w:spacing w:after="108"/>
        <w:rPr>
          <w:rFonts w:ascii="BIZ UDPゴシック" w:eastAsia="BIZ UDPゴシック" w:hAnsi="BIZ UDPゴシック"/>
        </w:rPr>
      </w:pPr>
      <w:bookmarkStart w:id="852" w:name="_Toc135990372"/>
      <w:r w:rsidRPr="00024B49">
        <w:rPr>
          <w:rFonts w:ascii="BIZ UDPゴシック" w:eastAsia="BIZ UDPゴシック" w:hAnsi="BIZ UDPゴシック" w:hint="eastAsia"/>
        </w:rPr>
        <w:t>既存情報の活用</w:t>
      </w:r>
      <w:bookmarkEnd w:id="852"/>
    </w:p>
    <w:p w14:paraId="018D1808" w14:textId="77777777" w:rsidR="00875CA9" w:rsidRPr="00024B49" w:rsidRDefault="00875CA9" w:rsidP="009A7B13">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t>地域ごとに自らの意思をもって、情報を可視化できると最も意義のある情報群が構築できます。この一例が、「徳島県の活かしたい生態系リスト」です。これは、生物多様性を地域資源として捉え、それを資本とする地域づくりに活かすことができる場所を見える化したものであり、生物の生息・生育空間のまとまりとして重要なエリアを選定しています。自然公園や自然環境保全地域等の法令等に基づいて指定されている場所以外にも、生物多様性にとって重要なエリアがあることを知ることで、隣接する連続した生態系も含めた生態系全体を地域づくりに活用し、また、保全に活かしていくことができます。</w:t>
      </w:r>
    </w:p>
    <w:p w14:paraId="709E54F6" w14:textId="2970A8A9" w:rsidR="004F0FD8" w:rsidRPr="00024B49" w:rsidRDefault="00875CA9" w:rsidP="009A7B13">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t>ただし、地域によってはこれらのデータや情報を網羅的に収集整理することは職員数や作業量の観点から難しいことも十分想定されます。この場合には、既に公表されている情報を効率的に活用しましょう。</w:t>
      </w:r>
      <w:r w:rsidR="004F0FD8" w:rsidRPr="00024B49">
        <w:rPr>
          <w:rFonts w:ascii="BIZ UDPゴシック" w:eastAsia="BIZ UDPゴシック" w:hAnsi="BIZ UDPゴシック" w:hint="eastAsia"/>
        </w:rPr>
        <w:t>自然環境に関する情報のうち、最も有用なものの１つに、</w:t>
      </w:r>
      <w:r w:rsidR="004F0FD8" w:rsidRPr="00024B49">
        <w:rPr>
          <w:rFonts w:ascii="BIZ UDPゴシック" w:eastAsia="BIZ UDPゴシック" w:hAnsi="BIZ UDPゴシック"/>
        </w:rPr>
        <w:t>環境省生物多様性センターが提供している自然環境保全基礎調査のデータがあります。生物多様性センターでは、生物多様性情報の収集・管理・提供を行っており、自然環境保全基礎調査の成果など収集した自然環境・生物多様性に関する情報のデータベース化を図り、インターネットなどによって情報提供をしています。</w:t>
      </w:r>
    </w:p>
    <w:p w14:paraId="784C9438" w14:textId="46463F64" w:rsidR="00EA0560" w:rsidRDefault="00EA0560" w:rsidP="009A7B13">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t>その他、生態系サービスという観点からは、総合地球環境学研究所が開発・公表した「</w:t>
      </w:r>
      <w:r w:rsidR="00875CA9" w:rsidRPr="00024B49">
        <w:rPr>
          <w:rFonts w:ascii="BIZ UDPゴシック" w:eastAsia="BIZ UDPゴシック" w:hAnsi="BIZ UDPゴシック" w:hint="eastAsia"/>
        </w:rPr>
        <w:t>J-ADRES（自然の恵みと災いからとらえる土地利用総合評価）</w:t>
      </w:r>
      <w:r w:rsidRPr="00024B49">
        <w:rPr>
          <w:rFonts w:ascii="BIZ UDPゴシック" w:eastAsia="BIZ UDPゴシック" w:hAnsi="BIZ UDPゴシック" w:hint="eastAsia"/>
        </w:rPr>
        <w:t>」等が活用可能です。</w:t>
      </w:r>
      <w:r w:rsidR="00875CA9" w:rsidRPr="00024B49">
        <w:rPr>
          <w:rFonts w:ascii="BIZ UDPゴシック" w:eastAsia="BIZ UDPゴシック" w:hAnsi="BIZ UDPゴシック" w:hint="eastAsia"/>
        </w:rPr>
        <w:t>J-ADRESでは、市区町村ごとに災害からの安全度と自然の恵みの豊かさをスコア化し、公表しています。これにより、自らの地域がどのような特徴を有しているかを客観的に把握できます。</w:t>
      </w:r>
      <w:r w:rsidR="002017AA">
        <w:rPr>
          <w:rFonts w:ascii="BIZ UDPゴシック" w:eastAsia="BIZ UDPゴシック" w:hAnsi="BIZ UDPゴシック" w:hint="eastAsia"/>
        </w:rPr>
        <w:t>さらに、市区町村</w:t>
      </w:r>
      <w:r w:rsidR="001E0541">
        <w:rPr>
          <w:rFonts w:ascii="BIZ UDPゴシック" w:eastAsia="BIZ UDPゴシック" w:hAnsi="BIZ UDPゴシック" w:hint="eastAsia"/>
        </w:rPr>
        <w:t>単位</w:t>
      </w:r>
      <w:r w:rsidR="002017AA">
        <w:rPr>
          <w:rFonts w:ascii="BIZ UDPゴシック" w:eastAsia="BIZ UDPゴシック" w:hAnsi="BIZ UDPゴシック" w:hint="eastAsia"/>
        </w:rPr>
        <w:t>よりも詳細な空間解像度をもつデータ</w:t>
      </w:r>
      <w:r w:rsidR="001E0541">
        <w:rPr>
          <w:rFonts w:ascii="BIZ UDPゴシック" w:eastAsia="BIZ UDPゴシック" w:hAnsi="BIZ UDPゴシック" w:hint="eastAsia"/>
        </w:rPr>
        <w:t>も作成しており、そ</w:t>
      </w:r>
      <w:r w:rsidR="002017AA">
        <w:rPr>
          <w:rFonts w:ascii="BIZ UDPゴシック" w:eastAsia="BIZ UDPゴシック" w:hAnsi="BIZ UDPゴシック" w:hint="eastAsia"/>
        </w:rPr>
        <w:t>の提供については、公益的な目的のために限定して相談に応じていることから、地域戦略策定のため</w:t>
      </w:r>
      <w:r w:rsidR="001E0541">
        <w:rPr>
          <w:rFonts w:ascii="BIZ UDPゴシック" w:eastAsia="BIZ UDPゴシック" w:hAnsi="BIZ UDPゴシック" w:hint="eastAsia"/>
        </w:rPr>
        <w:t>であれば</w:t>
      </w:r>
      <w:r w:rsidR="002017AA">
        <w:rPr>
          <w:rFonts w:ascii="BIZ UDPゴシック" w:eastAsia="BIZ UDPゴシック" w:hAnsi="BIZ UDPゴシック" w:hint="eastAsia"/>
        </w:rPr>
        <w:t>、さらに詳しいデータを入手できる可能性があります。</w:t>
      </w:r>
    </w:p>
    <w:p w14:paraId="1F1CD45E" w14:textId="300BDE56" w:rsidR="00D278C5" w:rsidRPr="001E0541" w:rsidRDefault="00D278C5" w:rsidP="009A7B13">
      <w:pPr>
        <w:pStyle w:val="a-6"/>
        <w:autoSpaceDE w:val="0"/>
        <w:autoSpaceDN w:val="0"/>
        <w:ind w:firstLine="220"/>
        <w:rPr>
          <w:rFonts w:ascii="BIZ UDPゴシック" w:eastAsia="BIZ UDPゴシック" w:hAnsi="BIZ UDPゴシック"/>
        </w:rPr>
      </w:pPr>
    </w:p>
    <w:p w14:paraId="525D47F5" w14:textId="5F9E5D1D" w:rsidR="00D278C5" w:rsidRPr="00D278C5" w:rsidRDefault="00D278C5" w:rsidP="009A7B13">
      <w:pPr>
        <w:pStyle w:val="a-6"/>
        <w:autoSpaceDE w:val="0"/>
        <w:autoSpaceDN w:val="0"/>
        <w:ind w:firstLine="220"/>
        <w:rPr>
          <w:rFonts w:ascii="BIZ UDPゴシック" w:eastAsia="BIZ UDPゴシック" w:hAnsi="BIZ UDPゴシック"/>
        </w:rPr>
      </w:pPr>
    </w:p>
    <w:p w14:paraId="59671CF1" w14:textId="63CE299B" w:rsidR="00D278C5" w:rsidRPr="00D278C5" w:rsidRDefault="00D278C5" w:rsidP="009A7B13">
      <w:pPr>
        <w:pStyle w:val="a-6"/>
        <w:autoSpaceDE w:val="0"/>
        <w:autoSpaceDN w:val="0"/>
        <w:ind w:firstLine="220"/>
        <w:rPr>
          <w:rFonts w:ascii="BIZ UDPゴシック" w:eastAsia="BIZ UDPゴシック" w:hAnsi="BIZ UDPゴシック"/>
        </w:rPr>
      </w:pPr>
    </w:p>
    <w:p w14:paraId="771F1A43" w14:textId="12D2FBC1" w:rsidR="007878C1" w:rsidRDefault="007878C1">
      <w:pPr>
        <w:widowControl/>
        <w:jc w:val="left"/>
        <w:rPr>
          <w:rFonts w:ascii="BIZ UDPゴシック" w:eastAsia="BIZ UDPゴシック" w:hAnsi="BIZ UDPゴシック"/>
        </w:rPr>
      </w:pPr>
      <w:r>
        <w:rPr>
          <w:rFonts w:ascii="BIZ UDPゴシック" w:eastAsia="BIZ UDPゴシック" w:hAnsi="BIZ UDPゴシック"/>
        </w:rPr>
        <w:br w:type="page"/>
      </w:r>
    </w:p>
    <w:p w14:paraId="4310E85D" w14:textId="77777777" w:rsidR="00D278C5" w:rsidRPr="00D278C5" w:rsidRDefault="00D278C5" w:rsidP="009A7B13">
      <w:pPr>
        <w:pStyle w:val="a-6"/>
        <w:autoSpaceDE w:val="0"/>
        <w:autoSpaceDN w:val="0"/>
        <w:ind w:firstLine="220"/>
        <w:rPr>
          <w:rFonts w:ascii="BIZ UDPゴシック" w:eastAsia="BIZ UDPゴシック" w:hAnsi="BIZ UDPゴシック"/>
        </w:rPr>
      </w:pPr>
    </w:p>
    <w:p w14:paraId="1694002B" w14:textId="10B29ABC" w:rsidR="00D278C5" w:rsidRPr="00D278C5" w:rsidRDefault="00D278C5" w:rsidP="009A7B13">
      <w:pPr>
        <w:pStyle w:val="B"/>
        <w:ind w:leftChars="0" w:left="0"/>
        <w:rPr>
          <w:rFonts w:ascii="BIZ UDPゴシック" w:eastAsia="BIZ UDPゴシック" w:hAnsi="BIZ UDPゴシック"/>
        </w:rPr>
      </w:pPr>
      <w:r>
        <w:rPr>
          <w:rFonts w:ascii="BIZ UDPゴシック" w:eastAsia="BIZ UDPゴシック" w:hAnsi="BIZ UDPゴシック" w:hint="eastAsia"/>
          <w:noProof/>
        </w:rPr>
        <mc:AlternateContent>
          <mc:Choice Requires="wps">
            <w:drawing>
              <wp:anchor distT="0" distB="0" distL="114300" distR="114300" simplePos="0" relativeHeight="251657224" behindDoc="0" locked="0" layoutInCell="1" allowOverlap="1" wp14:anchorId="10C9897B" wp14:editId="77D06FF9">
                <wp:simplePos x="0" y="0"/>
                <wp:positionH relativeFrom="column">
                  <wp:posOffset>-51794</wp:posOffset>
                </wp:positionH>
                <wp:positionV relativeFrom="paragraph">
                  <wp:posOffset>-25100</wp:posOffset>
                </wp:positionV>
                <wp:extent cx="5493229" cy="5113667"/>
                <wp:effectExtent l="19050" t="19050" r="12700" b="10795"/>
                <wp:wrapNone/>
                <wp:docPr id="12" name="正方形/長方形 12"/>
                <wp:cNvGraphicFramePr/>
                <a:graphic xmlns:a="http://schemas.openxmlformats.org/drawingml/2006/main">
                  <a:graphicData uri="http://schemas.microsoft.com/office/word/2010/wordprocessingShape">
                    <wps:wsp>
                      <wps:cNvSpPr/>
                      <wps:spPr>
                        <a:xfrm>
                          <a:off x="0" y="0"/>
                          <a:ext cx="5493229" cy="5113667"/>
                        </a:xfrm>
                        <a:prstGeom prst="rect">
                          <a:avLst/>
                        </a:prstGeom>
                        <a:noFill/>
                        <a:ln w="31750">
                          <a:solidFill>
                            <a:schemeClr val="tx1">
                              <a:lumMod val="50000"/>
                              <a:lumOff val="50000"/>
                            </a:schemeClr>
                          </a:solidFill>
                          <a:prstDash val="sysDot"/>
                          <a:miter lim="800000"/>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ADD193" id="正方形/長方形 12" o:spid="_x0000_s1026" style="position:absolute;left:0;text-align:left;margin-left:-4.1pt;margin-top:-2pt;width:432.55pt;height:402.65pt;z-index:251657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" filled="f" strokecolor="gray [1629]" strokeweight="2.5pt">
                <v:stroke dashstyle="1 1"/>
              </v:rect>
            </w:pict>
          </mc:Fallback>
        </mc:AlternateContent>
      </w:r>
      <w:r w:rsidRPr="00D278C5">
        <w:rPr>
          <w:rFonts w:ascii="BIZ UDPゴシック" w:eastAsia="BIZ UDPゴシック" w:hAnsi="BIZ UDPゴシック" w:hint="eastAsia"/>
        </w:rPr>
        <w:t>総合</w:t>
      </w:r>
      <w:r>
        <w:rPr>
          <w:rFonts w:ascii="BIZ UDPゴシック" w:eastAsia="BIZ UDPゴシック" w:hAnsi="BIZ UDPゴシック" w:hint="eastAsia"/>
        </w:rPr>
        <w:t>地球環境学研究所では、「</w:t>
      </w:r>
      <w:r w:rsidRPr="00D278C5">
        <w:rPr>
          <w:rFonts w:ascii="BIZ UDPゴシック" w:eastAsia="BIZ UDPゴシック" w:hAnsi="BIZ UDPゴシック" w:hint="eastAsia"/>
        </w:rPr>
        <w:t>J-ADRES</w:t>
      </w:r>
      <w:r>
        <w:rPr>
          <w:rFonts w:ascii="BIZ UDPゴシック" w:eastAsia="BIZ UDPゴシック" w:hAnsi="BIZ UDPゴシック" w:hint="eastAsia"/>
        </w:rPr>
        <w:t>」（</w:t>
      </w:r>
      <w:r w:rsidRPr="00D278C5">
        <w:rPr>
          <w:rFonts w:ascii="BIZ UDPゴシック" w:eastAsia="BIZ UDPゴシック" w:hAnsi="BIZ UDPゴシック" w:hint="eastAsia"/>
        </w:rPr>
        <w:t>自然の恵みと災いからとらえる土地利用総合評価</w:t>
      </w:r>
      <w:r>
        <w:rPr>
          <w:rFonts w:ascii="BIZ UDPゴシック" w:eastAsia="BIZ UDPゴシック" w:hAnsi="BIZ UDPゴシック" w:hint="eastAsia"/>
        </w:rPr>
        <w:t>）を作成、公表しています。</w:t>
      </w:r>
      <w:r w:rsidR="006F107A">
        <w:rPr>
          <w:rFonts w:ascii="BIZ UDPゴシック" w:eastAsia="BIZ UDPゴシック" w:hAnsi="BIZ UDPゴシック" w:hint="eastAsia"/>
        </w:rPr>
        <w:t>このデータベースを使えば、生態系サービスという観点から、自らの地域がどのような特徴を有しているのか、客観的に把握することができます。</w:t>
      </w:r>
    </w:p>
    <w:p w14:paraId="45D9ABB6" w14:textId="77777777" w:rsidR="00D278C5" w:rsidRPr="00D278C5" w:rsidRDefault="00D278C5" w:rsidP="009A7B13">
      <w:pPr>
        <w:pStyle w:val="B"/>
        <w:ind w:left="440"/>
        <w:rPr>
          <w:rFonts w:ascii="BIZ UDPゴシック" w:eastAsia="BIZ UDPゴシック" w:hAnsi="BIZ UDPゴシック"/>
        </w:rPr>
      </w:pPr>
      <w:r w:rsidRPr="00D278C5">
        <w:rPr>
          <w:rFonts w:ascii="BIZ UDPゴシック" w:eastAsia="BIZ UDPゴシック" w:hAnsi="BIZ UDPゴシック"/>
          <w:noProof/>
        </w:rPr>
        <w:drawing>
          <wp:inline distT="0" distB="0" distL="0" distR="0" wp14:anchorId="11B92BCC" wp14:editId="696B044E">
            <wp:extent cx="4478990" cy="1698352"/>
            <wp:effectExtent l="0" t="0" r="0" b="0"/>
            <wp:docPr id="219" name="図 219"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図 219" descr="グラフィカル ユーザー インターフェイス, アプリケーション&#10;&#10;自動的に生成された説明"/>
                    <pic:cNvPicPr/>
                  </pic:nvPicPr>
                  <pic:blipFill rotWithShape="1">
                    <a:blip r:embed="rId41"/>
                    <a:srcRect t="22575" r="52552" b="13461"/>
                    <a:stretch/>
                  </pic:blipFill>
                  <pic:spPr bwMode="auto">
                    <a:xfrm>
                      <a:off x="0" y="0"/>
                      <a:ext cx="4512308" cy="1710986"/>
                    </a:xfrm>
                    <a:prstGeom prst="rect">
                      <a:avLst/>
                    </a:prstGeom>
                    <a:ln>
                      <a:noFill/>
                    </a:ln>
                    <a:extLst>
                      <a:ext uri="{53640926-AAD7-44D8-BBD7-CCE9431645EC}">
                        <a14:shadowObscured xmlns:a14="http://schemas.microsoft.com/office/drawing/2010/main"/>
                      </a:ext>
                    </a:extLst>
                  </pic:spPr>
                </pic:pic>
              </a:graphicData>
            </a:graphic>
          </wp:inline>
        </w:drawing>
      </w:r>
    </w:p>
    <w:p w14:paraId="4A9D48EC" w14:textId="2A6C0526" w:rsidR="00D278C5" w:rsidRPr="00D278C5" w:rsidRDefault="006F107A" w:rsidP="009A7B13">
      <w:pPr>
        <w:pStyle w:val="B"/>
        <w:ind w:left="440"/>
        <w:rPr>
          <w:rFonts w:ascii="BIZ UDPゴシック" w:eastAsia="BIZ UDPゴシック" w:hAnsi="BIZ UDPゴシック"/>
        </w:rPr>
      </w:pPr>
      <w:r w:rsidRPr="00D278C5">
        <w:rPr>
          <w:rFonts w:ascii="BIZ UDPゴシック" w:eastAsia="BIZ UDPゴシック" w:hAnsi="BIZ UDPゴシック"/>
          <w:noProof/>
        </w:rPr>
        <mc:AlternateContent>
          <mc:Choice Requires="wps">
            <w:drawing>
              <wp:anchor distT="0" distB="0" distL="114300" distR="114300" simplePos="0" relativeHeight="251657223" behindDoc="0" locked="0" layoutInCell="1" allowOverlap="1" wp14:anchorId="1B6612B7" wp14:editId="5044BB40">
                <wp:simplePos x="0" y="0"/>
                <wp:positionH relativeFrom="column">
                  <wp:posOffset>2887345</wp:posOffset>
                </wp:positionH>
                <wp:positionV relativeFrom="paragraph">
                  <wp:posOffset>161386</wp:posOffset>
                </wp:positionV>
                <wp:extent cx="552090" cy="138382"/>
                <wp:effectExtent l="0" t="0" r="19685" b="14605"/>
                <wp:wrapNone/>
                <wp:docPr id="223" name="正方形/長方形 223"/>
                <wp:cNvGraphicFramePr/>
                <a:graphic xmlns:a="http://schemas.openxmlformats.org/drawingml/2006/main">
                  <a:graphicData uri="http://schemas.microsoft.com/office/word/2010/wordprocessingShape">
                    <wps:wsp>
                      <wps:cNvSpPr/>
                      <wps:spPr>
                        <a:xfrm>
                          <a:off x="0" y="0"/>
                          <a:ext cx="552090" cy="13838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3D65C6" id="正方形/長方形 223" o:spid="_x0000_s1026" style="position:absolute;left:0;text-align:left;margin-left:227.35pt;margin-top:12.7pt;width:43.45pt;height:10.9pt;z-index:2516572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" fillcolor="black [3200]" strokecolor="black [1600]" strokeweight="1pt"/>
            </w:pict>
          </mc:Fallback>
        </mc:AlternateContent>
      </w:r>
      <w:r w:rsidRPr="00D278C5">
        <w:rPr>
          <w:rFonts w:ascii="BIZ UDPゴシック" w:eastAsia="BIZ UDPゴシック" w:hAnsi="BIZ UDPゴシック"/>
          <w:noProof/>
        </w:rPr>
        <mc:AlternateContent>
          <mc:Choice Requires="wps">
            <w:drawing>
              <wp:anchor distT="0" distB="0" distL="114300" distR="114300" simplePos="0" relativeHeight="251657222" behindDoc="0" locked="0" layoutInCell="1" allowOverlap="1" wp14:anchorId="3E7E779E" wp14:editId="6BF27A25">
                <wp:simplePos x="0" y="0"/>
                <wp:positionH relativeFrom="column">
                  <wp:posOffset>1394927</wp:posOffset>
                </wp:positionH>
                <wp:positionV relativeFrom="paragraph">
                  <wp:posOffset>702310</wp:posOffset>
                </wp:positionV>
                <wp:extent cx="485775" cy="95250"/>
                <wp:effectExtent l="0" t="0" r="28575" b="19050"/>
                <wp:wrapNone/>
                <wp:docPr id="222" name="正方形/長方形 222"/>
                <wp:cNvGraphicFramePr/>
                <a:graphic xmlns:a="http://schemas.openxmlformats.org/drawingml/2006/main">
                  <a:graphicData uri="http://schemas.microsoft.com/office/word/2010/wordprocessingShape">
                    <wps:wsp>
                      <wps:cNvSpPr/>
                      <wps:spPr>
                        <a:xfrm>
                          <a:off x="0" y="0"/>
                          <a:ext cx="485775" cy="952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9584E7" id="正方形/長方形 222" o:spid="_x0000_s1026" style="position:absolute;left:0;text-align:left;margin-left:109.85pt;margin-top:55.3pt;width:38.25pt;height:7.5pt;z-index:25165722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" fillcolor="black [3200]" strokecolor="black [1600]" strokeweight="1pt"/>
            </w:pict>
          </mc:Fallback>
        </mc:AlternateContent>
      </w:r>
      <w:r w:rsidR="00D278C5" w:rsidRPr="00D278C5">
        <w:rPr>
          <w:rFonts w:ascii="BIZ UDPゴシック" w:eastAsia="BIZ UDPゴシック" w:hAnsi="BIZ UDPゴシック"/>
          <w:noProof/>
        </w:rPr>
        <w:drawing>
          <wp:inline distT="0" distB="0" distL="0" distR="0" wp14:anchorId="1C09EA25" wp14:editId="16A31921">
            <wp:extent cx="1975959" cy="2225388"/>
            <wp:effectExtent l="0" t="0" r="5715" b="3810"/>
            <wp:docPr id="220" name="図 220"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図 220" descr="グラフィカル ユーザー インターフェイス, アプリケーション&#10;&#10;自動的に生成された説明"/>
                    <pic:cNvPicPr/>
                  </pic:nvPicPr>
                  <pic:blipFill rotWithShape="1">
                    <a:blip r:embed="rId42"/>
                    <a:srcRect l="38100" t="21948" r="52199" b="39208"/>
                    <a:stretch/>
                  </pic:blipFill>
                  <pic:spPr bwMode="auto">
                    <a:xfrm>
                      <a:off x="0" y="0"/>
                      <a:ext cx="2002253" cy="2255001"/>
                    </a:xfrm>
                    <a:prstGeom prst="rect">
                      <a:avLst/>
                    </a:prstGeom>
                    <a:ln>
                      <a:noFill/>
                    </a:ln>
                    <a:extLst>
                      <a:ext uri="{53640926-AAD7-44D8-BBD7-CCE9431645EC}">
                        <a14:shadowObscured xmlns:a14="http://schemas.microsoft.com/office/drawing/2010/main"/>
                      </a:ext>
                    </a:extLst>
                  </pic:spPr>
                </pic:pic>
              </a:graphicData>
            </a:graphic>
          </wp:inline>
        </w:drawing>
      </w:r>
      <w:r w:rsidR="00D278C5" w:rsidRPr="00D278C5">
        <w:rPr>
          <w:rFonts w:ascii="BIZ UDPゴシック" w:eastAsia="BIZ UDPゴシック" w:hAnsi="BIZ UDPゴシック"/>
          <w:noProof/>
        </w:rPr>
        <w:drawing>
          <wp:inline distT="0" distB="0" distL="0" distR="0" wp14:anchorId="131077B7" wp14:editId="7888ACA7">
            <wp:extent cx="2494940" cy="2225364"/>
            <wp:effectExtent l="0" t="0" r="635" b="3810"/>
            <wp:docPr id="221" name="図 22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図 220" descr="グラフィカル ユーザー インターフェイス, アプリケーション&#10;&#10;自動的に生成された説明"/>
                    <pic:cNvPicPr/>
                  </pic:nvPicPr>
                  <pic:blipFill rotWithShape="1">
                    <a:blip r:embed="rId42"/>
                    <a:srcRect l="38100" t="60791" r="52199" b="8446"/>
                    <a:stretch/>
                  </pic:blipFill>
                  <pic:spPr bwMode="auto">
                    <a:xfrm>
                      <a:off x="0" y="0"/>
                      <a:ext cx="2526045" cy="2253108"/>
                    </a:xfrm>
                    <a:prstGeom prst="rect">
                      <a:avLst/>
                    </a:prstGeom>
                    <a:ln>
                      <a:noFill/>
                    </a:ln>
                    <a:extLst>
                      <a:ext uri="{53640926-AAD7-44D8-BBD7-CCE9431645EC}">
                        <a14:shadowObscured xmlns:a14="http://schemas.microsoft.com/office/drawing/2010/main"/>
                      </a:ext>
                    </a:extLst>
                  </pic:spPr>
                </pic:pic>
              </a:graphicData>
            </a:graphic>
          </wp:inline>
        </w:drawing>
      </w:r>
    </w:p>
    <w:p w14:paraId="393F652D" w14:textId="77777777" w:rsidR="00D278C5" w:rsidRPr="00D278C5" w:rsidRDefault="00D278C5" w:rsidP="009A7B13">
      <w:pPr>
        <w:pStyle w:val="C0"/>
        <w:ind w:left="440" w:right="440"/>
        <w:rPr>
          <w:rFonts w:ascii="BIZ UDPゴシック" w:eastAsia="BIZ UDPゴシック" w:hAnsi="BIZ UDPゴシック"/>
        </w:rPr>
      </w:pPr>
      <w:r w:rsidRPr="00D278C5">
        <w:rPr>
          <w:rFonts w:ascii="BIZ UDPゴシック" w:eastAsia="BIZ UDPゴシック" w:hAnsi="BIZ UDPゴシック" w:hint="eastAsia"/>
        </w:rPr>
        <w:t>出典：総合地球環境学研究所Eco-DRRプロジェクト（2022）J-ADRES：自然の恵みと災いからとらえる土地利用総合評価</w:t>
      </w:r>
    </w:p>
    <w:p w14:paraId="0F035D7B" w14:textId="031A1F79" w:rsidR="00D278C5" w:rsidRPr="00D278C5" w:rsidRDefault="00D278C5" w:rsidP="009A7B13">
      <w:pPr>
        <w:pStyle w:val="aff9"/>
        <w:rPr>
          <w:rFonts w:ascii="BIZ UDPゴシック" w:eastAsia="BIZ UDPゴシック" w:hAnsi="BIZ UDPゴシック"/>
        </w:rPr>
      </w:pPr>
      <w:r w:rsidRPr="00D278C5">
        <w:rPr>
          <w:rFonts w:ascii="BIZ UDPゴシック" w:eastAsia="BIZ UDPゴシック" w:hAnsi="BIZ UDPゴシック"/>
        </w:rPr>
        <w:t xml:space="preserve">図 </w:t>
      </w:r>
      <w:r w:rsidR="0096169F">
        <w:rPr>
          <w:rFonts w:ascii="BIZ UDPゴシック" w:eastAsia="BIZ UDPゴシック" w:hAnsi="BIZ UDPゴシック"/>
        </w:rPr>
        <w:t>5.</w:t>
      </w:r>
      <w:r w:rsidR="00A77D84">
        <w:rPr>
          <w:rFonts w:ascii="BIZ UDPゴシック" w:eastAsia="BIZ UDPゴシック" w:hAnsi="BIZ UDPゴシック" w:hint="eastAsia"/>
        </w:rPr>
        <w:t>2</w:t>
      </w:r>
      <w:r w:rsidRPr="00D278C5">
        <w:rPr>
          <w:rFonts w:ascii="BIZ UDPゴシック" w:eastAsia="BIZ UDPゴシック" w:hAnsi="BIZ UDPゴシック" w:hint="eastAsia"/>
        </w:rPr>
        <w:t xml:space="preserve">　J-ADRESから見た</w:t>
      </w:r>
      <w:r w:rsidR="009C03E7">
        <w:rPr>
          <w:rFonts w:ascii="BIZ UDPゴシック" w:eastAsia="BIZ UDPゴシック" w:hAnsi="BIZ UDPゴシック" w:hint="eastAsia"/>
        </w:rPr>
        <w:t>市区</w:t>
      </w:r>
      <w:r w:rsidRPr="00D278C5">
        <w:rPr>
          <w:rFonts w:ascii="BIZ UDPゴシック" w:eastAsia="BIZ UDPゴシック" w:hAnsi="BIZ UDPゴシック" w:hint="eastAsia"/>
        </w:rPr>
        <w:t>町</w:t>
      </w:r>
      <w:r w:rsidR="009C03E7">
        <w:rPr>
          <w:rFonts w:ascii="BIZ UDPゴシック" w:eastAsia="BIZ UDPゴシック" w:hAnsi="BIZ UDPゴシック" w:hint="eastAsia"/>
        </w:rPr>
        <w:t>村</w:t>
      </w:r>
      <w:r w:rsidRPr="00D278C5">
        <w:rPr>
          <w:rFonts w:ascii="BIZ UDPゴシック" w:eastAsia="BIZ UDPゴシック" w:hAnsi="BIZ UDPゴシック" w:hint="eastAsia"/>
        </w:rPr>
        <w:t>のポジション</w:t>
      </w:r>
    </w:p>
    <w:p w14:paraId="5350D70F" w14:textId="2E25CCEC" w:rsidR="000473CC" w:rsidRDefault="000473CC">
      <w:pPr>
        <w:widowControl/>
        <w:jc w:val="left"/>
        <w:rPr>
          <w:rFonts w:ascii="BIZ UDPゴシック" w:eastAsia="BIZ UDPゴシック" w:hAnsi="BIZ UDPゴシック"/>
        </w:rPr>
      </w:pPr>
      <w:r>
        <w:rPr>
          <w:rFonts w:ascii="BIZ UDPゴシック" w:eastAsia="BIZ UDPゴシック" w:hAnsi="BIZ UDPゴシック"/>
        </w:rPr>
        <w:br w:type="page"/>
      </w:r>
    </w:p>
    <w:bookmarkStart w:id="853" w:name="_Toc135990373"/>
    <w:p w14:paraId="75190097" w14:textId="01A5A5F8" w:rsidR="004F0FD8" w:rsidRDefault="000473CC" w:rsidP="00EF228A">
      <w:pPr>
        <w:pStyle w:val="20"/>
        <w:spacing w:after="180"/>
        <w:rPr>
          <w:rFonts w:ascii="BIZ UDPゴシック" w:hAnsi="BIZ UDPゴシック"/>
        </w:rPr>
      </w:pPr>
      <w:r w:rsidRPr="00024B49">
        <w:rPr>
          <w:rFonts w:ascii="BIZ UDPゴシック" w:hAnsi="BIZ UDPゴシック" w:hint="eastAsia"/>
          <w:noProof/>
        </w:rPr>
        <w:lastRenderedPageBreak/>
        <mc:AlternateContent>
          <mc:Choice Requires="wps">
            <w:drawing>
              <wp:anchor distT="0" distB="0" distL="114300" distR="114300" simplePos="0" relativeHeight="251657226" behindDoc="0" locked="0" layoutInCell="1" allowOverlap="1" wp14:anchorId="5B1661E2" wp14:editId="35D9AAE7">
                <wp:simplePos x="0" y="0"/>
                <wp:positionH relativeFrom="column">
                  <wp:posOffset>-118110</wp:posOffset>
                </wp:positionH>
                <wp:positionV relativeFrom="paragraph">
                  <wp:posOffset>362527</wp:posOffset>
                </wp:positionV>
                <wp:extent cx="5658929" cy="1428750"/>
                <wp:effectExtent l="0" t="0" r="18415" b="19050"/>
                <wp:wrapNone/>
                <wp:docPr id="31" name="正方形/長方形 31"/>
                <wp:cNvGraphicFramePr/>
                <a:graphic xmlns:a="http://schemas.openxmlformats.org/drawingml/2006/main">
                  <a:graphicData uri="http://schemas.microsoft.com/office/word/2010/wordprocessingShape">
                    <wps:wsp>
                      <wps:cNvSpPr/>
                      <wps:spPr>
                        <a:xfrm>
                          <a:off x="0" y="0"/>
                          <a:ext cx="5658929" cy="14287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57896E" id="正方形/長方形 31" o:spid="_x0000_s1026" style="position:absolute;left:0;text-align:left;margin-left:-9.3pt;margin-top:28.55pt;width:445.6pt;height:112.5pt;z-index:2516572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" filled="f" strokecolor="black [3213]" strokeweight="1pt"/>
            </w:pict>
          </mc:Fallback>
        </mc:AlternateContent>
      </w:r>
      <w:bookmarkStart w:id="854" w:name="_Toc99631632"/>
      <w:bookmarkStart w:id="855" w:name="_Toc101557275"/>
      <w:bookmarkStart w:id="856" w:name="_Toc104797342"/>
      <w:bookmarkStart w:id="857" w:name="_Ref128485609"/>
      <w:bookmarkStart w:id="858" w:name="_Ref128485613"/>
      <w:bookmarkStart w:id="859" w:name="_Toc130456580"/>
      <w:r w:rsidR="004F0FD8" w:rsidRPr="00024B49">
        <w:rPr>
          <w:rFonts w:ascii="BIZ UDPゴシック" w:hAnsi="BIZ UDPゴシック"/>
        </w:rPr>
        <w:t>地域の</w:t>
      </w:r>
      <w:r w:rsidR="004F0FD8" w:rsidRPr="00024B49">
        <w:rPr>
          <w:rFonts w:ascii="BIZ UDPゴシック" w:hAnsi="BIZ UDPゴシック" w:hint="eastAsia"/>
        </w:rPr>
        <w:t>現状整理と</w:t>
      </w:r>
      <w:r w:rsidR="004F0FD8" w:rsidRPr="00024B49">
        <w:rPr>
          <w:rFonts w:ascii="BIZ UDPゴシック" w:hAnsi="BIZ UDPゴシック"/>
        </w:rPr>
        <w:t>課題</w:t>
      </w:r>
      <w:r w:rsidR="00D278C5">
        <w:rPr>
          <w:rFonts w:ascii="BIZ UDPゴシック" w:hAnsi="BIZ UDPゴシック" w:hint="eastAsia"/>
        </w:rPr>
        <w:t>（≒チャンス）の</w:t>
      </w:r>
      <w:r w:rsidR="004F0FD8" w:rsidRPr="00024B49">
        <w:rPr>
          <w:rFonts w:ascii="BIZ UDPゴシック" w:hAnsi="BIZ UDPゴシック"/>
        </w:rPr>
        <w:t>抽出</w:t>
      </w:r>
      <w:bookmarkEnd w:id="853"/>
      <w:bookmarkEnd w:id="854"/>
      <w:bookmarkEnd w:id="855"/>
      <w:bookmarkEnd w:id="856"/>
      <w:bookmarkEnd w:id="857"/>
      <w:bookmarkEnd w:id="858"/>
      <w:bookmarkEnd w:id="859"/>
    </w:p>
    <w:p w14:paraId="6D1DBCC4" w14:textId="0C2FD111" w:rsidR="008F598F" w:rsidRDefault="008F598F" w:rsidP="009A7B13">
      <w:pPr>
        <w:rPr>
          <w:rFonts w:ascii="BIZ UDPゴシック" w:eastAsia="BIZ UDPゴシック" w:hAnsi="BIZ UDPゴシック"/>
        </w:rPr>
      </w:pPr>
      <w:r>
        <w:rPr>
          <w:rFonts w:ascii="BIZ UDPゴシック" w:eastAsia="BIZ UDPゴシック" w:hAnsi="BIZ UDPゴシック" w:hint="eastAsia"/>
        </w:rPr>
        <w:t>【キーメッセージ】</w:t>
      </w:r>
    </w:p>
    <w:p w14:paraId="5BA1DDBB" w14:textId="151E3B02" w:rsidR="008F598F" w:rsidRDefault="008F598F" w:rsidP="00F80B02">
      <w:pPr>
        <w:pStyle w:val="af1"/>
        <w:numPr>
          <w:ilvl w:val="0"/>
          <w:numId w:val="23"/>
        </w:numPr>
        <w:ind w:leftChars="0"/>
        <w:rPr>
          <w:rFonts w:ascii="BIZ UDPゴシック" w:eastAsia="BIZ UDPゴシック" w:hAnsi="BIZ UDPゴシック"/>
        </w:rPr>
      </w:pPr>
      <w:r>
        <w:rPr>
          <w:rFonts w:ascii="BIZ UDPゴシック" w:eastAsia="BIZ UDPゴシック" w:hAnsi="BIZ UDPゴシック" w:hint="eastAsia"/>
        </w:rPr>
        <w:t>地域の現状を整理し、</w:t>
      </w:r>
      <w:r w:rsidR="00541919">
        <w:rPr>
          <w:rFonts w:ascii="BIZ UDPゴシック" w:eastAsia="BIZ UDPゴシック" w:hAnsi="BIZ UDPゴシック" w:hint="eastAsia"/>
        </w:rPr>
        <w:t>地域の特色や</w:t>
      </w:r>
      <w:r w:rsidR="0083452D">
        <w:rPr>
          <w:rFonts w:ascii="BIZ UDPゴシック" w:eastAsia="BIZ UDPゴシック" w:hAnsi="BIZ UDPゴシック" w:hint="eastAsia"/>
        </w:rPr>
        <w:t>強み、引き継いでいきたい価値</w:t>
      </w:r>
      <w:r>
        <w:rPr>
          <w:rFonts w:ascii="BIZ UDPゴシック" w:eastAsia="BIZ UDPゴシック" w:hAnsi="BIZ UDPゴシック" w:hint="eastAsia"/>
        </w:rPr>
        <w:t>を語れるようにしましょう。</w:t>
      </w:r>
    </w:p>
    <w:p w14:paraId="19CDEE19" w14:textId="34AAF408" w:rsidR="008F598F" w:rsidRDefault="008F598F" w:rsidP="00F80B02">
      <w:pPr>
        <w:pStyle w:val="af1"/>
        <w:numPr>
          <w:ilvl w:val="0"/>
          <w:numId w:val="23"/>
        </w:numPr>
        <w:ind w:leftChars="0"/>
        <w:rPr>
          <w:rFonts w:ascii="BIZ UDPゴシック" w:eastAsia="BIZ UDPゴシック" w:hAnsi="BIZ UDPゴシック"/>
        </w:rPr>
      </w:pPr>
      <w:r>
        <w:rPr>
          <w:rFonts w:ascii="BIZ UDPゴシック" w:eastAsia="BIZ UDPゴシック" w:hAnsi="BIZ UDPゴシック" w:hint="eastAsia"/>
        </w:rPr>
        <w:t>課題（目標と現状のギャップ）は、解決すべきものとしてネガティブに捉える必要はありません。より魅力的で持続可能な地域経営に近づくためのヒントであり、チャンスと捉えましょう。</w:t>
      </w:r>
    </w:p>
    <w:p w14:paraId="2E490FF0" w14:textId="7C5903DF" w:rsidR="008F598F" w:rsidRPr="008F598F" w:rsidRDefault="008F598F" w:rsidP="009A7B13">
      <w:pPr>
        <w:pStyle w:val="af1"/>
        <w:ind w:leftChars="0" w:left="420"/>
        <w:rPr>
          <w:rFonts w:ascii="BIZ UDPゴシック" w:eastAsia="BIZ UDPゴシック" w:hAnsi="BIZ UDPゴシック"/>
        </w:rPr>
      </w:pPr>
    </w:p>
    <w:p w14:paraId="5B38A148" w14:textId="43CA6B62" w:rsidR="004F0FD8" w:rsidRPr="00024B49" w:rsidRDefault="004F0FD8" w:rsidP="009A7B13">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t>地域の現状整理と課題抽出は、</w:t>
      </w:r>
      <w:r w:rsidR="002F1461">
        <w:rPr>
          <w:rFonts w:ascii="BIZ UDPゴシック" w:eastAsia="BIZ UDPゴシック" w:hAnsi="BIZ UDPゴシック" w:hint="eastAsia"/>
        </w:rPr>
        <w:t>前節</w:t>
      </w:r>
      <w:r w:rsidRPr="00024B49">
        <w:rPr>
          <w:rFonts w:ascii="BIZ UDPゴシック" w:eastAsia="BIZ UDPゴシック" w:hAnsi="BIZ UDPゴシック" w:hint="eastAsia"/>
        </w:rPr>
        <w:t>で収集した様々な地域資源情報を、地域の特徴がわかりやすいような形として整理し、その課題を抽出する部分です。</w:t>
      </w:r>
      <w:r w:rsidR="009A2F28" w:rsidRPr="00024B49">
        <w:rPr>
          <w:rFonts w:ascii="BIZ UDPゴシック" w:eastAsia="BIZ UDPゴシック" w:hAnsi="BIZ UDPゴシック" w:hint="eastAsia"/>
        </w:rPr>
        <w:t>後述</w:t>
      </w:r>
      <w:r w:rsidRPr="00024B49">
        <w:rPr>
          <w:rFonts w:ascii="BIZ UDPゴシック" w:eastAsia="BIZ UDPゴシック" w:hAnsi="BIZ UDPゴシック" w:hint="eastAsia"/>
        </w:rPr>
        <w:t>の戦略の要となる部分の導入として、将来像や目標像に向かう</w:t>
      </w:r>
      <w:r w:rsidR="009A2F28" w:rsidRPr="00024B49">
        <w:rPr>
          <w:rFonts w:ascii="BIZ UDPゴシック" w:eastAsia="BIZ UDPゴシック" w:hAnsi="BIZ UDPゴシック" w:hint="eastAsia"/>
        </w:rPr>
        <w:t>上でのギャップ（</w:t>
      </w:r>
      <w:r w:rsidRPr="00024B49">
        <w:rPr>
          <w:rFonts w:ascii="BIZ UDPゴシック" w:eastAsia="BIZ UDPゴシック" w:hAnsi="BIZ UDPゴシック" w:hint="eastAsia"/>
        </w:rPr>
        <w:t>課題</w:t>
      </w:r>
      <w:r w:rsidR="009A2F28" w:rsidRPr="00024B49">
        <w:rPr>
          <w:rFonts w:ascii="BIZ UDPゴシック" w:eastAsia="BIZ UDPゴシック" w:hAnsi="BIZ UDPゴシック" w:hint="eastAsia"/>
        </w:rPr>
        <w:t>）</w:t>
      </w:r>
      <w:r w:rsidRPr="00024B49">
        <w:rPr>
          <w:rFonts w:ascii="BIZ UDPゴシック" w:eastAsia="BIZ UDPゴシック" w:hAnsi="BIZ UDPゴシック" w:hint="eastAsia"/>
        </w:rPr>
        <w:t>を浮き彫りにしていくとわかりやすい戦略となります。</w:t>
      </w:r>
    </w:p>
    <w:p w14:paraId="043D1212" w14:textId="653298AD" w:rsidR="004F0FD8" w:rsidRPr="00024B49" w:rsidRDefault="004F0FD8" w:rsidP="009A7B13">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t>このステップで、市民の意見や地域の専門家、市民団体などの意見をできるだけ多く反映させておくことも重要です。</w:t>
      </w:r>
    </w:p>
    <w:p w14:paraId="61180CD9" w14:textId="3B454C92" w:rsidR="007F6DDA" w:rsidRPr="00024B49" w:rsidRDefault="007F6DDA" w:rsidP="009A7B13">
      <w:pPr>
        <w:pStyle w:val="a-6"/>
        <w:autoSpaceDE w:val="0"/>
        <w:autoSpaceDN w:val="0"/>
        <w:ind w:firstLine="220"/>
        <w:rPr>
          <w:rFonts w:ascii="BIZ UDPゴシック" w:eastAsia="BIZ UDPゴシック" w:hAnsi="BIZ UDPゴシック"/>
        </w:rPr>
      </w:pPr>
    </w:p>
    <w:p w14:paraId="6C9761D1" w14:textId="2DA61F7F" w:rsidR="007F6DDA" w:rsidRPr="00EF228A" w:rsidRDefault="007F6DDA" w:rsidP="00F80B02">
      <w:pPr>
        <w:pStyle w:val="3"/>
        <w:numPr>
          <w:ilvl w:val="0"/>
          <w:numId w:val="40"/>
        </w:numPr>
        <w:spacing w:after="108"/>
        <w:rPr>
          <w:rFonts w:ascii="BIZ UDPゴシック" w:eastAsia="BIZ UDPゴシック" w:hAnsi="BIZ UDPゴシック"/>
        </w:rPr>
      </w:pPr>
      <w:bookmarkStart w:id="860" w:name="_Toc135990374"/>
      <w:r w:rsidRPr="00EF228A">
        <w:rPr>
          <w:rFonts w:ascii="BIZ UDPゴシック" w:eastAsia="BIZ UDPゴシック" w:hAnsi="BIZ UDPゴシック" w:hint="eastAsia"/>
        </w:rPr>
        <w:t>現状整理</w:t>
      </w:r>
      <w:bookmarkEnd w:id="860"/>
    </w:p>
    <w:p w14:paraId="14B68B5A" w14:textId="3FAA0D46" w:rsidR="004F0FD8" w:rsidRDefault="004F0FD8" w:rsidP="009A7B13">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rPr>
        <w:t>現状の整理は、課題抽出のためのプロセスで</w:t>
      </w:r>
      <w:r w:rsidRPr="00024B49">
        <w:rPr>
          <w:rFonts w:ascii="BIZ UDPゴシック" w:eastAsia="BIZ UDPゴシック" w:hAnsi="BIZ UDPゴシック" w:hint="eastAsia"/>
        </w:rPr>
        <w:t>す。</w:t>
      </w:r>
      <w:r w:rsidR="00066371" w:rsidRPr="00024B49">
        <w:rPr>
          <w:rFonts w:ascii="BIZ UDPゴシック" w:eastAsia="BIZ UDPゴシック" w:hAnsi="BIZ UDPゴシック" w:hint="eastAsia"/>
        </w:rPr>
        <w:t>多くの情報で語られる地域の特徴を「</w:t>
      </w:r>
      <w:r w:rsidRPr="00024B49">
        <w:rPr>
          <w:rFonts w:ascii="BIZ UDPゴシック" w:eastAsia="BIZ UDPゴシック" w:hAnsi="BIZ UDPゴシック" w:hint="eastAsia"/>
        </w:rPr>
        <w:t>生物多様性</w:t>
      </w:r>
      <w:r w:rsidR="00066371" w:rsidRPr="00024B49">
        <w:rPr>
          <w:rFonts w:ascii="BIZ UDPゴシック" w:eastAsia="BIZ UDPゴシック" w:hAnsi="BIZ UDPゴシック" w:hint="eastAsia"/>
        </w:rPr>
        <w:t>」</w:t>
      </w:r>
      <w:r w:rsidRPr="00024B49">
        <w:rPr>
          <w:rFonts w:ascii="BIZ UDPゴシック" w:eastAsia="BIZ UDPゴシック" w:hAnsi="BIZ UDPゴシック" w:hint="eastAsia"/>
        </w:rPr>
        <w:t>という視点で捉え直</w:t>
      </w:r>
      <w:r w:rsidR="00066371" w:rsidRPr="00024B49">
        <w:rPr>
          <w:rFonts w:ascii="BIZ UDPゴシック" w:eastAsia="BIZ UDPゴシック" w:hAnsi="BIZ UDPゴシック" w:hint="eastAsia"/>
        </w:rPr>
        <w:t>すプロセスであり</w:t>
      </w:r>
      <w:r w:rsidRPr="00024B49">
        <w:rPr>
          <w:rFonts w:ascii="BIZ UDPゴシック" w:eastAsia="BIZ UDPゴシック" w:hAnsi="BIZ UDPゴシック" w:hint="eastAsia"/>
        </w:rPr>
        <w:t>、市民に対しては、地域戦略の基本的な考え方</w:t>
      </w:r>
      <w:r w:rsidR="00066371" w:rsidRPr="00024B49">
        <w:rPr>
          <w:rFonts w:ascii="BIZ UDPゴシック" w:eastAsia="BIZ UDPゴシック" w:hAnsi="BIZ UDPゴシック" w:hint="eastAsia"/>
        </w:rPr>
        <w:t>やストーリー</w:t>
      </w:r>
      <w:r w:rsidRPr="00024B49">
        <w:rPr>
          <w:rFonts w:ascii="BIZ UDPゴシック" w:eastAsia="BIZ UDPゴシック" w:hAnsi="BIZ UDPゴシック" w:hint="eastAsia"/>
        </w:rPr>
        <w:t>を共有</w:t>
      </w:r>
      <w:r w:rsidR="00066371" w:rsidRPr="00024B49">
        <w:rPr>
          <w:rFonts w:ascii="BIZ UDPゴシック" w:eastAsia="BIZ UDPゴシック" w:hAnsi="BIZ UDPゴシック" w:hint="eastAsia"/>
        </w:rPr>
        <w:t>する基盤</w:t>
      </w:r>
      <w:r w:rsidRPr="00024B49">
        <w:rPr>
          <w:rFonts w:ascii="BIZ UDPゴシック" w:eastAsia="BIZ UDPゴシック" w:hAnsi="BIZ UDPゴシック" w:hint="eastAsia"/>
        </w:rPr>
        <w:t>となり得ます。したがって、誰もがわかりやすい内容として整理することが肝要です。</w:t>
      </w:r>
    </w:p>
    <w:p w14:paraId="4D450A97" w14:textId="07C03493" w:rsidR="005C7824" w:rsidRDefault="005C7824" w:rsidP="009A7B13">
      <w:pPr>
        <w:pStyle w:val="a-6"/>
        <w:autoSpaceDE w:val="0"/>
        <w:autoSpaceDN w:val="0"/>
        <w:ind w:firstLine="220"/>
        <w:rPr>
          <w:rFonts w:ascii="BIZ UDPゴシック" w:eastAsia="BIZ UDPゴシック" w:hAnsi="BIZ UDPゴシック"/>
        </w:rPr>
      </w:pPr>
      <w:r>
        <w:rPr>
          <w:rFonts w:ascii="BIZ UDPゴシック" w:eastAsia="BIZ UDPゴシック" w:hAnsi="BIZ UDPゴシック" w:hint="eastAsia"/>
        </w:rPr>
        <w:t>また、誰もがわかりやすい内容とする上では、他地域との</w:t>
      </w:r>
      <w:r w:rsidR="0060185E">
        <w:rPr>
          <w:rFonts w:ascii="BIZ UDPゴシック" w:eastAsia="BIZ UDPゴシック" w:hAnsi="BIZ UDPゴシック" w:hint="eastAsia"/>
        </w:rPr>
        <w:t>相違</w:t>
      </w:r>
      <w:r>
        <w:rPr>
          <w:rFonts w:ascii="BIZ UDPゴシック" w:eastAsia="BIZ UDPゴシック" w:hAnsi="BIZ UDPゴシック" w:hint="eastAsia"/>
        </w:rPr>
        <w:t>を整理したり、さらにこれをポジショニングマップ</w:t>
      </w:r>
      <w:r w:rsidR="0060185E">
        <w:rPr>
          <w:rFonts w:ascii="BIZ UDPゴシック" w:eastAsia="BIZ UDPゴシック" w:hAnsi="BIZ UDPゴシック" w:hint="eastAsia"/>
        </w:rPr>
        <w:t>（座標を示した図）</w:t>
      </w:r>
      <w:r>
        <w:rPr>
          <w:rFonts w:ascii="BIZ UDPゴシック" w:eastAsia="BIZ UDPゴシック" w:hAnsi="BIZ UDPゴシック" w:hint="eastAsia"/>
        </w:rPr>
        <w:t>等で図化</w:t>
      </w:r>
      <w:r w:rsidR="008F598F">
        <w:rPr>
          <w:rFonts w:ascii="BIZ UDPゴシック" w:eastAsia="BIZ UDPゴシック" w:hAnsi="BIZ UDPゴシック" w:hint="eastAsia"/>
        </w:rPr>
        <w:t>したり</w:t>
      </w:r>
      <w:r>
        <w:rPr>
          <w:rFonts w:ascii="BIZ UDPゴシック" w:eastAsia="BIZ UDPゴシック" w:hAnsi="BIZ UDPゴシック" w:hint="eastAsia"/>
        </w:rPr>
        <w:t>することは、手段として有効です。</w:t>
      </w:r>
    </w:p>
    <w:p w14:paraId="699759FB" w14:textId="2857B3B4" w:rsidR="008F598F" w:rsidRDefault="00CB1BDF" w:rsidP="00D632C9">
      <w:pPr>
        <w:widowControl/>
        <w:jc w:val="left"/>
        <w:rPr>
          <w:rFonts w:ascii="BIZ UDPゴシック" w:eastAsia="BIZ UDPゴシック" w:hAnsi="BIZ UDPゴシック"/>
        </w:rPr>
      </w:pPr>
      <w:r w:rsidRPr="00D632C9">
        <w:rPr>
          <w:rFonts w:ascii="BIZ UDPゴシック" w:eastAsia="BIZ UDPゴシック" w:hAnsi="BIZ UDPゴシック"/>
          <w:noProof/>
          <w:color w:val="000000" w:themeColor="text1"/>
        </w:rPr>
        <w:drawing>
          <wp:anchor distT="0" distB="0" distL="114300" distR="114300" simplePos="0" relativeHeight="251662364" behindDoc="0" locked="0" layoutInCell="1" allowOverlap="1" wp14:anchorId="4306CBAC" wp14:editId="2BC27753">
            <wp:simplePos x="0" y="0"/>
            <wp:positionH relativeFrom="column">
              <wp:posOffset>1634490</wp:posOffset>
            </wp:positionH>
            <wp:positionV relativeFrom="paragraph">
              <wp:posOffset>1252220</wp:posOffset>
            </wp:positionV>
            <wp:extent cx="2237740" cy="1212215"/>
            <wp:effectExtent l="0" t="0" r="0" b="6985"/>
            <wp:wrapNone/>
            <wp:docPr id="1433084992" name="図 1433084992" descr="グラフ, レーダー チャー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5" descr="グラフ, レーダー チャート&#10;&#10;自動的に生成された説明"/>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37740" cy="1212215"/>
                    </a:xfrm>
                    <a:prstGeom prst="rect">
                      <a:avLst/>
                    </a:prstGeom>
                    <a:noFill/>
                    <a:ln>
                      <a:noFill/>
                    </a:ln>
                  </pic:spPr>
                </pic:pic>
              </a:graphicData>
            </a:graphic>
            <wp14:sizeRelH relativeFrom="page">
              <wp14:pctWidth>0</wp14:pctWidth>
            </wp14:sizeRelH>
            <wp14:sizeRelV relativeFrom="page">
              <wp14:pctHeight>0</wp14:pctHeight>
            </wp14:sizeRelV>
          </wp:anchor>
        </w:drawing>
      </w:r>
      <w:r w:rsidR="008F598F">
        <w:rPr>
          <w:rFonts w:ascii="BIZ UDPゴシック" w:eastAsia="BIZ UDPゴシック" w:hAnsi="BIZ UDPゴシック" w:hint="eastAsia"/>
          <w:noProof/>
        </w:rPr>
        <mc:AlternateContent>
          <mc:Choice Requires="wps">
            <w:drawing>
              <wp:inline distT="0" distB="0" distL="0" distR="0" wp14:anchorId="0F4B19F8" wp14:editId="241EEE81">
                <wp:extent cx="5400675" cy="2466975"/>
                <wp:effectExtent l="19050" t="19050" r="28575" b="28575"/>
                <wp:docPr id="24" name="正方形/長方形 24"/>
                <wp:cNvGraphicFramePr/>
                <a:graphic xmlns:a="http://schemas.openxmlformats.org/drawingml/2006/main">
                  <a:graphicData uri="http://schemas.microsoft.com/office/word/2010/wordprocessingShape">
                    <wps:wsp>
                      <wps:cNvSpPr/>
                      <wps:spPr>
                        <a:xfrm>
                          <a:off x="0" y="0"/>
                          <a:ext cx="5400675" cy="2466975"/>
                        </a:xfrm>
                        <a:prstGeom prst="rect">
                          <a:avLst/>
                        </a:prstGeom>
                        <a:noFill/>
                        <a:ln w="31750">
                          <a:solidFill>
                            <a:schemeClr val="tx1">
                              <a:lumMod val="50000"/>
                              <a:lumOff val="50000"/>
                            </a:schemeClr>
                          </a:solidFill>
                          <a:prstDash val="sysDot"/>
                          <a:miter lim="800000"/>
                        </a:ln>
                      </wps:spPr>
                      <wps:style>
                        <a:lnRef idx="2">
                          <a:schemeClr val="accent1">
                            <a:shade val="50000"/>
                          </a:schemeClr>
                        </a:lnRef>
                        <a:fillRef idx="1">
                          <a:schemeClr val="accent1"/>
                        </a:fillRef>
                        <a:effectRef idx="0">
                          <a:schemeClr val="accent1"/>
                        </a:effectRef>
                        <a:fontRef idx="minor">
                          <a:schemeClr val="lt1"/>
                        </a:fontRef>
                      </wps:style>
                      <wps:txbx>
                        <w:txbxContent>
                          <w:p w14:paraId="794A1716" w14:textId="2A863B98" w:rsidR="00CB1BDF" w:rsidRPr="00CB1BDF" w:rsidRDefault="00CB1BDF" w:rsidP="00D632C9">
                            <w:pPr>
                              <w:pStyle w:val="B"/>
                              <w:ind w:leftChars="0" w:left="0"/>
                            </w:pPr>
                            <w:r w:rsidRPr="00D632C9">
                              <w:rPr>
                                <w:rFonts w:ascii="BIZ UDPゴシック" w:eastAsia="BIZ UDPゴシック" w:hAnsi="BIZ UDPゴシック" w:hint="eastAsia"/>
                                <w:color w:val="000000" w:themeColor="text1"/>
                              </w:rPr>
                              <w:t>同県の他地域や他県の同程度の規模を有する地域と比較し、自らの地域がどのような特徴を有し、どのようなポジションにあるのかを検討する手法として、レーダーチャート等を活用する方法があります。定量情報に基づくものでなくても、ワークショップ等の場において地域の宝を棚卸ししながら、イメージでレーダーチャートを作っていくことで、自地域の魅力の再確認につながることもあるでしょ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ect w14:anchorId="0F4B19F8" id="正方形/長方形 24" o:spid="_x0000_s1030" style="width:425.25pt;height:19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" filled="f" strokecolor="gray [1629]" strokeweight="2.5pt">
                <v:stroke dashstyle="1 1"/>
                <v:textbox>
                  <w:txbxContent>
                    <w:p w14:paraId="794A1716" w14:textId="2A863B98" w:rsidR="00CB1BDF" w:rsidRPr="00CB1BDF" w:rsidRDefault="00CB1BDF" w:rsidP="00D632C9">
                      <w:pPr>
                        <w:pStyle w:val="B"/>
                        <w:ind w:leftChars="0" w:left="0"/>
                      </w:pPr>
                      <w:r w:rsidRPr="00D632C9">
                        <w:rPr>
                          <w:rFonts w:ascii="BIZ UDPゴシック" w:eastAsia="BIZ UDPゴシック" w:hAnsi="BIZ UDPゴシック" w:hint="eastAsia"/>
                          <w:color w:val="000000" w:themeColor="text1"/>
                        </w:rPr>
                        <w:t>同県の他地域や他県の同程度の規模を有する地域と比較し、自らの地域がどのような特徴を有し、どのようなポジションにあるのかを検討する手法として、レーダーチャート等を活用する方法があります。定量情報に基づくものでなくても、ワークショップ等の場において地域の宝を棚卸ししながら、イメージでレーダーチャートを作っていくことで、自地域の魅力の再確認につながることもあるでしょう。</w:t>
                      </w:r>
                    </w:p>
                  </w:txbxContent>
                </v:textbox>
                <w10:anchorlock/>
              </v:rect>
            </w:pict>
          </mc:Fallback>
        </mc:AlternateContent>
      </w:r>
    </w:p>
    <w:p w14:paraId="2AFC4AE8" w14:textId="24350490" w:rsidR="008F598F" w:rsidRPr="005C7824" w:rsidRDefault="008F598F" w:rsidP="00D632C9">
      <w:pPr>
        <w:pStyle w:val="aff9"/>
        <w:rPr>
          <w:rFonts w:ascii="BIZ UDPゴシック" w:eastAsia="BIZ UDPゴシック" w:hAnsi="BIZ UDPゴシック"/>
        </w:rPr>
      </w:pPr>
      <w:bookmarkStart w:id="861" w:name="_Hlk136266112"/>
      <w:r w:rsidRPr="00D278C5">
        <w:rPr>
          <w:rFonts w:ascii="BIZ UDPゴシック" w:eastAsia="BIZ UDPゴシック" w:hAnsi="BIZ UDPゴシック"/>
        </w:rPr>
        <w:t>図</w:t>
      </w:r>
      <w:r w:rsidR="0096169F">
        <w:rPr>
          <w:rFonts w:ascii="BIZ UDPゴシック" w:eastAsia="BIZ UDPゴシック" w:hAnsi="BIZ UDPゴシック"/>
        </w:rPr>
        <w:t xml:space="preserve"> 5.</w:t>
      </w:r>
      <w:r w:rsidR="00A77D84">
        <w:rPr>
          <w:rFonts w:ascii="BIZ UDPゴシック" w:eastAsia="BIZ UDPゴシック" w:hAnsi="BIZ UDPゴシック"/>
        </w:rPr>
        <w:t>3</w:t>
      </w:r>
      <w:r w:rsidR="00A77D84" w:rsidRPr="00D278C5">
        <w:rPr>
          <w:rFonts w:ascii="BIZ UDPゴシック" w:eastAsia="BIZ UDPゴシック" w:hAnsi="BIZ UDPゴシック" w:hint="eastAsia"/>
        </w:rPr>
        <w:t xml:space="preserve">　</w:t>
      </w:r>
      <w:r>
        <w:rPr>
          <w:rFonts w:ascii="BIZ UDPゴシック" w:eastAsia="BIZ UDPゴシック" w:hAnsi="BIZ UDPゴシック" w:hint="eastAsia"/>
        </w:rPr>
        <w:t>レーダーチャートを活用した他地域との比較イメージ</w:t>
      </w:r>
      <w:bookmarkEnd w:id="861"/>
    </w:p>
    <w:p w14:paraId="3BB28A6D" w14:textId="54DEDAD1" w:rsidR="005C7824" w:rsidRPr="00024B49" w:rsidRDefault="005C7824" w:rsidP="00EF228A">
      <w:pPr>
        <w:pStyle w:val="3"/>
        <w:spacing w:after="108"/>
      </w:pPr>
      <w:bookmarkStart w:id="862" w:name="_Toc135990375"/>
      <w:r>
        <w:rPr>
          <w:rFonts w:hint="eastAsia"/>
        </w:rPr>
        <w:lastRenderedPageBreak/>
        <w:t>課題≒チャンスの抽出</w:t>
      </w:r>
      <w:bookmarkEnd w:id="862"/>
    </w:p>
    <w:p w14:paraId="3A41AC7E" w14:textId="47F1D37E" w:rsidR="00A863E8" w:rsidRPr="00024B49" w:rsidRDefault="00A863E8" w:rsidP="009A7B13">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t>課題抽出は、多種多様な地域資源情報やその現状を踏まえ、「将来像と現状</w:t>
      </w:r>
      <w:r w:rsidR="004D028A" w:rsidRPr="00024B49">
        <w:rPr>
          <w:rFonts w:ascii="BIZ UDPゴシック" w:eastAsia="BIZ UDPゴシック" w:hAnsi="BIZ UDPゴシック" w:hint="eastAsia"/>
        </w:rPr>
        <w:t>を比較し、埋めるべき</w:t>
      </w:r>
      <w:r w:rsidRPr="00024B49">
        <w:rPr>
          <w:rFonts w:ascii="BIZ UDPゴシック" w:eastAsia="BIZ UDPゴシック" w:hAnsi="BIZ UDPゴシック" w:hint="eastAsia"/>
        </w:rPr>
        <w:t>ギャップ」を地域の特徴から</w:t>
      </w:r>
      <w:r w:rsidR="004D028A" w:rsidRPr="00024B49">
        <w:rPr>
          <w:rFonts w:ascii="BIZ UDPゴシック" w:eastAsia="BIZ UDPゴシック" w:hAnsi="BIZ UDPゴシック" w:hint="eastAsia"/>
        </w:rPr>
        <w:t>整理することとなります。</w:t>
      </w:r>
      <w:r w:rsidR="00E40BBC">
        <w:rPr>
          <w:rFonts w:ascii="BIZ UDPゴシック" w:eastAsia="BIZ UDPゴシック" w:hAnsi="BIZ UDPゴシック" w:hint="eastAsia"/>
        </w:rPr>
        <w:t>「</w:t>
      </w:r>
      <w:r w:rsidR="004D028A" w:rsidRPr="00024B49">
        <w:rPr>
          <w:rFonts w:ascii="BIZ UDPゴシック" w:eastAsia="BIZ UDPゴシック" w:hAnsi="BIZ UDPゴシック" w:hint="eastAsia"/>
        </w:rPr>
        <w:t>生物多様性</w:t>
      </w:r>
      <w:r w:rsidR="00E40BBC">
        <w:rPr>
          <w:rFonts w:ascii="BIZ UDPゴシック" w:eastAsia="BIZ UDPゴシック" w:hAnsi="BIZ UDPゴシック" w:hint="eastAsia"/>
        </w:rPr>
        <w:t>」</w:t>
      </w:r>
      <w:r w:rsidR="004D028A" w:rsidRPr="00024B49">
        <w:rPr>
          <w:rFonts w:ascii="BIZ UDPゴシック" w:eastAsia="BIZ UDPゴシック" w:hAnsi="BIZ UDPゴシック" w:hint="eastAsia"/>
        </w:rPr>
        <w:t>地域戦略における課題抽出ですので、基本は</w:t>
      </w:r>
      <w:r w:rsidRPr="00024B49">
        <w:rPr>
          <w:rFonts w:ascii="BIZ UDPゴシック" w:eastAsia="BIZ UDPゴシック" w:hAnsi="BIZ UDPゴシック" w:hint="eastAsia"/>
        </w:rPr>
        <w:t>地域の生物多様性の保全と持続可能な利用という視点から</w:t>
      </w:r>
      <w:r w:rsidR="004D028A" w:rsidRPr="00024B49">
        <w:rPr>
          <w:rFonts w:ascii="BIZ UDPゴシック" w:eastAsia="BIZ UDPゴシック" w:hAnsi="BIZ UDPゴシック" w:hint="eastAsia"/>
        </w:rPr>
        <w:t>の整理となりますが</w:t>
      </w:r>
      <w:r w:rsidRPr="00024B49">
        <w:rPr>
          <w:rFonts w:ascii="BIZ UDPゴシック" w:eastAsia="BIZ UDPゴシック" w:hAnsi="BIZ UDPゴシック" w:hint="eastAsia"/>
        </w:rPr>
        <w:t>、</w:t>
      </w:r>
      <w:r w:rsidR="00F80F35">
        <w:rPr>
          <w:rFonts w:ascii="BIZ UDPゴシック" w:eastAsia="BIZ UDPゴシック" w:hAnsi="BIZ UDPゴシック"/>
        </w:rPr>
        <w:fldChar w:fldCharType="begin"/>
      </w:r>
      <w:r w:rsidR="00F80F35">
        <w:rPr>
          <w:rFonts w:ascii="BIZ UDPゴシック" w:eastAsia="BIZ UDPゴシック" w:hAnsi="BIZ UDPゴシック"/>
        </w:rPr>
        <w:instrText xml:space="preserve"> </w:instrText>
      </w:r>
      <w:r w:rsidR="00F80F35">
        <w:rPr>
          <w:rFonts w:ascii="BIZ UDPゴシック" w:eastAsia="BIZ UDPゴシック" w:hAnsi="BIZ UDPゴシック" w:hint="eastAsia"/>
        </w:rPr>
        <w:instrText>REF _Ref129519494 \h</w:instrText>
      </w:r>
      <w:r w:rsidR="00F80F35">
        <w:rPr>
          <w:rFonts w:ascii="BIZ UDPゴシック" w:eastAsia="BIZ UDPゴシック" w:hAnsi="BIZ UDPゴシック"/>
        </w:rPr>
        <w:instrText xml:space="preserve"> </w:instrText>
      </w:r>
      <w:r w:rsidR="00F80F35">
        <w:rPr>
          <w:rFonts w:ascii="BIZ UDPゴシック" w:eastAsia="BIZ UDPゴシック" w:hAnsi="BIZ UDPゴシック"/>
        </w:rPr>
      </w:r>
      <w:r w:rsidR="00F80F35">
        <w:rPr>
          <w:rFonts w:ascii="BIZ UDPゴシック" w:eastAsia="BIZ UDPゴシック" w:hAnsi="BIZ UDPゴシック"/>
        </w:rPr>
        <w:fldChar w:fldCharType="separate"/>
      </w:r>
      <w:r w:rsidR="00AA4904" w:rsidRPr="00024B49">
        <w:rPr>
          <w:rFonts w:ascii="BIZ UDPゴシック" w:eastAsia="BIZ UDPゴシック" w:hAnsi="BIZ UDPゴシック"/>
        </w:rPr>
        <w:t xml:space="preserve">図 </w:t>
      </w:r>
      <w:r w:rsidR="00AA4904">
        <w:rPr>
          <w:rFonts w:ascii="BIZ UDPゴシック" w:eastAsia="BIZ UDPゴシック" w:hAnsi="BIZ UDPゴシック"/>
          <w:noProof/>
        </w:rPr>
        <w:t>2</w:t>
      </w:r>
      <w:r w:rsidR="00AA4904">
        <w:rPr>
          <w:rFonts w:ascii="BIZ UDPゴシック" w:eastAsia="BIZ UDPゴシック" w:hAnsi="BIZ UDPゴシック"/>
        </w:rPr>
        <w:t>.</w:t>
      </w:r>
      <w:r w:rsidR="00AA4904">
        <w:rPr>
          <w:rFonts w:ascii="BIZ UDPゴシック" w:eastAsia="BIZ UDPゴシック" w:hAnsi="BIZ UDPゴシック"/>
          <w:noProof/>
        </w:rPr>
        <w:t>2</w:t>
      </w:r>
      <w:r w:rsidR="00F80F35">
        <w:rPr>
          <w:rFonts w:ascii="BIZ UDPゴシック" w:eastAsia="BIZ UDPゴシック" w:hAnsi="BIZ UDPゴシック"/>
        </w:rPr>
        <w:fldChar w:fldCharType="end"/>
      </w:r>
      <w:r w:rsidR="00F80F35">
        <w:rPr>
          <w:rFonts w:ascii="BIZ UDPゴシック" w:eastAsia="BIZ UDPゴシック" w:hAnsi="BIZ UDPゴシック" w:hint="eastAsia"/>
        </w:rPr>
        <w:t>でも言及した通り、</w:t>
      </w:r>
      <w:r w:rsidR="004D028A" w:rsidRPr="00024B49">
        <w:rPr>
          <w:rFonts w:ascii="BIZ UDPゴシック" w:eastAsia="BIZ UDPゴシック" w:hAnsi="BIZ UDPゴシック" w:hint="eastAsia"/>
        </w:rPr>
        <w:t>地域の生物多様性には多くの社会経済的要因が影響しているため、</w:t>
      </w:r>
      <w:r w:rsidR="004D028A" w:rsidRPr="00F80F35">
        <w:rPr>
          <w:rFonts w:ascii="BIZ UDPゴシック" w:eastAsia="BIZ UDPゴシック" w:hAnsi="BIZ UDPゴシック" w:hint="eastAsia"/>
          <w:b/>
          <w:bCs/>
        </w:rPr>
        <w:t>根本要因にきちんと働きかけるためにも、間接的要因に見える社会経済的要因についても言及しましょう</w:t>
      </w:r>
      <w:r w:rsidRPr="00024B49">
        <w:rPr>
          <w:rFonts w:ascii="BIZ UDPゴシック" w:eastAsia="BIZ UDPゴシック" w:hAnsi="BIZ UDPゴシック" w:hint="eastAsia"/>
        </w:rPr>
        <w:t>。</w:t>
      </w:r>
    </w:p>
    <w:p w14:paraId="3A0CB8FD" w14:textId="5E2C8C67" w:rsidR="004F0FD8" w:rsidRPr="00024B49" w:rsidRDefault="004F0FD8" w:rsidP="009A7B13">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rPr>
        <w:t>整理の仕方は、地域の</w:t>
      </w:r>
      <w:r w:rsidRPr="00024B49">
        <w:rPr>
          <w:rFonts w:ascii="BIZ UDPゴシック" w:eastAsia="BIZ UDPゴシック" w:hAnsi="BIZ UDPゴシック" w:hint="eastAsia"/>
        </w:rPr>
        <w:t>現状に</w:t>
      </w:r>
      <w:r w:rsidR="00D966CC">
        <w:rPr>
          <w:rFonts w:ascii="BIZ UDPゴシック" w:eastAsia="BIZ UDPゴシック" w:hAnsi="BIZ UDPゴシック" w:hint="eastAsia"/>
        </w:rPr>
        <w:t>合</w:t>
      </w:r>
      <w:r w:rsidRPr="00024B49">
        <w:rPr>
          <w:rFonts w:ascii="BIZ UDPゴシック" w:eastAsia="BIZ UDPゴシック" w:hAnsi="BIZ UDPゴシック" w:hint="eastAsia"/>
        </w:rPr>
        <w:t>わせて様々で、</w:t>
      </w:r>
      <w:r w:rsidR="00066371" w:rsidRPr="00024B49">
        <w:rPr>
          <w:rFonts w:ascii="BIZ UDPゴシック" w:eastAsia="BIZ UDPゴシック" w:hAnsi="BIZ UDPゴシック" w:hint="eastAsia"/>
        </w:rPr>
        <w:t>他地域との比較、空間的特徴の記述、時間的変化（トレンド）の整理、</w:t>
      </w:r>
      <w:r w:rsidR="00A863E8" w:rsidRPr="00024B49">
        <w:rPr>
          <w:rFonts w:ascii="BIZ UDPゴシック" w:eastAsia="BIZ UDPゴシック" w:hAnsi="BIZ UDPゴシック" w:hint="eastAsia"/>
        </w:rPr>
        <w:t>文化継承など</w:t>
      </w:r>
      <w:r w:rsidRPr="00024B49">
        <w:rPr>
          <w:rFonts w:ascii="BIZ UDPゴシック" w:eastAsia="BIZ UDPゴシック" w:hAnsi="BIZ UDPゴシック" w:hint="eastAsia"/>
        </w:rPr>
        <w:t>ストーリー性のある視点から</w:t>
      </w:r>
      <w:r w:rsidR="00A863E8" w:rsidRPr="00024B49">
        <w:rPr>
          <w:rFonts w:ascii="BIZ UDPゴシック" w:eastAsia="BIZ UDPゴシック" w:hAnsi="BIZ UDPゴシック" w:hint="eastAsia"/>
        </w:rPr>
        <w:t>の</w:t>
      </w:r>
      <w:r w:rsidRPr="00024B49">
        <w:rPr>
          <w:rFonts w:ascii="BIZ UDPゴシック" w:eastAsia="BIZ UDPゴシック" w:hAnsi="BIZ UDPゴシック" w:hint="eastAsia"/>
        </w:rPr>
        <w:t>整理</w:t>
      </w:r>
      <w:r w:rsidR="00A863E8" w:rsidRPr="00024B49">
        <w:rPr>
          <w:rFonts w:ascii="BIZ UDPゴシック" w:eastAsia="BIZ UDPゴシック" w:hAnsi="BIZ UDPゴシック" w:hint="eastAsia"/>
        </w:rPr>
        <w:t>など、</w:t>
      </w:r>
      <w:r w:rsidRPr="00024B49">
        <w:rPr>
          <w:rFonts w:ascii="BIZ UDPゴシック" w:eastAsia="BIZ UDPゴシック" w:hAnsi="BIZ UDPゴシック" w:hint="eastAsia"/>
        </w:rPr>
        <w:t>様々な方法が考えられ</w:t>
      </w:r>
      <w:r w:rsidR="00A863E8" w:rsidRPr="00024B49">
        <w:rPr>
          <w:rFonts w:ascii="BIZ UDPゴシック" w:eastAsia="BIZ UDPゴシック" w:hAnsi="BIZ UDPゴシック" w:hint="eastAsia"/>
        </w:rPr>
        <w:t>ます。誰もがわかりやすい内容にするためにも、</w:t>
      </w:r>
      <w:r w:rsidRPr="00024B49">
        <w:rPr>
          <w:rFonts w:ascii="BIZ UDPゴシック" w:eastAsia="BIZ UDPゴシック" w:hAnsi="BIZ UDPゴシック" w:hint="eastAsia"/>
        </w:rPr>
        <w:t>図表などを用い</w:t>
      </w:r>
      <w:r w:rsidR="00A863E8" w:rsidRPr="00024B49">
        <w:rPr>
          <w:rFonts w:ascii="BIZ UDPゴシック" w:eastAsia="BIZ UDPゴシック" w:hAnsi="BIZ UDPゴシック" w:hint="eastAsia"/>
        </w:rPr>
        <w:t>た</w:t>
      </w:r>
      <w:r w:rsidRPr="00024B49">
        <w:rPr>
          <w:rFonts w:ascii="BIZ UDPゴシック" w:eastAsia="BIZ UDPゴシック" w:hAnsi="BIZ UDPゴシック" w:hint="eastAsia"/>
        </w:rPr>
        <w:t>表現</w:t>
      </w:r>
      <w:r w:rsidR="00A863E8" w:rsidRPr="00024B49">
        <w:rPr>
          <w:rFonts w:ascii="BIZ UDPゴシック" w:eastAsia="BIZ UDPゴシック" w:hAnsi="BIZ UDPゴシック" w:hint="eastAsia"/>
        </w:rPr>
        <w:t>の他、食物や物流といった市民に身近な視点から連結させて、「自分ごと」として考えられるような工夫が望まれます。</w:t>
      </w:r>
    </w:p>
    <w:p w14:paraId="42F9C219" w14:textId="13E7E216" w:rsidR="004F0FD8" w:rsidRPr="00024B49" w:rsidRDefault="004F0FD8" w:rsidP="009A7B13">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rPr>
        <w:br w:type="page"/>
      </w:r>
    </w:p>
    <w:p w14:paraId="02981207" w14:textId="4DC3D0B0" w:rsidR="004F0FD8" w:rsidRPr="00024B49" w:rsidRDefault="004F0FD8" w:rsidP="009A7B13">
      <w:pPr>
        <w:widowControl/>
        <w:autoSpaceDE w:val="0"/>
        <w:autoSpaceDN w:val="0"/>
        <w:jc w:val="left"/>
        <w:rPr>
          <w:rFonts w:ascii="BIZ UDPゴシック" w:eastAsia="BIZ UDPゴシック" w:hAnsi="BIZ UDPゴシック"/>
        </w:rPr>
      </w:pPr>
      <w:r w:rsidRPr="00024B49">
        <w:rPr>
          <w:rFonts w:ascii="BIZ UDPゴシック" w:eastAsia="BIZ UDPゴシック" w:hAnsi="BIZ UDPゴシック"/>
          <w:noProof/>
        </w:rPr>
        <w:lastRenderedPageBreak/>
        <mc:AlternateContent>
          <mc:Choice Requires="wps">
            <w:drawing>
              <wp:inline distT="0" distB="0" distL="0" distR="0" wp14:anchorId="36086306" wp14:editId="7ACBA688">
                <wp:extent cx="5400040" cy="7319901"/>
                <wp:effectExtent l="19050" t="19050" r="10160" b="14605"/>
                <wp:docPr id="143" name="正方形/長方形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7319901"/>
                        </a:xfrm>
                        <a:prstGeom prst="rect">
                          <a:avLst/>
                        </a:prstGeom>
                        <a:noFill/>
                        <a:ln w="38100" cap="rnd">
                          <a:solidFill>
                            <a:srgbClr val="969696"/>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14:paraId="42B02B11" w14:textId="4E8C136C" w:rsidR="004F0FD8" w:rsidRPr="00067E25" w:rsidRDefault="00541919" w:rsidP="004F0FD8">
                            <w:pPr>
                              <w:pStyle w:val="B-20"/>
                              <w:spacing w:line="320" w:lineRule="exact"/>
                              <w:ind w:firstLineChars="100" w:firstLine="180"/>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東京都</w:t>
                            </w:r>
                            <w:r w:rsidR="004F0FD8" w:rsidRPr="00067E25">
                              <w:rPr>
                                <w:rFonts w:ascii="BIZ UDPゴシック" w:eastAsia="BIZ UDPゴシック" w:hAnsi="BIZ UDPゴシック" w:hint="eastAsia"/>
                                <w:sz w:val="18"/>
                                <w:szCs w:val="18"/>
                              </w:rPr>
                              <w:t>港区では、都市部において河川や運河、海といった水や都市の中のみどりのつながりといった区内の多様な自然の特徴の現状と自然の恵みと区民との暮らしとの</w:t>
                            </w:r>
                            <w:r w:rsidR="005575CA">
                              <w:rPr>
                                <w:rFonts w:ascii="BIZ UDPゴシック" w:eastAsia="BIZ UDPゴシック" w:hAnsi="BIZ UDPゴシック" w:hint="eastAsia"/>
                                <w:sz w:val="18"/>
                                <w:szCs w:val="18"/>
                              </w:rPr>
                              <w:t>関わり</w:t>
                            </w:r>
                            <w:r w:rsidR="004F0FD8" w:rsidRPr="00067E25">
                              <w:rPr>
                                <w:rFonts w:ascii="BIZ UDPゴシック" w:eastAsia="BIZ UDPゴシック" w:hAnsi="BIZ UDPゴシック" w:hint="eastAsia"/>
                                <w:sz w:val="18"/>
                                <w:szCs w:val="18"/>
                              </w:rPr>
                              <w:t>を整理し、「水と緑のうるおいと生物多様性の恵みを大切にするまち」としての基本目標を整理しています。</w:t>
                            </w:r>
                          </w:p>
                          <w:p w14:paraId="7B711379" w14:textId="77777777" w:rsidR="004F0FD8" w:rsidRPr="00067E25" w:rsidRDefault="004F0FD8" w:rsidP="004F0FD8">
                            <w:pPr>
                              <w:pStyle w:val="B-20"/>
                              <w:rPr>
                                <w:rFonts w:ascii="BIZ UDPゴシック" w:eastAsia="BIZ UDPゴシック" w:hAnsi="BIZ UDPゴシック"/>
                              </w:rPr>
                            </w:pPr>
                            <w:r w:rsidRPr="00067E25">
                              <w:rPr>
                                <w:rFonts w:ascii="BIZ UDPゴシック" w:eastAsia="BIZ UDPゴシック" w:hAnsi="BIZ UDPゴシック"/>
                                <w:noProof/>
                              </w:rPr>
                              <w:drawing>
                                <wp:inline distT="0" distB="0" distL="0" distR="0" wp14:anchorId="5A24CBAE" wp14:editId="50A6CB12">
                                  <wp:extent cx="2368635" cy="3060000"/>
                                  <wp:effectExtent l="0" t="0" r="0" b="7620"/>
                                  <wp:docPr id="1907985819" name="図 1907985819"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図 153" descr="グラフィカル ユーザー インターフェイス, アプリケーション, Word&#10;&#10;自動的に生成された説明"/>
                                          <pic:cNvPicPr/>
                                        </pic:nvPicPr>
                                        <pic:blipFill rotWithShape="1">
                                          <a:blip r:embed="rId44"/>
                                          <a:srcRect l="60319" t="12586" r="19330" b="7421"/>
                                          <a:stretch/>
                                        </pic:blipFill>
                                        <pic:spPr bwMode="auto">
                                          <a:xfrm>
                                            <a:off x="0" y="0"/>
                                            <a:ext cx="2368635" cy="3060000"/>
                                          </a:xfrm>
                                          <a:prstGeom prst="rect">
                                            <a:avLst/>
                                          </a:prstGeom>
                                          <a:ln>
                                            <a:noFill/>
                                          </a:ln>
                                          <a:extLst>
                                            <a:ext uri="{53640926-AAD7-44D8-BBD7-CCE9431645EC}">
                                              <a14:shadowObscured xmlns:a14="http://schemas.microsoft.com/office/drawing/2010/main"/>
                                            </a:ext>
                                          </a:extLst>
                                        </pic:spPr>
                                      </pic:pic>
                                    </a:graphicData>
                                  </a:graphic>
                                </wp:inline>
                              </w:drawing>
                            </w:r>
                            <w:r w:rsidRPr="00067E25">
                              <w:rPr>
                                <w:rFonts w:ascii="BIZ UDPゴシック" w:eastAsia="BIZ UDPゴシック" w:hAnsi="BIZ UDPゴシック" w:hint="eastAsia"/>
                              </w:rPr>
                              <w:t xml:space="preserve">　</w:t>
                            </w:r>
                            <w:r w:rsidRPr="00067E25">
                              <w:rPr>
                                <w:rFonts w:ascii="BIZ UDPゴシック" w:eastAsia="BIZ UDPゴシック" w:hAnsi="BIZ UDPゴシック"/>
                                <w:noProof/>
                              </w:rPr>
                              <w:drawing>
                                <wp:inline distT="0" distB="0" distL="0" distR="0" wp14:anchorId="29C94ADB" wp14:editId="2A497AD1">
                                  <wp:extent cx="2244437" cy="3048122"/>
                                  <wp:effectExtent l="0" t="0" r="3810" b="0"/>
                                  <wp:docPr id="1676843103" name="図 1676843103"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図 156" descr="グラフィカル ユーザー インターフェイス, アプリケーション, Word&#10;&#10;自動的に生成された説明"/>
                                          <pic:cNvPicPr/>
                                        </pic:nvPicPr>
                                        <pic:blipFill rotWithShape="1">
                                          <a:blip r:embed="rId45"/>
                                          <a:srcRect l="62893" t="24580" r="22224" b="13920"/>
                                          <a:stretch/>
                                        </pic:blipFill>
                                        <pic:spPr bwMode="auto">
                                          <a:xfrm>
                                            <a:off x="0" y="0"/>
                                            <a:ext cx="2249817" cy="3055428"/>
                                          </a:xfrm>
                                          <a:prstGeom prst="rect">
                                            <a:avLst/>
                                          </a:prstGeom>
                                          <a:ln>
                                            <a:noFill/>
                                          </a:ln>
                                          <a:extLst>
                                            <a:ext uri="{53640926-AAD7-44D8-BBD7-CCE9431645EC}">
                                              <a14:shadowObscured xmlns:a14="http://schemas.microsoft.com/office/drawing/2010/main"/>
                                            </a:ext>
                                          </a:extLst>
                                        </pic:spPr>
                                      </pic:pic>
                                    </a:graphicData>
                                  </a:graphic>
                                </wp:inline>
                              </w:drawing>
                            </w:r>
                          </w:p>
                          <w:p w14:paraId="3C05032A" w14:textId="77777777" w:rsidR="004F0FD8" w:rsidRPr="00067E25" w:rsidRDefault="004F0FD8" w:rsidP="004F0FD8">
                            <w:pPr>
                              <w:pStyle w:val="B-20"/>
                              <w:rPr>
                                <w:rFonts w:ascii="BIZ UDPゴシック" w:eastAsia="BIZ UDPゴシック" w:hAnsi="BIZ UDPゴシック"/>
                              </w:rPr>
                            </w:pPr>
                            <w:r w:rsidRPr="00067E25">
                              <w:rPr>
                                <w:rFonts w:ascii="BIZ UDPゴシック" w:eastAsia="BIZ UDPゴシック" w:hAnsi="BIZ UDPゴシック"/>
                                <w:noProof/>
                              </w:rPr>
                              <w:drawing>
                                <wp:inline distT="0" distB="0" distL="0" distR="0" wp14:anchorId="5FF973CC" wp14:editId="7FDC4B12">
                                  <wp:extent cx="2404083" cy="3144056"/>
                                  <wp:effectExtent l="0" t="0" r="0" b="0"/>
                                  <wp:docPr id="1532190964" name="図 1532190964"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図 159" descr="グラフィカル ユーザー インターフェイス, アプリケーション, Word&#10;&#10;自動的に生成された説明"/>
                                          <pic:cNvPicPr/>
                                        </pic:nvPicPr>
                                        <pic:blipFill rotWithShape="1">
                                          <a:blip r:embed="rId46"/>
                                          <a:srcRect l="61101" t="18019" r="20004" b="6800"/>
                                          <a:stretch/>
                                        </pic:blipFill>
                                        <pic:spPr bwMode="auto">
                                          <a:xfrm>
                                            <a:off x="0" y="0"/>
                                            <a:ext cx="2423102" cy="3168929"/>
                                          </a:xfrm>
                                          <a:prstGeom prst="rect">
                                            <a:avLst/>
                                          </a:prstGeom>
                                          <a:ln>
                                            <a:noFill/>
                                          </a:ln>
                                          <a:extLst>
                                            <a:ext uri="{53640926-AAD7-44D8-BBD7-CCE9431645EC}">
                                              <a14:shadowObscured xmlns:a14="http://schemas.microsoft.com/office/drawing/2010/main"/>
                                            </a:ext>
                                          </a:extLst>
                                        </pic:spPr>
                                      </pic:pic>
                                    </a:graphicData>
                                  </a:graphic>
                                </wp:inline>
                              </w:drawing>
                            </w:r>
                            <w:r w:rsidRPr="00067E25">
                              <w:rPr>
                                <w:rFonts w:ascii="BIZ UDPゴシック" w:eastAsia="BIZ UDPゴシック" w:hAnsi="BIZ UDPゴシック" w:hint="eastAsia"/>
                              </w:rPr>
                              <w:t xml:space="preserve">　</w:t>
                            </w:r>
                            <w:r w:rsidRPr="00067E25">
                              <w:rPr>
                                <w:rFonts w:ascii="BIZ UDPゴシック" w:eastAsia="BIZ UDPゴシック" w:hAnsi="BIZ UDPゴシック"/>
                                <w:noProof/>
                              </w:rPr>
                              <w:drawing>
                                <wp:inline distT="0" distB="0" distL="0" distR="0" wp14:anchorId="4138FC4E" wp14:editId="42342576">
                                  <wp:extent cx="2351315" cy="3152947"/>
                                  <wp:effectExtent l="0" t="0" r="0" b="0"/>
                                  <wp:docPr id="176639372" name="図 176639372"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図 176" descr="グラフィカル ユーザー インターフェイス, アプリケーション, Word&#10;&#10;自動的に生成された説明"/>
                                          <pic:cNvPicPr/>
                                        </pic:nvPicPr>
                                        <pic:blipFill rotWithShape="1">
                                          <a:blip r:embed="rId47"/>
                                          <a:srcRect l="61097" t="10051" r="20108" b="13267"/>
                                          <a:stretch/>
                                        </pic:blipFill>
                                        <pic:spPr bwMode="auto">
                                          <a:xfrm>
                                            <a:off x="0" y="0"/>
                                            <a:ext cx="2372554" cy="318142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72000" tIns="72000" rIns="72000" bIns="72000" anchor="t" anchorCtr="0" upright="1">
                        <a:noAutofit/>
                      </wps:bodyPr>
                    </wps:wsp>
                  </a:graphicData>
                </a:graphic>
              </wp:inline>
            </w:drawing>
          </mc:Choice>
          <mc:Fallback>
            <w:pict>
              <v:rect w14:anchorId="36086306" id="正方形/長方形 143" o:spid="_x0000_s1031" style="width:425.2pt;height:57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" filled="f" strokecolor="#969696" strokeweight="3pt">
                <v:stroke dashstyle="1 1" endcap="round"/>
                <v:textbox inset="2mm,2mm,2mm,2mm">
                  <w:txbxContent>
                    <w:p w14:paraId="42B02B11" w14:textId="4E8C136C" w:rsidR="004F0FD8" w:rsidRPr="00067E25" w:rsidRDefault="00541919" w:rsidP="004F0FD8">
                      <w:pPr>
                        <w:pStyle w:val="B-20"/>
                        <w:spacing w:line="320" w:lineRule="exact"/>
                        <w:ind w:firstLineChars="100" w:firstLine="180"/>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東京都</w:t>
                      </w:r>
                      <w:r w:rsidR="004F0FD8" w:rsidRPr="00067E25">
                        <w:rPr>
                          <w:rFonts w:ascii="BIZ UDPゴシック" w:eastAsia="BIZ UDPゴシック" w:hAnsi="BIZ UDPゴシック" w:hint="eastAsia"/>
                          <w:sz w:val="18"/>
                          <w:szCs w:val="18"/>
                        </w:rPr>
                        <w:t>港区では、都市部において河川や運河、海といった水や都市の中のみどりのつながりといった区内の多様な自然の特徴の現状と自然の恵みと区民との暮らしとの</w:t>
                      </w:r>
                      <w:r w:rsidR="005575CA">
                        <w:rPr>
                          <w:rFonts w:ascii="BIZ UDPゴシック" w:eastAsia="BIZ UDPゴシック" w:hAnsi="BIZ UDPゴシック" w:hint="eastAsia"/>
                          <w:sz w:val="18"/>
                          <w:szCs w:val="18"/>
                        </w:rPr>
                        <w:t>関わり</w:t>
                      </w:r>
                      <w:r w:rsidR="004F0FD8" w:rsidRPr="00067E25">
                        <w:rPr>
                          <w:rFonts w:ascii="BIZ UDPゴシック" w:eastAsia="BIZ UDPゴシック" w:hAnsi="BIZ UDPゴシック" w:hint="eastAsia"/>
                          <w:sz w:val="18"/>
                          <w:szCs w:val="18"/>
                        </w:rPr>
                        <w:t>を整理し、「水と緑のうるおいと生物多様性の恵みを大切にするまち」としての基本目標を整理しています。</w:t>
                      </w:r>
                    </w:p>
                    <w:p w14:paraId="7B711379" w14:textId="77777777" w:rsidR="004F0FD8" w:rsidRPr="00067E25" w:rsidRDefault="004F0FD8" w:rsidP="004F0FD8">
                      <w:pPr>
                        <w:pStyle w:val="B-20"/>
                        <w:rPr>
                          <w:rFonts w:ascii="BIZ UDPゴシック" w:eastAsia="BIZ UDPゴシック" w:hAnsi="BIZ UDPゴシック"/>
                        </w:rPr>
                      </w:pPr>
                      <w:r w:rsidRPr="00067E25">
                        <w:rPr>
                          <w:rFonts w:ascii="BIZ UDPゴシック" w:eastAsia="BIZ UDPゴシック" w:hAnsi="BIZ UDPゴシック"/>
                          <w:noProof/>
                        </w:rPr>
                        <w:drawing>
                          <wp:inline distT="0" distB="0" distL="0" distR="0" wp14:anchorId="5A24CBAE" wp14:editId="50A6CB12">
                            <wp:extent cx="2368635" cy="3060000"/>
                            <wp:effectExtent l="0" t="0" r="0" b="7620"/>
                            <wp:docPr id="1907985819" name="図 1907985819"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図 153" descr="グラフィカル ユーザー インターフェイス, アプリケーション, Word&#10;&#10;自動的に生成された説明"/>
                                    <pic:cNvPicPr/>
                                  </pic:nvPicPr>
                                  <pic:blipFill rotWithShape="1">
                                    <a:blip r:embed="rId48"/>
                                    <a:srcRect l="60319" t="12586" r="19330" b="7421"/>
                                    <a:stretch/>
                                  </pic:blipFill>
                                  <pic:spPr bwMode="auto">
                                    <a:xfrm>
                                      <a:off x="0" y="0"/>
                                      <a:ext cx="2368635" cy="3060000"/>
                                    </a:xfrm>
                                    <a:prstGeom prst="rect">
                                      <a:avLst/>
                                    </a:prstGeom>
                                    <a:ln>
                                      <a:noFill/>
                                    </a:ln>
                                    <a:extLst>
                                      <a:ext uri="{53640926-AAD7-44D8-BBD7-CCE9431645EC}">
                                        <a14:shadowObscured xmlns:a14="http://schemas.microsoft.com/office/drawing/2010/main"/>
                                      </a:ext>
                                    </a:extLst>
                                  </pic:spPr>
                                </pic:pic>
                              </a:graphicData>
                            </a:graphic>
                          </wp:inline>
                        </w:drawing>
                      </w:r>
                      <w:r w:rsidRPr="00067E25">
                        <w:rPr>
                          <w:rFonts w:ascii="BIZ UDPゴシック" w:eastAsia="BIZ UDPゴシック" w:hAnsi="BIZ UDPゴシック" w:hint="eastAsia"/>
                        </w:rPr>
                        <w:t xml:space="preserve">　</w:t>
                      </w:r>
                      <w:r w:rsidRPr="00067E25">
                        <w:rPr>
                          <w:rFonts w:ascii="BIZ UDPゴシック" w:eastAsia="BIZ UDPゴシック" w:hAnsi="BIZ UDPゴシック"/>
                          <w:noProof/>
                        </w:rPr>
                        <w:drawing>
                          <wp:inline distT="0" distB="0" distL="0" distR="0" wp14:anchorId="29C94ADB" wp14:editId="2A497AD1">
                            <wp:extent cx="2244437" cy="3048122"/>
                            <wp:effectExtent l="0" t="0" r="3810" b="0"/>
                            <wp:docPr id="1676843103" name="図 1676843103"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図 156" descr="グラフィカル ユーザー インターフェイス, アプリケーション, Word&#10;&#10;自動的に生成された説明"/>
                                    <pic:cNvPicPr/>
                                  </pic:nvPicPr>
                                  <pic:blipFill rotWithShape="1">
                                    <a:blip r:embed="rId49"/>
                                    <a:srcRect l="62893" t="24580" r="22224" b="13920"/>
                                    <a:stretch/>
                                  </pic:blipFill>
                                  <pic:spPr bwMode="auto">
                                    <a:xfrm>
                                      <a:off x="0" y="0"/>
                                      <a:ext cx="2249817" cy="3055428"/>
                                    </a:xfrm>
                                    <a:prstGeom prst="rect">
                                      <a:avLst/>
                                    </a:prstGeom>
                                    <a:ln>
                                      <a:noFill/>
                                    </a:ln>
                                    <a:extLst>
                                      <a:ext uri="{53640926-AAD7-44D8-BBD7-CCE9431645EC}">
                                        <a14:shadowObscured xmlns:a14="http://schemas.microsoft.com/office/drawing/2010/main"/>
                                      </a:ext>
                                    </a:extLst>
                                  </pic:spPr>
                                </pic:pic>
                              </a:graphicData>
                            </a:graphic>
                          </wp:inline>
                        </w:drawing>
                      </w:r>
                    </w:p>
                    <w:p w14:paraId="3C05032A" w14:textId="77777777" w:rsidR="004F0FD8" w:rsidRPr="00067E25" w:rsidRDefault="004F0FD8" w:rsidP="004F0FD8">
                      <w:pPr>
                        <w:pStyle w:val="B-20"/>
                        <w:rPr>
                          <w:rFonts w:ascii="BIZ UDPゴシック" w:eastAsia="BIZ UDPゴシック" w:hAnsi="BIZ UDPゴシック"/>
                        </w:rPr>
                      </w:pPr>
                      <w:r w:rsidRPr="00067E25">
                        <w:rPr>
                          <w:rFonts w:ascii="BIZ UDPゴシック" w:eastAsia="BIZ UDPゴシック" w:hAnsi="BIZ UDPゴシック"/>
                          <w:noProof/>
                        </w:rPr>
                        <w:drawing>
                          <wp:inline distT="0" distB="0" distL="0" distR="0" wp14:anchorId="5FF973CC" wp14:editId="7FDC4B12">
                            <wp:extent cx="2404083" cy="3144056"/>
                            <wp:effectExtent l="0" t="0" r="0" b="0"/>
                            <wp:docPr id="1532190964" name="図 1532190964"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図 159" descr="グラフィカル ユーザー インターフェイス, アプリケーション, Word&#10;&#10;自動的に生成された説明"/>
                                    <pic:cNvPicPr/>
                                  </pic:nvPicPr>
                                  <pic:blipFill rotWithShape="1">
                                    <a:blip r:embed="rId50"/>
                                    <a:srcRect l="61101" t="18019" r="20004" b="6800"/>
                                    <a:stretch/>
                                  </pic:blipFill>
                                  <pic:spPr bwMode="auto">
                                    <a:xfrm>
                                      <a:off x="0" y="0"/>
                                      <a:ext cx="2423102" cy="3168929"/>
                                    </a:xfrm>
                                    <a:prstGeom prst="rect">
                                      <a:avLst/>
                                    </a:prstGeom>
                                    <a:ln>
                                      <a:noFill/>
                                    </a:ln>
                                    <a:extLst>
                                      <a:ext uri="{53640926-AAD7-44D8-BBD7-CCE9431645EC}">
                                        <a14:shadowObscured xmlns:a14="http://schemas.microsoft.com/office/drawing/2010/main"/>
                                      </a:ext>
                                    </a:extLst>
                                  </pic:spPr>
                                </pic:pic>
                              </a:graphicData>
                            </a:graphic>
                          </wp:inline>
                        </w:drawing>
                      </w:r>
                      <w:r w:rsidRPr="00067E25">
                        <w:rPr>
                          <w:rFonts w:ascii="BIZ UDPゴシック" w:eastAsia="BIZ UDPゴシック" w:hAnsi="BIZ UDPゴシック" w:hint="eastAsia"/>
                        </w:rPr>
                        <w:t xml:space="preserve">　</w:t>
                      </w:r>
                      <w:r w:rsidRPr="00067E25">
                        <w:rPr>
                          <w:rFonts w:ascii="BIZ UDPゴシック" w:eastAsia="BIZ UDPゴシック" w:hAnsi="BIZ UDPゴシック"/>
                          <w:noProof/>
                        </w:rPr>
                        <w:drawing>
                          <wp:inline distT="0" distB="0" distL="0" distR="0" wp14:anchorId="4138FC4E" wp14:editId="42342576">
                            <wp:extent cx="2351315" cy="3152947"/>
                            <wp:effectExtent l="0" t="0" r="0" b="0"/>
                            <wp:docPr id="176639372" name="図 176639372"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図 176" descr="グラフィカル ユーザー インターフェイス, アプリケーション, Word&#10;&#10;自動的に生成された説明"/>
                                    <pic:cNvPicPr/>
                                  </pic:nvPicPr>
                                  <pic:blipFill rotWithShape="1">
                                    <a:blip r:embed="rId51"/>
                                    <a:srcRect l="61097" t="10051" r="20108" b="13267"/>
                                    <a:stretch/>
                                  </pic:blipFill>
                                  <pic:spPr bwMode="auto">
                                    <a:xfrm>
                                      <a:off x="0" y="0"/>
                                      <a:ext cx="2372554" cy="3181427"/>
                                    </a:xfrm>
                                    <a:prstGeom prst="rect">
                                      <a:avLst/>
                                    </a:prstGeom>
                                    <a:ln>
                                      <a:noFill/>
                                    </a:ln>
                                    <a:extLst>
                                      <a:ext uri="{53640926-AAD7-44D8-BBD7-CCE9431645EC}">
                                        <a14:shadowObscured xmlns:a14="http://schemas.microsoft.com/office/drawing/2010/main"/>
                                      </a:ext>
                                    </a:extLst>
                                  </pic:spPr>
                                </pic:pic>
                              </a:graphicData>
                            </a:graphic>
                          </wp:inline>
                        </w:drawing>
                      </w:r>
                    </w:p>
                  </w:txbxContent>
                </v:textbox>
                <w10:anchorlock/>
              </v:rect>
            </w:pict>
          </mc:Fallback>
        </mc:AlternateContent>
      </w:r>
    </w:p>
    <w:p w14:paraId="1EF83AF6" w14:textId="723547DE" w:rsidR="004F0FD8" w:rsidRPr="00E4276B" w:rsidRDefault="00216627" w:rsidP="009A7B13">
      <w:pPr>
        <w:pStyle w:val="aff9"/>
        <w:topLinePunct w:val="0"/>
        <w:autoSpaceDN w:val="0"/>
        <w:rPr>
          <w:rFonts w:ascii="BIZ UDPゴシック" w:eastAsia="BIZ UDPゴシック" w:hAnsi="BIZ UDPゴシック"/>
          <w:szCs w:val="21"/>
        </w:rPr>
      </w:pPr>
      <w:bookmarkStart w:id="863" w:name="_Ref128486460"/>
      <w:bookmarkStart w:id="864" w:name="_Hlk100446021"/>
      <w:r w:rsidRPr="00E4276B">
        <w:rPr>
          <w:rFonts w:ascii="BIZ UDPゴシック" w:eastAsia="BIZ UDPゴシック" w:hAnsi="BIZ UDPゴシック" w:hint="eastAsia"/>
          <w:szCs w:val="21"/>
        </w:rPr>
        <w:t xml:space="preserve">図 </w:t>
      </w:r>
      <w:r w:rsidR="0096169F" w:rsidRPr="00E4276B">
        <w:rPr>
          <w:rFonts w:ascii="BIZ UDPゴシック" w:eastAsia="BIZ UDPゴシック" w:hAnsi="BIZ UDPゴシック"/>
          <w:szCs w:val="21"/>
        </w:rPr>
        <w:t>5.</w:t>
      </w:r>
      <w:bookmarkEnd w:id="863"/>
      <w:r w:rsidR="00A77D84" w:rsidRPr="00E4276B">
        <w:rPr>
          <w:rFonts w:ascii="BIZ UDPゴシック" w:eastAsia="BIZ UDPゴシック" w:hAnsi="BIZ UDPゴシック"/>
          <w:szCs w:val="21"/>
        </w:rPr>
        <w:t>4</w:t>
      </w:r>
      <w:r w:rsidR="00A77D84" w:rsidRPr="00E4276B">
        <w:rPr>
          <w:rFonts w:ascii="BIZ UDPゴシック" w:eastAsia="BIZ UDPゴシック" w:hAnsi="BIZ UDPゴシック" w:hint="eastAsia"/>
          <w:szCs w:val="21"/>
        </w:rPr>
        <w:t xml:space="preserve">　</w:t>
      </w:r>
      <w:r w:rsidR="004F0FD8" w:rsidRPr="00E4276B">
        <w:rPr>
          <w:rFonts w:ascii="BIZ UDPゴシック" w:eastAsia="BIZ UDPゴシック" w:hAnsi="BIZ UDPゴシック" w:hint="eastAsia"/>
          <w:szCs w:val="21"/>
        </w:rPr>
        <w:t>現状整理と課題の抽出</w:t>
      </w:r>
    </w:p>
    <w:p w14:paraId="33FAAD7C" w14:textId="26A69432" w:rsidR="004F0FD8" w:rsidRPr="00D632C9" w:rsidRDefault="00E4276B" w:rsidP="00D632C9">
      <w:pPr>
        <w:pStyle w:val="B-20"/>
        <w:autoSpaceDE w:val="0"/>
        <w:autoSpaceDN w:val="0"/>
        <w:spacing w:line="240" w:lineRule="auto"/>
        <w:rPr>
          <w:rFonts w:ascii="BIZ UDPゴシック" w:eastAsia="BIZ UDPゴシック" w:hAnsi="BIZ UDPゴシック"/>
          <w:sz w:val="16"/>
          <w:szCs w:val="16"/>
        </w:rPr>
      </w:pPr>
      <w:r w:rsidRPr="00D632C9">
        <w:rPr>
          <w:rFonts w:ascii="BIZ UDPゴシック" w:eastAsia="BIZ UDPゴシック" w:hAnsi="BIZ UDPゴシック" w:hint="eastAsia"/>
          <w:sz w:val="16"/>
          <w:szCs w:val="16"/>
        </w:rPr>
        <w:t>出典：</w:t>
      </w:r>
      <w:r>
        <w:rPr>
          <w:rFonts w:ascii="BIZ UDPゴシック" w:eastAsia="BIZ UDPゴシック" w:hAnsi="BIZ UDPゴシック" w:hint="eastAsia"/>
          <w:sz w:val="16"/>
          <w:szCs w:val="16"/>
        </w:rPr>
        <w:t>「</w:t>
      </w:r>
      <w:r w:rsidR="004F0FD8" w:rsidRPr="00D632C9">
        <w:rPr>
          <w:rFonts w:ascii="BIZ UDPゴシック" w:eastAsia="BIZ UDPゴシック" w:hAnsi="BIZ UDPゴシック" w:hint="eastAsia"/>
          <w:sz w:val="16"/>
          <w:szCs w:val="16"/>
        </w:rPr>
        <w:t>港区環境基本計画</w:t>
      </w:r>
      <w:r>
        <w:rPr>
          <w:rFonts w:ascii="BIZ UDPゴシック" w:eastAsia="BIZ UDPゴシック" w:hAnsi="BIZ UDPゴシック" w:hint="eastAsia"/>
          <w:sz w:val="16"/>
          <w:szCs w:val="16"/>
        </w:rPr>
        <w:t>」（</w:t>
      </w:r>
      <w:r w:rsidRPr="00E642C1">
        <w:rPr>
          <w:rFonts w:ascii="BIZ UDPゴシック" w:eastAsia="BIZ UDPゴシック" w:hAnsi="BIZ UDPゴシック" w:hint="eastAsia"/>
          <w:sz w:val="16"/>
          <w:szCs w:val="16"/>
        </w:rPr>
        <w:t>港区</w:t>
      </w:r>
      <w:r>
        <w:rPr>
          <w:rFonts w:ascii="BIZ UDPゴシック" w:eastAsia="BIZ UDPゴシック" w:hAnsi="BIZ UDPゴシック" w:hint="eastAsia"/>
          <w:sz w:val="16"/>
          <w:szCs w:val="16"/>
        </w:rPr>
        <w:t>）</w:t>
      </w:r>
    </w:p>
    <w:bookmarkEnd w:id="864"/>
    <w:p w14:paraId="32DE4EC8" w14:textId="77777777" w:rsidR="004F0FD8" w:rsidRPr="00024B49" w:rsidRDefault="004F0FD8" w:rsidP="009A7B13">
      <w:pPr>
        <w:widowControl/>
        <w:autoSpaceDE w:val="0"/>
        <w:autoSpaceDN w:val="0"/>
        <w:jc w:val="left"/>
        <w:rPr>
          <w:rFonts w:ascii="BIZ UDPゴシック" w:eastAsia="BIZ UDPゴシック" w:hAnsi="BIZ UDPゴシック"/>
        </w:rPr>
      </w:pPr>
      <w:r w:rsidRPr="00024B49">
        <w:rPr>
          <w:rFonts w:ascii="BIZ UDPゴシック" w:eastAsia="BIZ UDPゴシック" w:hAnsi="BIZ UDPゴシック"/>
        </w:rPr>
        <w:br w:type="page"/>
      </w:r>
    </w:p>
    <w:p w14:paraId="4761728C" w14:textId="5E418648" w:rsidR="007F6DDA" w:rsidRPr="00024B49" w:rsidRDefault="007F6DDA" w:rsidP="00EF228A">
      <w:pPr>
        <w:pStyle w:val="3"/>
        <w:spacing w:after="108"/>
        <w:rPr>
          <w:rFonts w:ascii="BIZ UDPゴシック" w:eastAsia="BIZ UDPゴシック" w:hAnsi="BIZ UDPゴシック"/>
        </w:rPr>
      </w:pPr>
      <w:bookmarkStart w:id="865" w:name="_Toc135990376"/>
      <w:r w:rsidRPr="00024B49">
        <w:rPr>
          <w:rFonts w:ascii="BIZ UDPゴシック" w:eastAsia="BIZ UDPゴシック" w:hAnsi="BIZ UDPゴシック" w:hint="eastAsia"/>
        </w:rPr>
        <w:lastRenderedPageBreak/>
        <w:t>住民</w:t>
      </w:r>
      <w:r w:rsidR="00E40BBC">
        <w:rPr>
          <w:rFonts w:ascii="BIZ UDPゴシック" w:eastAsia="BIZ UDPゴシック" w:hAnsi="BIZ UDPゴシック" w:hint="eastAsia"/>
        </w:rPr>
        <w:t>等の</w:t>
      </w:r>
      <w:r w:rsidRPr="00024B49">
        <w:rPr>
          <w:rFonts w:ascii="BIZ UDPゴシック" w:eastAsia="BIZ UDPゴシック" w:hAnsi="BIZ UDPゴシック" w:hint="eastAsia"/>
        </w:rPr>
        <w:t>意見の反映</w:t>
      </w:r>
      <w:bookmarkEnd w:id="865"/>
    </w:p>
    <w:p w14:paraId="1418A30C" w14:textId="67A7ADA0" w:rsidR="004F0FD8" w:rsidRPr="00024B49" w:rsidRDefault="004F0FD8" w:rsidP="009A7B13">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t>地域戦略は、</w:t>
      </w:r>
      <w:r w:rsidR="00A71947">
        <w:rPr>
          <w:rFonts w:ascii="BIZ UDPゴシック" w:eastAsia="BIZ UDPゴシック" w:hAnsi="BIZ UDPゴシック" w:hint="eastAsia"/>
        </w:rPr>
        <w:t>生物多様性の保全と持続可能な利用を通じて、</w:t>
      </w:r>
      <w:r w:rsidRPr="00024B49">
        <w:rPr>
          <w:rFonts w:ascii="BIZ UDPゴシック" w:eastAsia="BIZ UDPゴシック" w:hAnsi="BIZ UDPゴシック" w:hint="eastAsia"/>
        </w:rPr>
        <w:t>地域住民が将来にわたって持続的に暮らすことができる</w:t>
      </w:r>
      <w:r w:rsidR="002D377B">
        <w:rPr>
          <w:rFonts w:ascii="BIZ UDPゴシック" w:eastAsia="BIZ UDPゴシック" w:hAnsi="BIZ UDPゴシック" w:hint="eastAsia"/>
        </w:rPr>
        <w:t>地域づくりの</w:t>
      </w:r>
      <w:r w:rsidRPr="00024B49">
        <w:rPr>
          <w:rFonts w:ascii="BIZ UDPゴシック" w:eastAsia="BIZ UDPゴシック" w:hAnsi="BIZ UDPゴシック" w:hint="eastAsia"/>
        </w:rPr>
        <w:t>ための基本的な戦略です。そのためには、住民意見の反映が必須で、できるだけ多くの意見を吸い上げるための努力が必要です。手法としては</w:t>
      </w:r>
      <w:r w:rsidRPr="00024B49">
        <w:rPr>
          <w:rFonts w:ascii="BIZ UDPゴシック" w:eastAsia="BIZ UDPゴシック" w:hAnsi="BIZ UDPゴシック"/>
        </w:rPr>
        <w:t>、アンケート、ヒアリング、ワークショップや説明会など様々な手法を組み合わせることが有効で</w:t>
      </w:r>
      <w:r w:rsidRPr="00024B49">
        <w:rPr>
          <w:rFonts w:ascii="BIZ UDPゴシック" w:eastAsia="BIZ UDPゴシック" w:hAnsi="BIZ UDPゴシック" w:hint="eastAsia"/>
        </w:rPr>
        <w:t>す</w:t>
      </w:r>
      <w:r w:rsidR="00A863E8" w:rsidRPr="00024B49">
        <w:rPr>
          <w:rFonts w:ascii="BIZ UDPゴシック" w:eastAsia="BIZ UDPゴシック" w:hAnsi="BIZ UDPゴシック" w:hint="eastAsia"/>
        </w:rPr>
        <w:t>。これらの</w:t>
      </w:r>
      <w:r w:rsidR="00A863E8" w:rsidRPr="00024B49">
        <w:rPr>
          <w:rFonts w:ascii="BIZ UDPゴシック" w:eastAsia="BIZ UDPゴシック" w:hAnsi="BIZ UDPゴシック"/>
        </w:rPr>
        <w:t>双方向</w:t>
      </w:r>
      <w:r w:rsidR="00A863E8" w:rsidRPr="00024B49">
        <w:rPr>
          <w:rFonts w:ascii="BIZ UDPゴシック" w:eastAsia="BIZ UDPゴシック" w:hAnsi="BIZ UDPゴシック" w:hint="eastAsia"/>
        </w:rPr>
        <w:t>なコミュニケーションは</w:t>
      </w:r>
      <w:r w:rsidR="00A863E8" w:rsidRPr="00024B49">
        <w:rPr>
          <w:rFonts w:ascii="BIZ UDPゴシック" w:eastAsia="BIZ UDPゴシック" w:hAnsi="BIZ UDPゴシック"/>
        </w:rPr>
        <w:t>、生の声を聞くことで、通常ではなかなか得られない意見</w:t>
      </w:r>
      <w:r w:rsidR="00A863E8" w:rsidRPr="00024B49">
        <w:rPr>
          <w:rFonts w:ascii="BIZ UDPゴシック" w:eastAsia="BIZ UDPゴシック" w:hAnsi="BIZ UDPゴシック" w:hint="eastAsia"/>
        </w:rPr>
        <w:t>を得られる</w:t>
      </w:r>
      <w:r w:rsidR="00A863E8" w:rsidRPr="00024B49">
        <w:rPr>
          <w:rFonts w:ascii="BIZ UDPゴシック" w:eastAsia="BIZ UDPゴシック" w:hAnsi="BIZ UDPゴシック"/>
        </w:rPr>
        <w:t>こ</w:t>
      </w:r>
      <w:r w:rsidR="00A863E8" w:rsidRPr="00024B49">
        <w:rPr>
          <w:rFonts w:ascii="BIZ UDPゴシック" w:eastAsia="BIZ UDPゴシック" w:hAnsi="BIZ UDPゴシック" w:hint="eastAsia"/>
        </w:rPr>
        <w:t>ともあります。なお、</w:t>
      </w:r>
      <w:r w:rsidRPr="00024B49">
        <w:rPr>
          <w:rFonts w:ascii="BIZ UDPゴシック" w:eastAsia="BIZ UDPゴシック" w:hAnsi="BIZ UDPゴシック" w:hint="eastAsia"/>
        </w:rPr>
        <w:t>その告知にあたっては、</w:t>
      </w:r>
      <w:r w:rsidR="00A863E8" w:rsidRPr="00024B49">
        <w:rPr>
          <w:rFonts w:ascii="BIZ UDPゴシック" w:eastAsia="BIZ UDPゴシック" w:hAnsi="BIZ UDPゴシック" w:hint="eastAsia"/>
        </w:rPr>
        <w:t>幅広い</w:t>
      </w:r>
      <w:r w:rsidR="002D377B">
        <w:rPr>
          <w:rFonts w:ascii="BIZ UDPゴシック" w:eastAsia="BIZ UDPゴシック" w:hAnsi="BIZ UDPゴシック" w:hint="eastAsia"/>
        </w:rPr>
        <w:t>層</w:t>
      </w:r>
      <w:r w:rsidR="00A863E8" w:rsidRPr="00024B49">
        <w:rPr>
          <w:rFonts w:ascii="BIZ UDPゴシック" w:eastAsia="BIZ UDPゴシック" w:hAnsi="BIZ UDPゴシック" w:hint="eastAsia"/>
        </w:rPr>
        <w:t>に情報を届けられるよう、</w:t>
      </w:r>
      <w:r w:rsidRPr="00024B49">
        <w:rPr>
          <w:rFonts w:ascii="BIZ UDPゴシック" w:eastAsia="BIZ UDPゴシック" w:hAnsi="BIZ UDPゴシック" w:hint="eastAsia"/>
        </w:rPr>
        <w:t>広報誌だけではなく</w:t>
      </w:r>
      <w:r w:rsidR="00A863E8" w:rsidRPr="00024B49">
        <w:rPr>
          <w:rFonts w:ascii="BIZ UDPゴシック" w:eastAsia="BIZ UDPゴシック" w:hAnsi="BIZ UDPゴシック"/>
        </w:rPr>
        <w:t>SNS</w:t>
      </w:r>
      <w:r w:rsidR="00A863E8" w:rsidRPr="00024B49">
        <w:rPr>
          <w:rFonts w:ascii="BIZ UDPゴシック" w:eastAsia="BIZ UDPゴシック" w:hAnsi="BIZ UDPゴシック" w:hint="eastAsia"/>
        </w:rPr>
        <w:t>等</w:t>
      </w:r>
      <w:r w:rsidR="001F276D">
        <w:rPr>
          <w:rFonts w:ascii="BIZ UDPゴシック" w:eastAsia="BIZ UDPゴシック" w:hAnsi="BIZ UDPゴシック" w:hint="eastAsia"/>
        </w:rPr>
        <w:t>の様々な媒体</w:t>
      </w:r>
      <w:r w:rsidR="00A863E8" w:rsidRPr="00024B49">
        <w:rPr>
          <w:rFonts w:ascii="BIZ UDPゴシック" w:eastAsia="BIZ UDPゴシック" w:hAnsi="BIZ UDPゴシック" w:hint="eastAsia"/>
        </w:rPr>
        <w:t>も</w:t>
      </w:r>
      <w:r w:rsidRPr="00024B49">
        <w:rPr>
          <w:rFonts w:ascii="BIZ UDPゴシック" w:eastAsia="BIZ UDPゴシック" w:hAnsi="BIZ UDPゴシック" w:hint="eastAsia"/>
        </w:rPr>
        <w:t>組み合わせ</w:t>
      </w:r>
      <w:r w:rsidR="001F276D">
        <w:rPr>
          <w:rFonts w:ascii="BIZ UDPゴシック" w:eastAsia="BIZ UDPゴシック" w:hAnsi="BIZ UDPゴシック" w:hint="eastAsia"/>
        </w:rPr>
        <w:t>ることが効果的です</w:t>
      </w:r>
      <w:r w:rsidRPr="00024B49">
        <w:rPr>
          <w:rFonts w:ascii="BIZ UDPゴシック" w:eastAsia="BIZ UDPゴシック" w:hAnsi="BIZ UDPゴシック"/>
        </w:rPr>
        <w:t>。</w:t>
      </w:r>
    </w:p>
    <w:p w14:paraId="2E66B9F9" w14:textId="1FA7716F" w:rsidR="004F0FD8" w:rsidRDefault="004F0FD8" w:rsidP="009A7B13">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t>参加</w:t>
      </w:r>
      <w:r w:rsidRPr="00024B49">
        <w:rPr>
          <w:rFonts w:ascii="BIZ UDPゴシック" w:eastAsia="BIZ UDPゴシック" w:hAnsi="BIZ UDPゴシック"/>
        </w:rPr>
        <w:t>・連携等の方法</w:t>
      </w:r>
      <w:r w:rsidR="001F276D">
        <w:rPr>
          <w:rFonts w:ascii="BIZ UDPゴシック" w:eastAsia="BIZ UDPゴシック" w:hAnsi="BIZ UDPゴシック" w:hint="eastAsia"/>
        </w:rPr>
        <w:t>とし</w:t>
      </w:r>
      <w:r w:rsidRPr="00024B49">
        <w:rPr>
          <w:rFonts w:ascii="BIZ UDPゴシック" w:eastAsia="BIZ UDPゴシック" w:hAnsi="BIZ UDPゴシック"/>
        </w:rPr>
        <w:t>ては、地域戦略を検討する委員会などの委員に公募を取り入れることも選択肢の</w:t>
      </w:r>
      <w:r w:rsidR="001F276D">
        <w:rPr>
          <w:rFonts w:ascii="BIZ UDPゴシック" w:eastAsia="BIZ UDPゴシック" w:hAnsi="BIZ UDPゴシック" w:hint="eastAsia"/>
        </w:rPr>
        <w:t>一</w:t>
      </w:r>
      <w:r w:rsidRPr="00024B49">
        <w:rPr>
          <w:rFonts w:ascii="BIZ UDPゴシック" w:eastAsia="BIZ UDPゴシック" w:hAnsi="BIZ UDPゴシック"/>
        </w:rPr>
        <w:t>つです。また、策定の初期段階の全体の方向性を検討する際には</w:t>
      </w:r>
      <w:r w:rsidRPr="00024B49">
        <w:rPr>
          <w:rFonts w:ascii="BIZ UDPゴシック" w:eastAsia="BIZ UDPゴシック" w:hAnsi="BIZ UDPゴシック" w:hint="eastAsia"/>
        </w:rPr>
        <w:t>、</w:t>
      </w:r>
      <w:r w:rsidRPr="00024B49">
        <w:rPr>
          <w:rFonts w:ascii="BIZ UDPゴシック" w:eastAsia="BIZ UDPゴシック" w:hAnsi="BIZ UDPゴシック"/>
        </w:rPr>
        <w:t>アンケートやヒアリングなど</w:t>
      </w:r>
      <w:r w:rsidR="001F276D">
        <w:rPr>
          <w:rFonts w:ascii="BIZ UDPゴシック" w:eastAsia="BIZ UDPゴシック" w:hAnsi="BIZ UDPゴシック" w:hint="eastAsia"/>
        </w:rPr>
        <w:t>を実施すること</w:t>
      </w:r>
      <w:r w:rsidRPr="00024B49">
        <w:rPr>
          <w:rFonts w:ascii="BIZ UDPゴシック" w:eastAsia="BIZ UDPゴシック" w:hAnsi="BIZ UDPゴシック"/>
        </w:rPr>
        <w:t>も考えられます。</w:t>
      </w:r>
      <w:r w:rsidR="001F276D">
        <w:rPr>
          <w:rFonts w:ascii="BIZ UDPゴシック" w:eastAsia="BIZ UDPゴシック" w:hAnsi="BIZ UDPゴシック" w:hint="eastAsia"/>
        </w:rPr>
        <w:t>その際</w:t>
      </w:r>
      <w:r w:rsidRPr="00024B49">
        <w:rPr>
          <w:rFonts w:ascii="BIZ UDPゴシック" w:eastAsia="BIZ UDPゴシック" w:hAnsi="BIZ UDPゴシック"/>
        </w:rPr>
        <w:t>、市民団体や</w:t>
      </w:r>
      <w:r w:rsidRPr="00024B49">
        <w:rPr>
          <w:rFonts w:ascii="BIZ UDPゴシック" w:eastAsia="BIZ UDPゴシック" w:hAnsi="BIZ UDPゴシック" w:hint="eastAsia"/>
        </w:rPr>
        <w:t>NGO</w:t>
      </w:r>
      <w:r w:rsidRPr="00024B49">
        <w:rPr>
          <w:rFonts w:ascii="BIZ UDPゴシック" w:eastAsia="BIZ UDPゴシック" w:hAnsi="BIZ UDPゴシック"/>
        </w:rPr>
        <w:t>などの活動団体や地域の生物に詳しい住民、学識経験者など、既に地域の生物多様性にとって鍵になる団体や個人がいる場合には、計画策定後の実施段階での連携・協働も視野に入れてヒアリングを行うことが効果的です。</w:t>
      </w:r>
    </w:p>
    <w:p w14:paraId="40136C16" w14:textId="44264E93" w:rsidR="005C7824" w:rsidRDefault="005C7824" w:rsidP="009A7B13">
      <w:pPr>
        <w:pStyle w:val="a-6"/>
        <w:autoSpaceDE w:val="0"/>
        <w:autoSpaceDN w:val="0"/>
        <w:ind w:firstLine="220"/>
        <w:rPr>
          <w:rFonts w:ascii="BIZ UDPゴシック" w:eastAsia="BIZ UDPゴシック" w:hAnsi="BIZ UDPゴシック"/>
        </w:rPr>
      </w:pPr>
    </w:p>
    <w:p w14:paraId="0CA13B4A" w14:textId="77777777" w:rsidR="005C7824" w:rsidRPr="00024B49" w:rsidRDefault="005C7824" w:rsidP="009A7B13">
      <w:pPr>
        <w:pStyle w:val="a-6"/>
        <w:autoSpaceDE w:val="0"/>
        <w:autoSpaceDN w:val="0"/>
        <w:ind w:firstLine="220"/>
        <w:rPr>
          <w:rFonts w:ascii="BIZ UDPゴシック" w:eastAsia="BIZ UDPゴシック" w:hAnsi="BIZ UDPゴシック"/>
        </w:rPr>
      </w:pPr>
    </w:p>
    <w:p w14:paraId="35F9418D" w14:textId="31BBD6F5" w:rsidR="004F0FD8" w:rsidRPr="00024B49" w:rsidRDefault="004F0FD8" w:rsidP="009A7B13">
      <w:pPr>
        <w:pStyle w:val="a-6"/>
        <w:autoSpaceDE w:val="0"/>
        <w:autoSpaceDN w:val="0"/>
        <w:ind w:firstLine="220"/>
        <w:rPr>
          <w:rFonts w:ascii="BIZ UDPゴシック" w:eastAsia="BIZ UDPゴシック" w:hAnsi="BIZ UDPゴシック"/>
        </w:rPr>
      </w:pPr>
    </w:p>
    <w:p w14:paraId="36548BA0" w14:textId="77777777" w:rsidR="004F0FD8" w:rsidRPr="00024B49" w:rsidRDefault="004F0FD8" w:rsidP="009A7B13">
      <w:pPr>
        <w:autoSpaceDE w:val="0"/>
        <w:autoSpaceDN w:val="0"/>
        <w:rPr>
          <w:rFonts w:ascii="BIZ UDPゴシック" w:eastAsia="BIZ UDPゴシック" w:hAnsi="BIZ UDPゴシック"/>
        </w:rPr>
      </w:pPr>
      <w:r w:rsidRPr="00024B49">
        <w:rPr>
          <w:rFonts w:ascii="BIZ UDPゴシック" w:eastAsia="BIZ UDPゴシック" w:hAnsi="BIZ UDPゴシック"/>
        </w:rPr>
        <w:br w:type="page"/>
      </w:r>
    </w:p>
    <w:bookmarkStart w:id="866" w:name="_Toc135990377"/>
    <w:bookmarkStart w:id="867" w:name="_Ref128485623"/>
    <w:bookmarkStart w:id="868" w:name="_Toc130456581"/>
    <w:p w14:paraId="0F4C9905" w14:textId="015D6E02" w:rsidR="005A666E" w:rsidRPr="005A666E" w:rsidRDefault="009404BA" w:rsidP="00EF228A">
      <w:pPr>
        <w:pStyle w:val="20"/>
        <w:spacing w:after="180"/>
        <w:rPr>
          <w:rFonts w:ascii="BIZ UDPゴシック" w:hAnsi="BIZ UDPゴシック"/>
        </w:rPr>
      </w:pPr>
      <w:r w:rsidRPr="00024B49">
        <w:rPr>
          <w:rFonts w:ascii="BIZ UDPゴシック" w:hAnsi="BIZ UDPゴシック" w:hint="eastAsia"/>
          <w:noProof/>
        </w:rPr>
        <w:lastRenderedPageBreak/>
        <mc:AlternateContent>
          <mc:Choice Requires="wps">
            <w:drawing>
              <wp:anchor distT="0" distB="0" distL="114300" distR="114300" simplePos="0" relativeHeight="251664412" behindDoc="0" locked="0" layoutInCell="1" allowOverlap="1" wp14:anchorId="07FC197B" wp14:editId="723F55E1">
                <wp:simplePos x="0" y="0"/>
                <wp:positionH relativeFrom="column">
                  <wp:posOffset>-59409</wp:posOffset>
                </wp:positionH>
                <wp:positionV relativeFrom="paragraph">
                  <wp:posOffset>419469</wp:posOffset>
                </wp:positionV>
                <wp:extent cx="5598543" cy="744279"/>
                <wp:effectExtent l="0" t="0" r="21590" b="17780"/>
                <wp:wrapNone/>
                <wp:docPr id="1167957009" name="正方形/長方形 1167957009"/>
                <wp:cNvGraphicFramePr/>
                <a:graphic xmlns:a="http://schemas.openxmlformats.org/drawingml/2006/main">
                  <a:graphicData uri="http://schemas.microsoft.com/office/word/2010/wordprocessingShape">
                    <wps:wsp>
                      <wps:cNvSpPr/>
                      <wps:spPr>
                        <a:xfrm>
                          <a:off x="0" y="0"/>
                          <a:ext cx="5598543" cy="744279"/>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77E8D1" id="正方形/長方形 1167957009" o:spid="_x0000_s1026" style="position:absolute;left:0;text-align:left;margin-left:-4.7pt;margin-top:33.05pt;width:440.85pt;height:58.6pt;z-index:2516644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" filled="f" strokecolor="windowText" strokeweight="1pt"/>
            </w:pict>
          </mc:Fallback>
        </mc:AlternateContent>
      </w:r>
      <w:r w:rsidR="005A666E" w:rsidRPr="005A666E">
        <w:rPr>
          <w:rFonts w:ascii="BIZ UDPゴシック" w:hAnsi="BIZ UDPゴシック" w:hint="eastAsia"/>
        </w:rPr>
        <w:t>将来像の設定</w:t>
      </w:r>
      <w:bookmarkEnd w:id="866"/>
    </w:p>
    <w:p w14:paraId="794F4647" w14:textId="4519945C" w:rsidR="009404BA" w:rsidRDefault="009404BA" w:rsidP="009404BA">
      <w:pPr>
        <w:autoSpaceDE w:val="0"/>
        <w:autoSpaceDN w:val="0"/>
        <w:rPr>
          <w:rFonts w:ascii="BIZ UDPゴシック" w:eastAsia="BIZ UDPゴシック" w:hAnsi="BIZ UDPゴシック"/>
        </w:rPr>
      </w:pPr>
      <w:r>
        <w:rPr>
          <w:rFonts w:ascii="BIZ UDPゴシック" w:eastAsia="BIZ UDPゴシック" w:hAnsi="BIZ UDPゴシック" w:hint="eastAsia"/>
        </w:rPr>
        <w:t>【キーメッセージ】</w:t>
      </w:r>
    </w:p>
    <w:p w14:paraId="0D53E2A3" w14:textId="77777777" w:rsidR="009404BA" w:rsidRDefault="009404BA" w:rsidP="009404BA">
      <w:pPr>
        <w:pStyle w:val="af1"/>
        <w:numPr>
          <w:ilvl w:val="0"/>
          <w:numId w:val="23"/>
        </w:numPr>
        <w:autoSpaceDE w:val="0"/>
        <w:autoSpaceDN w:val="0"/>
        <w:ind w:leftChars="0"/>
        <w:rPr>
          <w:rFonts w:ascii="BIZ UDPゴシック" w:eastAsia="BIZ UDPゴシック" w:hAnsi="BIZ UDPゴシック"/>
        </w:rPr>
      </w:pPr>
      <w:r>
        <w:rPr>
          <w:rFonts w:ascii="BIZ UDPゴシック" w:eastAsia="BIZ UDPゴシック" w:hAnsi="BIZ UDPゴシック" w:hint="eastAsia"/>
        </w:rPr>
        <w:t>市民や事業者等と意識を共有するために、地域の将来像を明確に描いてください。</w:t>
      </w:r>
    </w:p>
    <w:p w14:paraId="569ABEE2" w14:textId="3A5D804C" w:rsidR="009404BA" w:rsidRDefault="009404BA" w:rsidP="009404BA">
      <w:pPr>
        <w:pStyle w:val="af1"/>
        <w:numPr>
          <w:ilvl w:val="0"/>
          <w:numId w:val="23"/>
        </w:numPr>
        <w:autoSpaceDE w:val="0"/>
        <w:autoSpaceDN w:val="0"/>
        <w:ind w:leftChars="0"/>
        <w:rPr>
          <w:rFonts w:ascii="BIZ UDPゴシック" w:eastAsia="BIZ UDPゴシック" w:hAnsi="BIZ UDPゴシック"/>
        </w:rPr>
      </w:pPr>
      <w:r>
        <w:rPr>
          <w:rFonts w:ascii="BIZ UDPゴシック" w:eastAsia="BIZ UDPゴシック" w:hAnsi="BIZ UDPゴシック" w:hint="eastAsia"/>
        </w:rPr>
        <w:t>将来像はできる限りイメージしやすい表現にすることが大切です。</w:t>
      </w:r>
    </w:p>
    <w:p w14:paraId="79FC7DC3" w14:textId="77777777" w:rsidR="009404BA" w:rsidRPr="00D632C9" w:rsidRDefault="009404BA" w:rsidP="00D632C9">
      <w:pPr>
        <w:autoSpaceDE w:val="0"/>
        <w:autoSpaceDN w:val="0"/>
        <w:rPr>
          <w:rFonts w:ascii="BIZ UDPゴシック" w:eastAsia="BIZ UDPゴシック" w:hAnsi="BIZ UDPゴシック"/>
        </w:rPr>
      </w:pPr>
    </w:p>
    <w:p w14:paraId="08971E8D" w14:textId="77777777" w:rsidR="005A666E" w:rsidRPr="006E355C" w:rsidRDefault="005A666E" w:rsidP="009A7B13">
      <w:pPr>
        <w:ind w:firstLineChars="100" w:firstLine="220"/>
        <w:rPr>
          <w:rFonts w:ascii="BIZ UDPゴシック" w:eastAsia="BIZ UDPゴシック" w:hAnsi="BIZ UDPゴシック"/>
        </w:rPr>
      </w:pPr>
      <w:r>
        <w:rPr>
          <w:rFonts w:ascii="BIZ UDPゴシック" w:eastAsia="BIZ UDPゴシック" w:hAnsi="BIZ UDPゴシック" w:hint="eastAsia"/>
        </w:rPr>
        <w:t>地域の将来像を明確に描くことにより</w:t>
      </w:r>
      <w:r w:rsidRPr="006E355C">
        <w:rPr>
          <w:rFonts w:ascii="BIZ UDPゴシック" w:eastAsia="BIZ UDPゴシック" w:hAnsi="BIZ UDPゴシック" w:hint="eastAsia"/>
        </w:rPr>
        <w:t>、</w:t>
      </w:r>
      <w:r>
        <w:rPr>
          <w:rFonts w:ascii="BIZ UDPゴシック" w:eastAsia="BIZ UDPゴシック" w:hAnsi="BIZ UDPゴシック" w:hint="eastAsia"/>
        </w:rPr>
        <w:t>市民や事業者、他の</w:t>
      </w:r>
      <w:r w:rsidRPr="006E355C">
        <w:rPr>
          <w:rFonts w:ascii="BIZ UDPゴシック" w:eastAsia="BIZ UDPゴシック" w:hAnsi="BIZ UDPゴシック" w:hint="eastAsia"/>
        </w:rPr>
        <w:t>地方公共団体</w:t>
      </w:r>
      <w:r>
        <w:rPr>
          <w:rFonts w:ascii="BIZ UDPゴシック" w:eastAsia="BIZ UDPゴシック" w:hAnsi="BIZ UDPゴシック" w:hint="eastAsia"/>
        </w:rPr>
        <w:t>など</w:t>
      </w:r>
      <w:r w:rsidRPr="006E355C">
        <w:rPr>
          <w:rFonts w:ascii="BIZ UDPゴシック" w:eastAsia="BIZ UDPゴシック" w:hAnsi="BIZ UDPゴシック" w:hint="eastAsia"/>
        </w:rPr>
        <w:t>とも意識を共有することにも役立</w:t>
      </w:r>
      <w:r>
        <w:rPr>
          <w:rFonts w:ascii="BIZ UDPゴシック" w:eastAsia="BIZ UDPゴシック" w:hAnsi="BIZ UDPゴシック" w:hint="eastAsia"/>
        </w:rPr>
        <w:t>ち</w:t>
      </w:r>
      <w:r w:rsidRPr="006E355C">
        <w:rPr>
          <w:rFonts w:ascii="BIZ UDPゴシック" w:eastAsia="BIZ UDPゴシック" w:hAnsi="BIZ UDPゴシック" w:hint="eastAsia"/>
        </w:rPr>
        <w:t>ます。</w:t>
      </w:r>
      <w:r>
        <w:rPr>
          <w:rFonts w:ascii="BIZ UDPゴシック" w:eastAsia="BIZ UDPゴシック" w:hAnsi="BIZ UDPゴシック" w:hint="eastAsia"/>
        </w:rPr>
        <w:t>将来像はいかにも行政的な、固い文言にする必要はありません。行政が多様な主体に広く伝えるものでもありますので、できる限り簡単な言葉で、</w:t>
      </w:r>
      <w:r w:rsidRPr="006E355C">
        <w:rPr>
          <w:rFonts w:ascii="BIZ UDPゴシック" w:eastAsia="BIZ UDPゴシック" w:hAnsi="BIZ UDPゴシック" w:hint="eastAsia"/>
        </w:rPr>
        <w:t>地域住民がしっかりとイメージできるようなものとすること</w:t>
      </w:r>
      <w:r>
        <w:rPr>
          <w:rFonts w:ascii="BIZ UDPゴシック" w:eastAsia="BIZ UDPゴシック" w:hAnsi="BIZ UDPゴシック" w:hint="eastAsia"/>
        </w:rPr>
        <w:t>が望ましく、</w:t>
      </w:r>
      <w:r w:rsidRPr="006E355C">
        <w:rPr>
          <w:rFonts w:ascii="BIZ UDPゴシック" w:eastAsia="BIZ UDPゴシック" w:hAnsi="BIZ UDPゴシック" w:hint="eastAsia"/>
        </w:rPr>
        <w:t>そのため</w:t>
      </w:r>
      <w:r>
        <w:rPr>
          <w:rFonts w:ascii="BIZ UDPゴシック" w:eastAsia="BIZ UDPゴシック" w:hAnsi="BIZ UDPゴシック" w:hint="eastAsia"/>
        </w:rPr>
        <w:t>に</w:t>
      </w:r>
      <w:r w:rsidRPr="006E355C">
        <w:rPr>
          <w:rFonts w:ascii="BIZ UDPゴシック" w:eastAsia="BIZ UDPゴシック" w:hAnsi="BIZ UDPゴシック" w:hint="eastAsia"/>
        </w:rPr>
        <w:t>、地域住民の</w:t>
      </w:r>
      <w:r>
        <w:rPr>
          <w:rFonts w:ascii="BIZ UDPゴシック" w:eastAsia="BIZ UDPゴシック" w:hAnsi="BIZ UDPゴシック" w:hint="eastAsia"/>
        </w:rPr>
        <w:t>意見を取り入れて作成す</w:t>
      </w:r>
      <w:r w:rsidRPr="006E355C">
        <w:rPr>
          <w:rFonts w:ascii="BIZ UDPゴシック" w:eastAsia="BIZ UDPゴシック" w:hAnsi="BIZ UDPゴシック" w:hint="eastAsia"/>
        </w:rPr>
        <w:t>ること</w:t>
      </w:r>
      <w:r>
        <w:rPr>
          <w:rFonts w:ascii="BIZ UDPゴシック" w:eastAsia="BIZ UDPゴシック" w:hAnsi="BIZ UDPゴシック" w:hint="eastAsia"/>
        </w:rPr>
        <w:t>もある</w:t>
      </w:r>
      <w:r w:rsidRPr="006E355C">
        <w:rPr>
          <w:rFonts w:ascii="BIZ UDPゴシック" w:eastAsia="BIZ UDPゴシック" w:hAnsi="BIZ UDPゴシック" w:hint="eastAsia"/>
        </w:rPr>
        <w:t>ようです。</w:t>
      </w:r>
    </w:p>
    <w:p w14:paraId="2C2F484A" w14:textId="26BCC2C5" w:rsidR="005A666E" w:rsidRDefault="005A666E" w:rsidP="009A7B13">
      <w:pPr>
        <w:ind w:firstLineChars="100" w:firstLine="220"/>
        <w:rPr>
          <w:rFonts w:ascii="BIZ UDPゴシック" w:eastAsia="BIZ UDPゴシック" w:hAnsi="BIZ UDPゴシック"/>
        </w:rPr>
      </w:pPr>
      <w:r>
        <w:rPr>
          <w:rFonts w:ascii="BIZ UDPゴシック" w:eastAsia="BIZ UDPゴシック" w:hAnsi="BIZ UDPゴシック" w:hint="eastAsia"/>
        </w:rPr>
        <w:t>また、将来像を設定する</w:t>
      </w:r>
      <w:r w:rsidRPr="006E355C">
        <w:rPr>
          <w:rFonts w:ascii="BIZ UDPゴシック" w:eastAsia="BIZ UDPゴシック" w:hAnsi="BIZ UDPゴシック" w:hint="eastAsia"/>
        </w:rPr>
        <w:t>際には、</w:t>
      </w:r>
      <w:r>
        <w:rPr>
          <w:rFonts w:ascii="BIZ UDPゴシック" w:eastAsia="BIZ UDPゴシック" w:hAnsi="BIZ UDPゴシック" w:hint="eastAsia"/>
        </w:rPr>
        <w:t>いつの時点の将来像なのかを明確にすることが</w:t>
      </w:r>
      <w:r w:rsidRPr="006E355C">
        <w:rPr>
          <w:rFonts w:ascii="BIZ UDPゴシック" w:eastAsia="BIZ UDPゴシック" w:hAnsi="BIZ UDPゴシック" w:hint="eastAsia"/>
        </w:rPr>
        <w:t>、</w:t>
      </w:r>
      <w:r>
        <w:rPr>
          <w:rFonts w:ascii="BIZ UDPゴシック" w:eastAsia="BIZ UDPゴシック" w:hAnsi="BIZ UDPゴシック" w:hint="eastAsia"/>
        </w:rPr>
        <w:t>目標や施策の設定</w:t>
      </w:r>
      <w:r w:rsidRPr="006E355C">
        <w:rPr>
          <w:rFonts w:ascii="BIZ UDPゴシック" w:eastAsia="BIZ UDPゴシック" w:hAnsi="BIZ UDPゴシック" w:hint="eastAsia"/>
        </w:rPr>
        <w:t>を進めていく際のポイントとなります。</w:t>
      </w:r>
    </w:p>
    <w:p w14:paraId="2CF5094A" w14:textId="77777777" w:rsidR="005A666E" w:rsidRPr="00673374" w:rsidRDefault="005A666E" w:rsidP="009A7B13">
      <w:pPr>
        <w:ind w:firstLineChars="100" w:firstLine="220"/>
        <w:jc w:val="center"/>
        <w:rPr>
          <w:rFonts w:ascii="BIZ UDPゴシック" w:eastAsia="BIZ UDPゴシック" w:hAnsi="BIZ UDPゴシック"/>
        </w:rPr>
      </w:pPr>
      <w:r w:rsidRPr="00673374">
        <w:rPr>
          <w:rFonts w:ascii="BIZ UDPゴシック" w:eastAsia="BIZ UDPゴシック" w:hAnsi="BIZ UDPゴシック" w:hint="eastAsia"/>
          <w:noProof/>
        </w:rPr>
        <mc:AlternateContent>
          <mc:Choice Requires="wps">
            <w:drawing>
              <wp:inline distT="0" distB="0" distL="0" distR="0" wp14:anchorId="7EDFDD8B" wp14:editId="67FCDF19">
                <wp:extent cx="3639185" cy="4723071"/>
                <wp:effectExtent l="19050" t="19050" r="18415" b="20955"/>
                <wp:docPr id="134" name="正方形/長方形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39185" cy="4723071"/>
                        </a:xfrm>
                        <a:prstGeom prst="rect">
                          <a:avLst/>
                        </a:prstGeom>
                        <a:noFill/>
                        <a:ln w="38100" cap="rnd">
                          <a:solidFill>
                            <a:srgbClr val="969696"/>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14:paraId="0D4DB559" w14:textId="77777777" w:rsidR="005A666E" w:rsidRDefault="005A666E" w:rsidP="005A666E">
                            <w:pPr>
                              <w:pStyle w:val="B-3"/>
                            </w:pPr>
                            <w:r w:rsidRPr="002409C2">
                              <w:rPr>
                                <w:noProof/>
                              </w:rPr>
                              <w:drawing>
                                <wp:inline distT="0" distB="0" distL="0" distR="0" wp14:anchorId="7932C0D7" wp14:editId="3051244F">
                                  <wp:extent cx="3167844" cy="4508205"/>
                                  <wp:effectExtent l="0" t="0" r="0" b="6985"/>
                                  <wp:docPr id="1928326344" name="図 1928326344" descr="ダイアグラム, 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図 186" descr="ダイアグラム, テキスト&#10;&#10;自動的に生成された説明"/>
                                          <pic:cNvPicPr/>
                                        </pic:nvPicPr>
                                        <pic:blipFill>
                                          <a:blip r:embed="rId52"/>
                                          <a:stretch>
                                            <a:fillRect/>
                                          </a:stretch>
                                        </pic:blipFill>
                                        <pic:spPr>
                                          <a:xfrm>
                                            <a:off x="0" y="0"/>
                                            <a:ext cx="3169500" cy="4510562"/>
                                          </a:xfrm>
                                          <a:prstGeom prst="rect">
                                            <a:avLst/>
                                          </a:prstGeom>
                                        </pic:spPr>
                                      </pic:pic>
                                    </a:graphicData>
                                  </a:graphic>
                                </wp:inline>
                              </w:drawing>
                            </w:r>
                          </w:p>
                        </w:txbxContent>
                      </wps:txbx>
                      <wps:bodyPr rot="0" vertOverflow="clip" horzOverflow="clip" vert="horz" wrap="square" lIns="72000" tIns="72000" rIns="72000" bIns="72000" anchor="t" anchorCtr="0" upright="1">
                        <a:noAutofit/>
                      </wps:bodyPr>
                    </wps:wsp>
                  </a:graphicData>
                </a:graphic>
              </wp:inline>
            </w:drawing>
          </mc:Choice>
          <mc:Fallback>
            <w:pict>
              <v:rect w14:anchorId="7EDFDD8B" id="正方形/長方形 134" o:spid="_x0000_s1032" style="width:286.55pt;height:37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" filled="f" strokecolor="#969696" strokeweight="3pt">
                <v:stroke dashstyle="1 1" endcap="round"/>
                <v:textbox inset="2mm,2mm,2mm,2mm">
                  <w:txbxContent>
                    <w:p w14:paraId="0D4DB559" w14:textId="77777777" w:rsidR="005A666E" w:rsidRDefault="005A666E" w:rsidP="005A666E">
                      <w:pPr>
                        <w:pStyle w:val="B-3"/>
                      </w:pPr>
                      <w:r w:rsidRPr="002409C2">
                        <w:rPr>
                          <w:noProof/>
                        </w:rPr>
                        <w:drawing>
                          <wp:inline distT="0" distB="0" distL="0" distR="0" wp14:anchorId="7932C0D7" wp14:editId="3051244F">
                            <wp:extent cx="3167844" cy="4508205"/>
                            <wp:effectExtent l="0" t="0" r="0" b="6985"/>
                            <wp:docPr id="1928326344" name="図 1928326344" descr="ダイアグラム, 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図 186" descr="ダイアグラム, テキスト&#10;&#10;自動的に生成された説明"/>
                                    <pic:cNvPicPr/>
                                  </pic:nvPicPr>
                                  <pic:blipFill>
                                    <a:blip r:embed="rId53"/>
                                    <a:stretch>
                                      <a:fillRect/>
                                    </a:stretch>
                                  </pic:blipFill>
                                  <pic:spPr>
                                    <a:xfrm>
                                      <a:off x="0" y="0"/>
                                      <a:ext cx="3169500" cy="4510562"/>
                                    </a:xfrm>
                                    <a:prstGeom prst="rect">
                                      <a:avLst/>
                                    </a:prstGeom>
                                  </pic:spPr>
                                </pic:pic>
                              </a:graphicData>
                            </a:graphic>
                          </wp:inline>
                        </w:drawing>
                      </w:r>
                    </w:p>
                  </w:txbxContent>
                </v:textbox>
                <w10:anchorlock/>
              </v:rect>
            </w:pict>
          </mc:Fallback>
        </mc:AlternateContent>
      </w:r>
    </w:p>
    <w:p w14:paraId="4F721D85" w14:textId="44FE13FE" w:rsidR="005A666E" w:rsidRPr="00EF228A" w:rsidRDefault="005A666E" w:rsidP="009A7B13">
      <w:pPr>
        <w:ind w:firstLineChars="100" w:firstLine="210"/>
        <w:jc w:val="center"/>
        <w:rPr>
          <w:rFonts w:ascii="BIZ UDPゴシック" w:eastAsia="BIZ UDPゴシック" w:hAnsi="BIZ UDPゴシック"/>
          <w:sz w:val="21"/>
          <w:szCs w:val="21"/>
        </w:rPr>
      </w:pPr>
      <w:r w:rsidRPr="00EF228A">
        <w:rPr>
          <w:rFonts w:ascii="BIZ UDPゴシック" w:eastAsia="BIZ UDPゴシック" w:hAnsi="BIZ UDPゴシック" w:hint="eastAsia"/>
          <w:sz w:val="21"/>
          <w:szCs w:val="21"/>
        </w:rPr>
        <w:t>図</w:t>
      </w:r>
      <w:r w:rsidR="0096169F" w:rsidRPr="00EF228A">
        <w:rPr>
          <w:rFonts w:ascii="BIZ UDPゴシック" w:eastAsia="BIZ UDPゴシック" w:hAnsi="BIZ UDPゴシック"/>
          <w:sz w:val="21"/>
          <w:szCs w:val="21"/>
        </w:rPr>
        <w:t xml:space="preserve"> 5.</w:t>
      </w:r>
      <w:r w:rsidR="00A77D84">
        <w:rPr>
          <w:rFonts w:ascii="BIZ UDPゴシック" w:eastAsia="BIZ UDPゴシック" w:hAnsi="BIZ UDPゴシック"/>
          <w:sz w:val="21"/>
          <w:szCs w:val="21"/>
        </w:rPr>
        <w:t>5</w:t>
      </w:r>
      <w:r w:rsidR="00A77D84" w:rsidRPr="00EF228A">
        <w:rPr>
          <w:rFonts w:ascii="BIZ UDPゴシック" w:eastAsia="BIZ UDPゴシック" w:hAnsi="BIZ UDPゴシック" w:hint="eastAsia"/>
          <w:sz w:val="21"/>
          <w:szCs w:val="21"/>
        </w:rPr>
        <w:t xml:space="preserve">　</w:t>
      </w:r>
      <w:r w:rsidRPr="00EF228A">
        <w:rPr>
          <w:rFonts w:ascii="BIZ UDPゴシック" w:eastAsia="BIZ UDPゴシック" w:hAnsi="BIZ UDPゴシック" w:hint="eastAsia"/>
          <w:sz w:val="21"/>
          <w:szCs w:val="21"/>
        </w:rPr>
        <w:t>理念や基本方針の設定</w:t>
      </w:r>
    </w:p>
    <w:p w14:paraId="1759B572" w14:textId="6251BF6D" w:rsidR="005A666E" w:rsidRPr="00673374" w:rsidRDefault="005A666E" w:rsidP="00D632C9">
      <w:pPr>
        <w:ind w:firstLineChars="100" w:firstLine="160"/>
        <w:jc w:val="center"/>
        <w:rPr>
          <w:rFonts w:ascii="BIZ UDPゴシック" w:eastAsia="BIZ UDPゴシック" w:hAnsi="BIZ UDPゴシック"/>
        </w:rPr>
      </w:pPr>
      <w:r w:rsidRPr="00D632C9">
        <w:rPr>
          <w:rFonts w:ascii="BIZ UDPゴシック" w:eastAsia="BIZ UDPゴシック" w:hAnsi="BIZ UDPゴシック" w:hint="eastAsia"/>
          <w:sz w:val="16"/>
          <w:szCs w:val="16"/>
        </w:rPr>
        <w:t>出典：</w:t>
      </w:r>
      <w:r w:rsidR="00604C2D">
        <w:rPr>
          <w:rFonts w:ascii="BIZ UDPゴシック" w:eastAsia="BIZ UDPゴシック" w:hAnsi="BIZ UDPゴシック" w:hint="eastAsia"/>
          <w:sz w:val="16"/>
          <w:szCs w:val="16"/>
        </w:rPr>
        <w:t>「</w:t>
      </w:r>
      <w:r w:rsidRPr="00D632C9">
        <w:rPr>
          <w:rFonts w:ascii="BIZ UDPゴシック" w:eastAsia="BIZ UDPゴシック" w:hAnsi="BIZ UDPゴシック" w:hint="eastAsia"/>
          <w:sz w:val="16"/>
          <w:szCs w:val="16"/>
        </w:rPr>
        <w:t>狛江市生物多様性地域戦略</w:t>
      </w:r>
      <w:r w:rsidR="00604C2D">
        <w:rPr>
          <w:rFonts w:ascii="BIZ UDPゴシック" w:eastAsia="BIZ UDPゴシック" w:hAnsi="BIZ UDPゴシック" w:hint="eastAsia"/>
          <w:sz w:val="16"/>
          <w:szCs w:val="16"/>
        </w:rPr>
        <w:t>」</w:t>
      </w:r>
    </w:p>
    <w:bookmarkStart w:id="869" w:name="_Toc135990378"/>
    <w:p w14:paraId="5E92AA99" w14:textId="6BC2BB07" w:rsidR="00322AF0" w:rsidRPr="00024B49" w:rsidRDefault="00983F6C" w:rsidP="00EF228A">
      <w:pPr>
        <w:pStyle w:val="20"/>
        <w:spacing w:after="180"/>
        <w:rPr>
          <w:rFonts w:ascii="BIZ UDPゴシック" w:hAnsi="BIZ UDPゴシック"/>
        </w:rPr>
      </w:pPr>
      <w:r w:rsidRPr="00024B49">
        <w:rPr>
          <w:rFonts w:ascii="BIZ UDPゴシック" w:hAnsi="BIZ UDPゴシック" w:hint="eastAsia"/>
          <w:noProof/>
        </w:rPr>
        <w:lastRenderedPageBreak/>
        <mc:AlternateContent>
          <mc:Choice Requires="wps">
            <w:drawing>
              <wp:anchor distT="0" distB="0" distL="114300" distR="114300" simplePos="0" relativeHeight="251657227" behindDoc="0" locked="0" layoutInCell="1" allowOverlap="1" wp14:anchorId="3BF0BE7C" wp14:editId="7A7E3EC6">
                <wp:simplePos x="0" y="0"/>
                <wp:positionH relativeFrom="column">
                  <wp:posOffset>-89535</wp:posOffset>
                </wp:positionH>
                <wp:positionV relativeFrom="paragraph">
                  <wp:posOffset>393518</wp:posOffset>
                </wp:positionV>
                <wp:extent cx="5598543" cy="1876425"/>
                <wp:effectExtent l="0" t="0" r="21590" b="28575"/>
                <wp:wrapNone/>
                <wp:docPr id="53" name="正方形/長方形 53"/>
                <wp:cNvGraphicFramePr/>
                <a:graphic xmlns:a="http://schemas.openxmlformats.org/drawingml/2006/main">
                  <a:graphicData uri="http://schemas.microsoft.com/office/word/2010/wordprocessingShape">
                    <wps:wsp>
                      <wps:cNvSpPr/>
                      <wps:spPr>
                        <a:xfrm>
                          <a:off x="0" y="0"/>
                          <a:ext cx="5598543" cy="18764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60129D" id="正方形/長方形 53" o:spid="_x0000_s1026" style="position:absolute;left:0;text-align:left;margin-left:-7.05pt;margin-top:31pt;width:440.85pt;height:147.75pt;z-index:2516572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" filled="f" strokecolor="black [3213]" strokeweight="1pt"/>
            </w:pict>
          </mc:Fallback>
        </mc:AlternateContent>
      </w:r>
      <w:r w:rsidR="00322AF0" w:rsidRPr="00024B49">
        <w:rPr>
          <w:rFonts w:ascii="BIZ UDPゴシック" w:hAnsi="BIZ UDPゴシック" w:hint="eastAsia"/>
        </w:rPr>
        <w:t>ロジックモデルの構築</w:t>
      </w:r>
      <w:bookmarkEnd w:id="867"/>
      <w:bookmarkEnd w:id="868"/>
      <w:bookmarkEnd w:id="869"/>
    </w:p>
    <w:p w14:paraId="0A8A7975" w14:textId="5084A1D2" w:rsidR="00F80F35" w:rsidRDefault="00F80F35" w:rsidP="009A7B13">
      <w:pPr>
        <w:autoSpaceDE w:val="0"/>
        <w:autoSpaceDN w:val="0"/>
        <w:rPr>
          <w:rFonts w:ascii="BIZ UDPゴシック" w:eastAsia="BIZ UDPゴシック" w:hAnsi="BIZ UDPゴシック"/>
        </w:rPr>
      </w:pPr>
      <w:r>
        <w:rPr>
          <w:rFonts w:ascii="BIZ UDPゴシック" w:eastAsia="BIZ UDPゴシック" w:hAnsi="BIZ UDPゴシック" w:hint="eastAsia"/>
        </w:rPr>
        <w:t>【キーメッセージ】</w:t>
      </w:r>
    </w:p>
    <w:p w14:paraId="10B0EE3E" w14:textId="75AD3290" w:rsidR="00F80F35" w:rsidRDefault="00F80F35" w:rsidP="00F80B02">
      <w:pPr>
        <w:pStyle w:val="af1"/>
        <w:numPr>
          <w:ilvl w:val="0"/>
          <w:numId w:val="23"/>
        </w:numPr>
        <w:autoSpaceDE w:val="0"/>
        <w:autoSpaceDN w:val="0"/>
        <w:ind w:leftChars="0"/>
        <w:rPr>
          <w:rFonts w:ascii="BIZ UDPゴシック" w:eastAsia="BIZ UDPゴシック" w:hAnsi="BIZ UDPゴシック"/>
        </w:rPr>
      </w:pPr>
      <w:r>
        <w:rPr>
          <w:rFonts w:ascii="BIZ UDPゴシック" w:eastAsia="BIZ UDPゴシック" w:hAnsi="BIZ UDPゴシック" w:hint="eastAsia"/>
        </w:rPr>
        <w:t>骨太で目標管理型の地域戦略にするためには、「ロジックモデル」の構築が有効です。</w:t>
      </w:r>
    </w:p>
    <w:p w14:paraId="6F33EE80" w14:textId="37AFC230" w:rsidR="00F80F35" w:rsidRDefault="00F80F35" w:rsidP="00F80B02">
      <w:pPr>
        <w:pStyle w:val="af1"/>
        <w:numPr>
          <w:ilvl w:val="0"/>
          <w:numId w:val="23"/>
        </w:numPr>
        <w:autoSpaceDE w:val="0"/>
        <w:autoSpaceDN w:val="0"/>
        <w:ind w:leftChars="0"/>
        <w:rPr>
          <w:rFonts w:ascii="BIZ UDPゴシック" w:eastAsia="BIZ UDPゴシック" w:hAnsi="BIZ UDPゴシック"/>
        </w:rPr>
      </w:pPr>
      <w:r>
        <w:rPr>
          <w:rFonts w:ascii="BIZ UDPゴシック" w:eastAsia="BIZ UDPゴシック" w:hAnsi="BIZ UDPゴシック" w:hint="eastAsia"/>
        </w:rPr>
        <w:t>地域戦略の施策の効果が多方面に波及し、魅力的で持続可能な地域に貢献できることを示</w:t>
      </w:r>
      <w:r w:rsidR="00983F6C">
        <w:rPr>
          <w:rFonts w:ascii="BIZ UDPゴシック" w:eastAsia="BIZ UDPゴシック" w:hAnsi="BIZ UDPゴシック" w:hint="eastAsia"/>
        </w:rPr>
        <w:t>せれば、庁内他部門等との連携がより容易になります</w:t>
      </w:r>
      <w:r>
        <w:rPr>
          <w:rFonts w:ascii="BIZ UDPゴシック" w:eastAsia="BIZ UDPゴシック" w:hAnsi="BIZ UDPゴシック" w:hint="eastAsia"/>
        </w:rPr>
        <w:t>。</w:t>
      </w:r>
    </w:p>
    <w:p w14:paraId="11C48B39" w14:textId="49C440FE" w:rsidR="007E14FC" w:rsidRDefault="00F80F35" w:rsidP="00F80B02">
      <w:pPr>
        <w:pStyle w:val="af1"/>
        <w:numPr>
          <w:ilvl w:val="0"/>
          <w:numId w:val="23"/>
        </w:numPr>
        <w:autoSpaceDE w:val="0"/>
        <w:autoSpaceDN w:val="0"/>
        <w:ind w:leftChars="0"/>
        <w:rPr>
          <w:rFonts w:ascii="BIZ UDPゴシック" w:eastAsia="BIZ UDPゴシック" w:hAnsi="BIZ UDPゴシック"/>
        </w:rPr>
      </w:pPr>
      <w:r>
        <w:rPr>
          <w:rFonts w:ascii="BIZ UDPゴシック" w:eastAsia="BIZ UDPゴシック" w:hAnsi="BIZ UDPゴシック" w:hint="eastAsia"/>
        </w:rPr>
        <w:t>「</w:t>
      </w:r>
      <w:r w:rsidR="00BF5816">
        <w:rPr>
          <w:rFonts w:ascii="BIZ UDPゴシック" w:eastAsia="BIZ UDPゴシック" w:hAnsi="BIZ UDPゴシック" w:hint="eastAsia"/>
        </w:rPr>
        <w:t xml:space="preserve">第5章第6節　</w:t>
      </w:r>
      <w:r w:rsidRPr="009F08A0">
        <w:rPr>
          <w:rFonts w:ascii="BIZ UDPゴシック" w:eastAsia="BIZ UDPゴシック" w:hAnsi="BIZ UDPゴシック"/>
        </w:rPr>
        <w:fldChar w:fldCharType="begin"/>
      </w:r>
      <w:r w:rsidRPr="009F08A0">
        <w:rPr>
          <w:rFonts w:ascii="BIZ UDPゴシック" w:eastAsia="BIZ UDPゴシック" w:hAnsi="BIZ UDPゴシック"/>
        </w:rPr>
        <w:instrText xml:space="preserve"> REF _Ref130219762 \h </w:instrText>
      </w:r>
      <w:r w:rsidR="009F08A0">
        <w:rPr>
          <w:rFonts w:ascii="BIZ UDPゴシック" w:eastAsia="BIZ UDPゴシック" w:hAnsi="BIZ UDPゴシック"/>
        </w:rPr>
        <w:instrText xml:space="preserve"> \* MERGEFORMAT </w:instrText>
      </w:r>
      <w:r w:rsidRPr="009F08A0">
        <w:rPr>
          <w:rFonts w:ascii="BIZ UDPゴシック" w:eastAsia="BIZ UDPゴシック" w:hAnsi="BIZ UDPゴシック"/>
        </w:rPr>
      </w:r>
      <w:r w:rsidRPr="009F08A0">
        <w:rPr>
          <w:rFonts w:ascii="BIZ UDPゴシック" w:eastAsia="BIZ UDPゴシック" w:hAnsi="BIZ UDPゴシック"/>
        </w:rPr>
        <w:fldChar w:fldCharType="separate"/>
      </w:r>
      <w:r w:rsidR="00AA4904" w:rsidRPr="00AA4904">
        <w:rPr>
          <w:rFonts w:ascii="BIZ UDPゴシック" w:eastAsia="BIZ UDPゴシック" w:hAnsi="BIZ UDPゴシック" w:hint="eastAsia"/>
        </w:rPr>
        <w:t>状態目標・行動目標の設定</w:t>
      </w:r>
      <w:r w:rsidRPr="009F08A0">
        <w:rPr>
          <w:rFonts w:ascii="BIZ UDPゴシック" w:eastAsia="BIZ UDPゴシック" w:hAnsi="BIZ UDPゴシック"/>
        </w:rPr>
        <w:fldChar w:fldCharType="end"/>
      </w:r>
      <w:r w:rsidR="00BF5816">
        <w:rPr>
          <w:rFonts w:ascii="BIZ UDPゴシック" w:eastAsia="BIZ UDPゴシック" w:hAnsi="BIZ UDPゴシック" w:hint="eastAsia"/>
        </w:rPr>
        <w:t>と施策の検討</w:t>
      </w:r>
      <w:r>
        <w:rPr>
          <w:rFonts w:ascii="BIZ UDPゴシック" w:eastAsia="BIZ UDPゴシック" w:hAnsi="BIZ UDPゴシック" w:hint="eastAsia"/>
        </w:rPr>
        <w:t>」における状態目標は</w:t>
      </w:r>
      <w:r w:rsidR="002F5688">
        <w:rPr>
          <w:rFonts w:ascii="BIZ UDPゴシック" w:eastAsia="BIZ UDPゴシック" w:hAnsi="BIZ UDPゴシック" w:hint="eastAsia"/>
        </w:rPr>
        <w:t>、一般的に</w:t>
      </w:r>
      <w:r>
        <w:rPr>
          <w:rFonts w:ascii="BIZ UDPゴシック" w:eastAsia="BIZ UDPゴシック" w:hAnsi="BIZ UDPゴシック" w:hint="eastAsia"/>
        </w:rPr>
        <w:t>ロジックモデルにおけるアウトカムに、行動目標はアウトプット</w:t>
      </w:r>
      <w:r w:rsidR="002F5688">
        <w:rPr>
          <w:rFonts w:ascii="BIZ UDPゴシック" w:eastAsia="BIZ UDPゴシック" w:hAnsi="BIZ UDPゴシック" w:hint="eastAsia"/>
        </w:rPr>
        <w:t>に</w:t>
      </w:r>
      <w:r w:rsidR="001E2FA3">
        <w:rPr>
          <w:rFonts w:ascii="BIZ UDPゴシック" w:eastAsia="BIZ UDPゴシック" w:hAnsi="BIZ UDPゴシック" w:hint="eastAsia"/>
        </w:rPr>
        <w:t>あ</w:t>
      </w:r>
      <w:r>
        <w:rPr>
          <w:rFonts w:ascii="BIZ UDPゴシック" w:eastAsia="BIZ UDPゴシック" w:hAnsi="BIZ UDPゴシック" w:hint="eastAsia"/>
        </w:rPr>
        <w:t>た</w:t>
      </w:r>
      <w:r w:rsidR="002F5688">
        <w:rPr>
          <w:rFonts w:ascii="BIZ UDPゴシック" w:eastAsia="BIZ UDPゴシック" w:hAnsi="BIZ UDPゴシック" w:hint="eastAsia"/>
        </w:rPr>
        <w:t>ります。</w:t>
      </w:r>
    </w:p>
    <w:p w14:paraId="21931582" w14:textId="59A1C6E0" w:rsidR="00F80F35" w:rsidRPr="00F80F35" w:rsidRDefault="00F80F35" w:rsidP="00F80B02">
      <w:pPr>
        <w:pStyle w:val="af1"/>
        <w:numPr>
          <w:ilvl w:val="0"/>
          <w:numId w:val="23"/>
        </w:numPr>
        <w:autoSpaceDE w:val="0"/>
        <w:autoSpaceDN w:val="0"/>
        <w:ind w:leftChars="0"/>
        <w:rPr>
          <w:rFonts w:ascii="BIZ UDPゴシック" w:eastAsia="BIZ UDPゴシック" w:hAnsi="BIZ UDPゴシック"/>
        </w:rPr>
      </w:pPr>
      <w:r>
        <w:rPr>
          <w:rFonts w:ascii="BIZ UDPゴシック" w:eastAsia="BIZ UDPゴシック" w:hAnsi="BIZ UDPゴシック" w:hint="eastAsia"/>
        </w:rPr>
        <w:t>難易度が高い場合</w:t>
      </w:r>
      <w:r w:rsidR="007E14FC">
        <w:rPr>
          <w:rFonts w:ascii="BIZ UDPゴシック" w:eastAsia="BIZ UDPゴシック" w:hAnsi="BIZ UDPゴシック" w:hint="eastAsia"/>
        </w:rPr>
        <w:t>でも</w:t>
      </w:r>
      <w:r>
        <w:rPr>
          <w:rFonts w:ascii="BIZ UDPゴシック" w:eastAsia="BIZ UDPゴシック" w:hAnsi="BIZ UDPゴシック" w:hint="eastAsia"/>
        </w:rPr>
        <w:t>、</w:t>
      </w:r>
      <w:r w:rsidR="007E14FC">
        <w:rPr>
          <w:rFonts w:ascii="BIZ UDPゴシック" w:eastAsia="BIZ UDPゴシック" w:hAnsi="BIZ UDPゴシック" w:hint="eastAsia"/>
        </w:rPr>
        <w:t>状態目標を検討し、その達成につながる行動目標を設定することを意識するようにしましょう</w:t>
      </w:r>
      <w:r w:rsidR="00983F6C">
        <w:rPr>
          <w:rFonts w:ascii="BIZ UDPゴシック" w:eastAsia="BIZ UDPゴシック" w:hAnsi="BIZ UDPゴシック" w:hint="eastAsia"/>
        </w:rPr>
        <w:t>。</w:t>
      </w:r>
    </w:p>
    <w:p w14:paraId="4182A659" w14:textId="77777777" w:rsidR="00F80F35" w:rsidRPr="00F80F35" w:rsidRDefault="00F80F35" w:rsidP="009A7B13">
      <w:pPr>
        <w:autoSpaceDE w:val="0"/>
        <w:autoSpaceDN w:val="0"/>
        <w:ind w:firstLineChars="100" w:firstLine="220"/>
        <w:rPr>
          <w:rFonts w:ascii="BIZ UDPゴシック" w:eastAsia="BIZ UDPゴシック" w:hAnsi="BIZ UDPゴシック"/>
        </w:rPr>
      </w:pPr>
    </w:p>
    <w:p w14:paraId="4C23445E" w14:textId="54BCEC43" w:rsidR="004F51F1" w:rsidRPr="00024B49" w:rsidRDefault="00A95DE7" w:rsidP="009A7B13">
      <w:pPr>
        <w:autoSpaceDE w:val="0"/>
        <w:autoSpaceDN w:val="0"/>
        <w:ind w:firstLineChars="100" w:firstLine="220"/>
        <w:rPr>
          <w:rFonts w:ascii="BIZ UDPゴシック" w:eastAsia="BIZ UDPゴシック" w:hAnsi="BIZ UDPゴシック" w:cs="ＭＳ 明朝"/>
        </w:rPr>
      </w:pPr>
      <w:r w:rsidRPr="00024B49">
        <w:rPr>
          <w:rFonts w:ascii="BIZ UDPゴシック" w:eastAsia="BIZ UDPゴシック" w:hAnsi="BIZ UDPゴシック" w:hint="eastAsia"/>
        </w:rPr>
        <w:t>地域戦略を策定し、その施策を実行し、最終的に</w:t>
      </w:r>
      <w:r w:rsidR="004F51F1" w:rsidRPr="00024B49">
        <w:rPr>
          <w:rFonts w:ascii="BIZ UDPゴシック" w:eastAsia="BIZ UDPゴシック" w:hAnsi="BIZ UDPゴシック" w:hint="eastAsia"/>
        </w:rPr>
        <w:t>実施した内容をきちんと評価するには</w:t>
      </w:r>
      <w:r w:rsidR="00695589" w:rsidRPr="00024B49">
        <w:rPr>
          <w:rFonts w:ascii="BIZ UDPゴシック" w:eastAsia="BIZ UDPゴシック" w:hAnsi="BIZ UDPゴシック" w:hint="eastAsia"/>
        </w:rPr>
        <w:t>「</w:t>
      </w:r>
      <w:r w:rsidR="00843B47" w:rsidRPr="00024B49">
        <w:rPr>
          <w:rFonts w:ascii="BIZ UDPゴシック" w:eastAsia="BIZ UDPゴシック" w:hAnsi="BIZ UDPゴシック" w:hint="eastAsia"/>
        </w:rPr>
        <w:t>ロジックモデル</w:t>
      </w:r>
      <w:r w:rsidR="00695589" w:rsidRPr="00024B49">
        <w:rPr>
          <w:rFonts w:ascii="BIZ UDPゴシック" w:eastAsia="BIZ UDPゴシック" w:hAnsi="BIZ UDPゴシック" w:hint="eastAsia"/>
        </w:rPr>
        <w:t>」</w:t>
      </w:r>
      <w:r w:rsidR="00843B47" w:rsidRPr="00024B49">
        <w:rPr>
          <w:rFonts w:ascii="BIZ UDPゴシック" w:eastAsia="BIZ UDPゴシック" w:hAnsi="BIZ UDPゴシック" w:hint="eastAsia"/>
        </w:rPr>
        <w:t>を構築することが有効です。ロジックモデルとは、</w:t>
      </w:r>
      <w:r w:rsidR="00F95390" w:rsidRPr="00024B49">
        <w:rPr>
          <w:rFonts w:ascii="BIZ UDPゴシック" w:eastAsia="BIZ UDPゴシック" w:hAnsi="BIZ UDPゴシック" w:cs="ＭＳ 明朝" w:hint="eastAsia"/>
        </w:rPr>
        <w:t>ある施策がその目的を達成するに至るまでの論理的な因果関係を明示したもの</w:t>
      </w:r>
      <w:r w:rsidR="00965D36" w:rsidRPr="00024B49">
        <w:rPr>
          <w:rFonts w:ascii="BIZ UDPゴシック" w:eastAsia="BIZ UDPゴシック" w:hAnsi="BIZ UDPゴシック" w:cs="ＭＳ 明朝" w:hint="eastAsia"/>
        </w:rPr>
        <w:t>です。</w:t>
      </w:r>
    </w:p>
    <w:p w14:paraId="001983CB" w14:textId="312B78B6" w:rsidR="00843B47" w:rsidRPr="00024B49" w:rsidRDefault="004F51F1" w:rsidP="009A7B13">
      <w:pPr>
        <w:autoSpaceDE w:val="0"/>
        <w:autoSpaceDN w:val="0"/>
        <w:ind w:firstLineChars="100" w:firstLine="220"/>
        <w:rPr>
          <w:rFonts w:ascii="BIZ UDPゴシック" w:eastAsia="BIZ UDPゴシック" w:hAnsi="BIZ UDPゴシック"/>
        </w:rPr>
      </w:pPr>
      <w:r w:rsidRPr="00024B49">
        <w:rPr>
          <w:rFonts w:ascii="BIZ UDPゴシック" w:eastAsia="BIZ UDPゴシック" w:hAnsi="BIZ UDPゴシック" w:cs="ＭＳ 明朝" w:hint="eastAsia"/>
        </w:rPr>
        <w:t>以下では、地域戦略を単なる「希少種の保全」など</w:t>
      </w:r>
      <w:r w:rsidR="006E642C" w:rsidRPr="00024B49">
        <w:rPr>
          <w:rFonts w:ascii="BIZ UDPゴシック" w:eastAsia="BIZ UDPゴシック" w:hAnsi="BIZ UDPゴシック" w:cs="ＭＳ 明朝" w:hint="eastAsia"/>
        </w:rPr>
        <w:t>の生物多様性保全</w:t>
      </w:r>
      <w:r w:rsidRPr="00024B49">
        <w:rPr>
          <w:rFonts w:ascii="BIZ UDPゴシック" w:eastAsia="BIZ UDPゴシック" w:hAnsi="BIZ UDPゴシック" w:cs="ＭＳ 明朝" w:hint="eastAsia"/>
        </w:rPr>
        <w:t>に限るのではなく、地域社会の中に既に溶け込んでいる「生物多様性</w:t>
      </w:r>
      <w:r w:rsidR="006E642C" w:rsidRPr="00024B49">
        <w:rPr>
          <w:rFonts w:ascii="BIZ UDPゴシック" w:eastAsia="BIZ UDPゴシック" w:hAnsi="BIZ UDPゴシック" w:cs="ＭＳ 明朝" w:hint="eastAsia"/>
        </w:rPr>
        <w:t>」、「自然資本」、「生態系サービス」</w:t>
      </w:r>
      <w:r w:rsidR="001B16A8" w:rsidRPr="00024B49">
        <w:rPr>
          <w:rFonts w:ascii="BIZ UDPゴシック" w:eastAsia="BIZ UDPゴシック" w:hAnsi="BIZ UDPゴシック" w:cs="ＭＳ 明朝" w:hint="eastAsia"/>
        </w:rPr>
        <w:t>（以下、生物多様性等と略記）</w:t>
      </w:r>
      <w:r w:rsidR="007315C5" w:rsidRPr="00024B49">
        <w:rPr>
          <w:rFonts w:ascii="BIZ UDPゴシック" w:eastAsia="BIZ UDPゴシック" w:hAnsi="BIZ UDPゴシック" w:cs="ＭＳ 明朝" w:hint="eastAsia"/>
        </w:rPr>
        <w:t>に関わる活動</w:t>
      </w:r>
      <w:r w:rsidR="006E642C" w:rsidRPr="00024B49">
        <w:rPr>
          <w:rFonts w:ascii="BIZ UDPゴシック" w:eastAsia="BIZ UDPゴシック" w:hAnsi="BIZ UDPゴシック" w:cs="ＭＳ 明朝" w:hint="eastAsia"/>
        </w:rPr>
        <w:t>を</w:t>
      </w:r>
      <w:r w:rsidR="007315C5" w:rsidRPr="00024B49">
        <w:rPr>
          <w:rFonts w:ascii="BIZ UDPゴシック" w:eastAsia="BIZ UDPゴシック" w:hAnsi="BIZ UDPゴシック" w:cs="ＭＳ 明朝" w:hint="eastAsia"/>
        </w:rPr>
        <w:t>、</w:t>
      </w:r>
      <w:r w:rsidR="006E642C" w:rsidRPr="00024B49">
        <w:rPr>
          <w:rFonts w:ascii="BIZ UDPゴシック" w:eastAsia="BIZ UDPゴシック" w:hAnsi="BIZ UDPゴシック" w:cs="ＭＳ 明朝" w:hint="eastAsia"/>
        </w:rPr>
        <w:t>既往の地域計画の中から見つけ出し、関連付ける</w:t>
      </w:r>
      <w:r w:rsidR="00695589" w:rsidRPr="00024B49">
        <w:rPr>
          <w:rFonts w:ascii="BIZ UDPゴシック" w:eastAsia="BIZ UDPゴシック" w:hAnsi="BIZ UDPゴシック" w:cs="ＭＳ 明朝" w:hint="eastAsia"/>
        </w:rPr>
        <w:t>ロジックモデル</w:t>
      </w:r>
      <w:r w:rsidR="006E642C" w:rsidRPr="00024B49">
        <w:rPr>
          <w:rFonts w:ascii="BIZ UDPゴシック" w:eastAsia="BIZ UDPゴシック" w:hAnsi="BIZ UDPゴシック" w:cs="ＭＳ 明朝" w:hint="eastAsia"/>
        </w:rPr>
        <w:t>の</w:t>
      </w:r>
      <w:r w:rsidR="00695589" w:rsidRPr="00024B49">
        <w:rPr>
          <w:rFonts w:ascii="BIZ UDPゴシック" w:eastAsia="BIZ UDPゴシック" w:hAnsi="BIZ UDPゴシック" w:cs="ＭＳ 明朝" w:hint="eastAsia"/>
        </w:rPr>
        <w:t>構築</w:t>
      </w:r>
      <w:r w:rsidR="006E642C" w:rsidRPr="00024B49">
        <w:rPr>
          <w:rFonts w:ascii="BIZ UDPゴシック" w:eastAsia="BIZ UDPゴシック" w:hAnsi="BIZ UDPゴシック" w:cs="ＭＳ 明朝" w:hint="eastAsia"/>
        </w:rPr>
        <w:t>の手順</w:t>
      </w:r>
      <w:r w:rsidR="007315C5" w:rsidRPr="00024B49">
        <w:rPr>
          <w:rFonts w:ascii="BIZ UDPゴシック" w:eastAsia="BIZ UDPゴシック" w:hAnsi="BIZ UDPゴシック" w:cs="ＭＳ 明朝" w:hint="eastAsia"/>
        </w:rPr>
        <w:t>（</w:t>
      </w:r>
      <w:r w:rsidR="006E642C" w:rsidRPr="00024B49">
        <w:rPr>
          <w:rFonts w:ascii="BIZ UDPゴシック" w:eastAsia="BIZ UDPゴシック" w:hAnsi="BIZ UDPゴシック" w:cs="ＭＳ 明朝" w:hint="eastAsia"/>
        </w:rPr>
        <w:t>案</w:t>
      </w:r>
      <w:r w:rsidR="007315C5" w:rsidRPr="00024B49">
        <w:rPr>
          <w:rFonts w:ascii="BIZ UDPゴシック" w:eastAsia="BIZ UDPゴシック" w:hAnsi="BIZ UDPゴシック" w:cs="ＭＳ 明朝" w:hint="eastAsia"/>
        </w:rPr>
        <w:t>）</w:t>
      </w:r>
      <w:r w:rsidR="006E642C" w:rsidRPr="00024B49">
        <w:rPr>
          <w:rFonts w:ascii="BIZ UDPゴシック" w:eastAsia="BIZ UDPゴシック" w:hAnsi="BIZ UDPゴシック" w:cs="ＭＳ 明朝" w:hint="eastAsia"/>
        </w:rPr>
        <w:t>について示しました</w:t>
      </w:r>
      <w:r w:rsidR="00695589" w:rsidRPr="00024B49">
        <w:rPr>
          <w:rFonts w:ascii="BIZ UDPゴシック" w:eastAsia="BIZ UDPゴシック" w:hAnsi="BIZ UDPゴシック" w:cs="ＭＳ 明朝" w:hint="eastAsia"/>
        </w:rPr>
        <w:t>。</w:t>
      </w:r>
    </w:p>
    <w:p w14:paraId="2D00CFC9" w14:textId="77777777" w:rsidR="002E6485" w:rsidRDefault="002E6485" w:rsidP="009A7B13">
      <w:pPr>
        <w:widowControl/>
        <w:autoSpaceDE w:val="0"/>
        <w:autoSpaceDN w:val="0"/>
        <w:jc w:val="left"/>
        <w:rPr>
          <w:rFonts w:ascii="BIZ UDPゴシック" w:eastAsia="BIZ UDPゴシック" w:hAnsi="BIZ UDPゴシック"/>
        </w:rPr>
      </w:pPr>
    </w:p>
    <w:p w14:paraId="13302B1D" w14:textId="77777777" w:rsidR="002E6485" w:rsidRDefault="002E6485" w:rsidP="009A7B13">
      <w:pPr>
        <w:widowControl/>
        <w:autoSpaceDE w:val="0"/>
        <w:autoSpaceDN w:val="0"/>
        <w:jc w:val="center"/>
        <w:rPr>
          <w:rFonts w:ascii="BIZ UDPゴシック" w:eastAsia="BIZ UDPゴシック" w:hAnsi="BIZ UDPゴシック"/>
        </w:rPr>
      </w:pPr>
      <w:r w:rsidRPr="001D6E0E">
        <w:rPr>
          <w:rFonts w:ascii="BIZ UDPゴシック" w:eastAsia="BIZ UDPゴシック" w:hAnsi="BIZ UDPゴシック"/>
          <w:noProof/>
        </w:rPr>
        <w:drawing>
          <wp:inline distT="0" distB="0" distL="0" distR="0" wp14:anchorId="30DEBE00" wp14:editId="71C9C34B">
            <wp:extent cx="5167223" cy="2038350"/>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171104" cy="2039881"/>
                    </a:xfrm>
                    <a:prstGeom prst="rect">
                      <a:avLst/>
                    </a:prstGeom>
                    <a:noFill/>
                    <a:ln>
                      <a:noFill/>
                    </a:ln>
                  </pic:spPr>
                </pic:pic>
              </a:graphicData>
            </a:graphic>
          </wp:inline>
        </w:drawing>
      </w:r>
    </w:p>
    <w:p w14:paraId="3A4EF473" w14:textId="61F050CA" w:rsidR="007E14FC" w:rsidRPr="007E14FC" w:rsidRDefault="00F80F35" w:rsidP="009A7B13">
      <w:pPr>
        <w:pStyle w:val="aff9"/>
        <w:rPr>
          <w:rFonts w:ascii="BIZ UDPゴシック" w:eastAsia="BIZ UDPゴシック" w:hAnsi="BIZ UDPゴシック"/>
        </w:rPr>
      </w:pPr>
      <w:r w:rsidRPr="00F80F35">
        <w:rPr>
          <w:rFonts w:ascii="BIZ UDPゴシック" w:eastAsia="BIZ UDPゴシック" w:hAnsi="BIZ UDPゴシック" w:hint="eastAsia"/>
        </w:rPr>
        <w:t xml:space="preserve">図 </w:t>
      </w:r>
      <w:r w:rsidR="0096169F">
        <w:rPr>
          <w:rFonts w:ascii="BIZ UDPゴシック" w:eastAsia="BIZ UDPゴシック" w:hAnsi="BIZ UDPゴシック"/>
        </w:rPr>
        <w:t>5.</w:t>
      </w:r>
      <w:r w:rsidR="00A77D84">
        <w:rPr>
          <w:rFonts w:ascii="BIZ UDPゴシック" w:eastAsia="BIZ UDPゴシック" w:hAnsi="BIZ UDPゴシック"/>
        </w:rPr>
        <w:t>6</w:t>
      </w:r>
      <w:r w:rsidR="00A77D84" w:rsidRPr="00F80F35">
        <w:rPr>
          <w:rFonts w:ascii="BIZ UDPゴシック" w:eastAsia="BIZ UDPゴシック" w:hAnsi="BIZ UDPゴシック" w:hint="eastAsia"/>
        </w:rPr>
        <w:t xml:space="preserve">　</w:t>
      </w:r>
      <w:r w:rsidRPr="00F80F35">
        <w:rPr>
          <w:rFonts w:ascii="BIZ UDPゴシック" w:eastAsia="BIZ UDPゴシック" w:hAnsi="BIZ UDPゴシック" w:hint="eastAsia"/>
        </w:rPr>
        <w:t>ロジックモデルの概要</w:t>
      </w:r>
    </w:p>
    <w:p w14:paraId="6D262748" w14:textId="5B584433" w:rsidR="00843B47" w:rsidRPr="00D632C9" w:rsidRDefault="007E14FC" w:rsidP="00604C2D">
      <w:pPr>
        <w:autoSpaceDE w:val="0"/>
        <w:autoSpaceDN w:val="0"/>
        <w:jc w:val="center"/>
        <w:rPr>
          <w:rFonts w:ascii="BIZ UDPゴシック" w:eastAsia="BIZ UDPゴシック" w:hAnsi="BIZ UDPゴシック"/>
          <w:sz w:val="16"/>
          <w:szCs w:val="16"/>
        </w:rPr>
      </w:pPr>
      <w:r w:rsidRPr="00D632C9">
        <w:rPr>
          <w:rFonts w:ascii="BIZ UDPゴシック" w:eastAsia="BIZ UDPゴシック" w:hAnsi="BIZ UDPゴシック" w:hint="eastAsia"/>
          <w:sz w:val="16"/>
          <w:szCs w:val="16"/>
        </w:rPr>
        <w:t>出典：「政策効果の把握・分析手法の実証的共同研究報告書総論</w:t>
      </w:r>
      <w:r w:rsidRPr="00D632C9">
        <w:rPr>
          <w:rFonts w:ascii="BIZ UDPゴシック" w:eastAsia="BIZ UDPゴシック" w:hAnsi="BIZ UDPゴシック"/>
          <w:sz w:val="16"/>
          <w:szCs w:val="16"/>
        </w:rPr>
        <w:t>ver1.0」</w:t>
      </w:r>
      <w:r w:rsidRPr="00D632C9">
        <w:rPr>
          <w:rFonts w:ascii="BIZ UDPゴシック" w:eastAsia="BIZ UDPゴシック" w:hAnsi="BIZ UDPゴシック" w:hint="eastAsia"/>
          <w:sz w:val="16"/>
          <w:szCs w:val="16"/>
        </w:rPr>
        <w:t>（平成</w:t>
      </w:r>
      <w:r w:rsidRPr="00D632C9">
        <w:rPr>
          <w:rFonts w:ascii="BIZ UDPゴシック" w:eastAsia="BIZ UDPゴシック" w:hAnsi="BIZ UDPゴシック"/>
          <w:sz w:val="16"/>
          <w:szCs w:val="16"/>
        </w:rPr>
        <w:t>31年4月総務省行政評価局）</w:t>
      </w:r>
    </w:p>
    <w:p w14:paraId="37E5B61F" w14:textId="77777777" w:rsidR="007E14FC" w:rsidRPr="00024B49" w:rsidRDefault="007E14FC" w:rsidP="009A7B13">
      <w:pPr>
        <w:autoSpaceDE w:val="0"/>
        <w:autoSpaceDN w:val="0"/>
        <w:rPr>
          <w:rFonts w:ascii="BIZ UDPゴシック" w:eastAsia="BIZ UDPゴシック" w:hAnsi="BIZ UDPゴシック"/>
        </w:rPr>
      </w:pPr>
    </w:p>
    <w:p w14:paraId="60B311A2" w14:textId="34C60C96" w:rsidR="00081A73" w:rsidRPr="00EF228A" w:rsidRDefault="00081A73" w:rsidP="00F80B02">
      <w:pPr>
        <w:pStyle w:val="3"/>
        <w:numPr>
          <w:ilvl w:val="0"/>
          <w:numId w:val="41"/>
        </w:numPr>
        <w:spacing w:after="108"/>
        <w:rPr>
          <w:rFonts w:ascii="BIZ UDPゴシック" w:eastAsia="BIZ UDPゴシック" w:hAnsi="BIZ UDPゴシック"/>
        </w:rPr>
      </w:pPr>
      <w:bookmarkStart w:id="870" w:name="_Toc135990379"/>
      <w:r w:rsidRPr="00EF228A">
        <w:rPr>
          <w:rFonts w:ascii="BIZ UDPゴシック" w:eastAsia="BIZ UDPゴシック" w:hAnsi="BIZ UDPゴシック" w:hint="eastAsia"/>
        </w:rPr>
        <w:t>自身の地方公共団体の実施計画等の棚卸し</w:t>
      </w:r>
      <w:bookmarkEnd w:id="870"/>
    </w:p>
    <w:p w14:paraId="4A5BCA88" w14:textId="643D4B2A" w:rsidR="00DA6389" w:rsidRPr="00024B49" w:rsidRDefault="00DA6389" w:rsidP="009A7B13">
      <w:pPr>
        <w:autoSpaceDE w:val="0"/>
        <w:autoSpaceDN w:val="0"/>
        <w:rPr>
          <w:rFonts w:ascii="BIZ UDPゴシック" w:eastAsia="BIZ UDPゴシック" w:hAnsi="BIZ UDPゴシック"/>
        </w:rPr>
      </w:pPr>
      <w:bookmarkStart w:id="871" w:name="_Hlk127449643"/>
      <w:r w:rsidRPr="00024B49">
        <w:rPr>
          <w:rFonts w:ascii="BIZ UDPゴシック" w:eastAsia="BIZ UDPゴシック" w:hAnsi="BIZ UDPゴシック" w:hint="eastAsia"/>
        </w:rPr>
        <w:t xml:space="preserve">　</w:t>
      </w:r>
      <w:r w:rsidR="001B16A8" w:rsidRPr="00024B49">
        <w:rPr>
          <w:rFonts w:ascii="BIZ UDPゴシック" w:eastAsia="BIZ UDPゴシック" w:hAnsi="BIZ UDPゴシック" w:hint="eastAsia"/>
        </w:rPr>
        <w:t>生物多様性等</w:t>
      </w:r>
      <w:r w:rsidRPr="00024B49">
        <w:rPr>
          <w:rFonts w:ascii="BIZ UDPゴシック" w:eastAsia="BIZ UDPゴシック" w:hAnsi="BIZ UDPゴシック" w:hint="eastAsia"/>
        </w:rPr>
        <w:t>を活用しているあるいは活用しようとしている計画は何</w:t>
      </w:r>
      <w:bookmarkEnd w:id="871"/>
      <w:r w:rsidRPr="00024B49">
        <w:rPr>
          <w:rFonts w:ascii="BIZ UDPゴシック" w:eastAsia="BIZ UDPゴシック" w:hAnsi="BIZ UDPゴシック" w:hint="eastAsia"/>
        </w:rPr>
        <w:t>かを抽出するため、</w:t>
      </w:r>
      <w:r w:rsidR="00104E80" w:rsidRPr="00024B49">
        <w:rPr>
          <w:rFonts w:ascii="BIZ UDPゴシック" w:eastAsia="BIZ UDPゴシック" w:hAnsi="BIZ UDPゴシック" w:hint="eastAsia"/>
        </w:rPr>
        <w:t>まず</w:t>
      </w:r>
      <w:r w:rsidRPr="00024B49">
        <w:rPr>
          <w:rFonts w:ascii="BIZ UDPゴシック" w:eastAsia="BIZ UDPゴシック" w:hAnsi="BIZ UDPゴシック" w:hint="eastAsia"/>
        </w:rPr>
        <w:t>実施計画を総ざらい</w:t>
      </w:r>
      <w:r w:rsidR="00D13C73" w:rsidRPr="00024B49">
        <w:rPr>
          <w:rFonts w:ascii="BIZ UDPゴシック" w:eastAsia="BIZ UDPゴシック" w:hAnsi="BIZ UDPゴシック" w:hint="eastAsia"/>
        </w:rPr>
        <w:t>します</w:t>
      </w:r>
      <w:r w:rsidRPr="00024B49">
        <w:rPr>
          <w:rFonts w:ascii="BIZ UDPゴシック" w:eastAsia="BIZ UDPゴシック" w:hAnsi="BIZ UDPゴシック" w:hint="eastAsia"/>
        </w:rPr>
        <w:t>。</w:t>
      </w:r>
      <w:r w:rsidR="00CC1DD6" w:rsidRPr="00024B49">
        <w:rPr>
          <w:rFonts w:ascii="BIZ UDPゴシック" w:eastAsia="BIZ UDPゴシック" w:hAnsi="BIZ UDPゴシック" w:hint="eastAsia"/>
        </w:rPr>
        <w:t>地方公共団体</w:t>
      </w:r>
      <w:r w:rsidR="006E642C" w:rsidRPr="00024B49">
        <w:rPr>
          <w:rFonts w:ascii="BIZ UDPゴシック" w:eastAsia="BIZ UDPゴシック" w:hAnsi="BIZ UDPゴシック" w:hint="eastAsia"/>
        </w:rPr>
        <w:t>HP</w:t>
      </w:r>
      <w:r w:rsidR="00E40BBC">
        <w:rPr>
          <w:rFonts w:ascii="BIZ UDPゴシック" w:eastAsia="BIZ UDPゴシック" w:hAnsi="BIZ UDPゴシック" w:hint="eastAsia"/>
        </w:rPr>
        <w:t>で</w:t>
      </w:r>
      <w:r w:rsidR="008D14E6" w:rsidRPr="008D14E6">
        <w:rPr>
          <w:rFonts w:ascii="BIZ UDPゴシック" w:eastAsia="BIZ UDPゴシック" w:hAnsi="BIZ UDPゴシック" w:hint="eastAsia"/>
        </w:rPr>
        <w:t>図 5.7</w:t>
      </w:r>
      <w:r w:rsidR="006E642C" w:rsidRPr="00024B49">
        <w:rPr>
          <w:rFonts w:ascii="BIZ UDPゴシック" w:eastAsia="BIZ UDPゴシック" w:hAnsi="BIZ UDPゴシック" w:hint="eastAsia"/>
        </w:rPr>
        <w:t>のような計画一覧が</w:t>
      </w:r>
      <w:r w:rsidR="00E40BBC">
        <w:rPr>
          <w:rFonts w:ascii="BIZ UDPゴシック" w:eastAsia="BIZ UDPゴシック" w:hAnsi="BIZ UDPゴシック" w:hint="eastAsia"/>
        </w:rPr>
        <w:t>整理され</w:t>
      </w:r>
      <w:r w:rsidR="006E642C" w:rsidRPr="00024B49">
        <w:rPr>
          <w:rFonts w:ascii="BIZ UDPゴシック" w:eastAsia="BIZ UDPゴシック" w:hAnsi="BIZ UDPゴシック" w:hint="eastAsia"/>
        </w:rPr>
        <w:t>ている場合、これらをひとつずつ見ていくと効率的に進められるでしょう。</w:t>
      </w:r>
    </w:p>
    <w:p w14:paraId="443DD910" w14:textId="77777777" w:rsidR="005B1ADC" w:rsidRPr="00024B49" w:rsidRDefault="005B1ADC" w:rsidP="009A7B13">
      <w:pPr>
        <w:autoSpaceDE w:val="0"/>
        <w:autoSpaceDN w:val="0"/>
        <w:rPr>
          <w:rFonts w:ascii="BIZ UDPゴシック" w:eastAsia="BIZ UDPゴシック" w:hAnsi="BIZ UDPゴシック"/>
        </w:rPr>
      </w:pPr>
    </w:p>
    <w:p w14:paraId="08C564CD" w14:textId="0A08FD24" w:rsidR="00D9499D" w:rsidRPr="00024B49" w:rsidRDefault="00E43349" w:rsidP="009A7B13">
      <w:pPr>
        <w:autoSpaceDE w:val="0"/>
        <w:autoSpaceDN w:val="0"/>
        <w:jc w:val="center"/>
        <w:rPr>
          <w:rFonts w:ascii="BIZ UDPゴシック" w:eastAsia="BIZ UDPゴシック" w:hAnsi="BIZ UDPゴシック"/>
        </w:rPr>
      </w:pPr>
      <w:r>
        <w:rPr>
          <w:rFonts w:ascii="BIZ UDPゴシック" w:eastAsia="BIZ UDPゴシック" w:hAnsi="BIZ UDPゴシック"/>
          <w:noProof/>
        </w:rPr>
        <w:lastRenderedPageBreak/>
        <w:drawing>
          <wp:inline distT="0" distB="0" distL="0" distR="0" wp14:anchorId="75A11CBF" wp14:editId="3D96CAEE">
            <wp:extent cx="5431790" cy="3914140"/>
            <wp:effectExtent l="0" t="0" r="0" b="0"/>
            <wp:docPr id="1595448102" name="図 1595448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31790" cy="3914140"/>
                    </a:xfrm>
                    <a:prstGeom prst="rect">
                      <a:avLst/>
                    </a:prstGeom>
                    <a:noFill/>
                    <a:ln>
                      <a:noFill/>
                    </a:ln>
                  </pic:spPr>
                </pic:pic>
              </a:graphicData>
            </a:graphic>
          </wp:inline>
        </w:drawing>
      </w:r>
    </w:p>
    <w:p w14:paraId="22F5E7E0" w14:textId="74EC73E2" w:rsidR="006E642C" w:rsidRPr="00024B49" w:rsidRDefault="00D9499D" w:rsidP="009A7B13">
      <w:pPr>
        <w:pStyle w:val="aff9"/>
        <w:topLinePunct w:val="0"/>
        <w:autoSpaceDN w:val="0"/>
        <w:rPr>
          <w:rFonts w:ascii="BIZ UDPゴシック" w:eastAsia="BIZ UDPゴシック" w:hAnsi="BIZ UDPゴシック"/>
        </w:rPr>
      </w:pPr>
      <w:bookmarkStart w:id="872" w:name="_Ref127520114"/>
      <w:r w:rsidRPr="00024B49">
        <w:rPr>
          <w:rFonts w:ascii="BIZ UDPゴシック" w:eastAsia="BIZ UDPゴシック" w:hAnsi="BIZ UDPゴシック" w:hint="eastAsia"/>
        </w:rPr>
        <w:t xml:space="preserve">図 </w:t>
      </w:r>
      <w:r w:rsidR="0096169F">
        <w:rPr>
          <w:rFonts w:ascii="BIZ UDPゴシック" w:eastAsia="BIZ UDPゴシック" w:hAnsi="BIZ UDPゴシック"/>
        </w:rPr>
        <w:t>5.</w:t>
      </w:r>
      <w:bookmarkEnd w:id="872"/>
      <w:r w:rsidR="00A77D84">
        <w:rPr>
          <w:rFonts w:ascii="BIZ UDPゴシック" w:eastAsia="BIZ UDPゴシック" w:hAnsi="BIZ UDPゴシック"/>
        </w:rPr>
        <w:t>7</w:t>
      </w:r>
      <w:r w:rsidR="00A77D84" w:rsidRPr="00024B49">
        <w:rPr>
          <w:rFonts w:ascii="BIZ UDPゴシック" w:eastAsia="BIZ UDPゴシック" w:hAnsi="BIZ UDPゴシック" w:hint="eastAsia"/>
        </w:rPr>
        <w:t xml:space="preserve">　</w:t>
      </w:r>
      <w:r w:rsidR="006E642C" w:rsidRPr="00024B49">
        <w:rPr>
          <w:rFonts w:ascii="BIZ UDPゴシック" w:eastAsia="BIZ UDPゴシック" w:hAnsi="BIZ UDPゴシック" w:hint="eastAsia"/>
        </w:rPr>
        <w:t>HP上での計画・施策一覧例</w:t>
      </w:r>
    </w:p>
    <w:p w14:paraId="68BAB4CA" w14:textId="190E30C7" w:rsidR="006E642C" w:rsidRPr="00D632C9" w:rsidRDefault="00E40185" w:rsidP="009A7B13">
      <w:pPr>
        <w:autoSpaceDE w:val="0"/>
        <w:autoSpaceDN w:val="0"/>
        <w:jc w:val="center"/>
        <w:rPr>
          <w:rFonts w:ascii="BIZ UDPゴシック" w:eastAsia="BIZ UDPゴシック" w:hAnsi="BIZ UDPゴシック"/>
          <w:sz w:val="16"/>
          <w:szCs w:val="16"/>
        </w:rPr>
      </w:pPr>
      <w:r w:rsidRPr="00D632C9">
        <w:rPr>
          <w:rFonts w:ascii="BIZ UDPゴシック" w:eastAsia="BIZ UDPゴシック" w:hAnsi="BIZ UDPゴシック" w:hint="eastAsia"/>
          <w:sz w:val="16"/>
          <w:szCs w:val="16"/>
        </w:rPr>
        <w:t>出典：石狩市</w:t>
      </w:r>
      <w:r w:rsidRPr="00D632C9">
        <w:rPr>
          <w:rFonts w:ascii="BIZ UDPゴシック" w:eastAsia="BIZ UDPゴシック" w:hAnsi="BIZ UDPゴシック"/>
          <w:sz w:val="16"/>
          <w:szCs w:val="16"/>
        </w:rPr>
        <w:t>HP</w:t>
      </w:r>
      <w:r w:rsidR="00E4276B">
        <w:rPr>
          <w:rFonts w:ascii="BIZ UDPゴシック" w:eastAsia="BIZ UDPゴシック" w:hAnsi="BIZ UDPゴシック" w:hint="eastAsia"/>
          <w:sz w:val="16"/>
          <w:szCs w:val="16"/>
        </w:rPr>
        <w:t>（</w:t>
      </w:r>
      <w:hyperlink r:id="rId56" w:history="1">
        <w:r w:rsidR="00E4276B" w:rsidRPr="00D632C9">
          <w:rPr>
            <w:rStyle w:val="af6"/>
            <w:rFonts w:ascii="BIZ UDPゴシック" w:eastAsia="BIZ UDPゴシック" w:hAnsi="BIZ UDPゴシック"/>
            <w:sz w:val="16"/>
            <w:szCs w:val="16"/>
          </w:rPr>
          <w:t>https://www.city.ishikari.hokkaido.jp/soshiki/seisaku/14681.html</w:t>
        </w:r>
      </w:hyperlink>
      <w:r w:rsidR="00E4276B">
        <w:rPr>
          <w:rStyle w:val="af6"/>
          <w:rFonts w:ascii="BIZ UDPゴシック" w:eastAsia="BIZ UDPゴシック" w:hAnsi="BIZ UDPゴシック" w:hint="eastAsia"/>
          <w:sz w:val="16"/>
          <w:szCs w:val="16"/>
        </w:rPr>
        <w:t>）</w:t>
      </w:r>
    </w:p>
    <w:p w14:paraId="76703B41" w14:textId="77777777" w:rsidR="00A86E37" w:rsidRPr="00A86E37" w:rsidRDefault="00A86E37" w:rsidP="009A7B13">
      <w:pPr>
        <w:autoSpaceDE w:val="0"/>
        <w:autoSpaceDN w:val="0"/>
        <w:jc w:val="center"/>
        <w:rPr>
          <w:rFonts w:ascii="BIZ UDPゴシック" w:eastAsia="BIZ UDPゴシック" w:hAnsi="BIZ UDPゴシック"/>
        </w:rPr>
      </w:pPr>
    </w:p>
    <w:p w14:paraId="37B2FB51" w14:textId="65503AE1" w:rsidR="00081A73" w:rsidRPr="00024B49" w:rsidRDefault="00081A73" w:rsidP="00EF228A">
      <w:pPr>
        <w:pStyle w:val="3"/>
        <w:spacing w:after="108"/>
        <w:rPr>
          <w:rFonts w:ascii="BIZ UDPゴシック" w:eastAsia="BIZ UDPゴシック" w:hAnsi="BIZ UDPゴシック"/>
        </w:rPr>
      </w:pPr>
      <w:bookmarkStart w:id="873" w:name="_Toc135990380"/>
      <w:r w:rsidRPr="00024B49">
        <w:rPr>
          <w:rFonts w:ascii="BIZ UDPゴシック" w:eastAsia="BIZ UDPゴシック" w:hAnsi="BIZ UDPゴシック" w:hint="eastAsia"/>
        </w:rPr>
        <w:t>既往計画における</w:t>
      </w:r>
      <w:bookmarkStart w:id="874" w:name="_Hlk128756884"/>
      <w:r w:rsidRPr="00024B49">
        <w:rPr>
          <w:rFonts w:ascii="BIZ UDPゴシック" w:eastAsia="BIZ UDPゴシック" w:hAnsi="BIZ UDPゴシック" w:hint="eastAsia"/>
        </w:rPr>
        <w:t>生物多様性等との関連事項のあぶり出し</w:t>
      </w:r>
      <w:bookmarkEnd w:id="873"/>
      <w:bookmarkEnd w:id="874"/>
    </w:p>
    <w:p w14:paraId="188CC2CB" w14:textId="73EDC202" w:rsidR="001B16A8" w:rsidRPr="00024B49" w:rsidRDefault="001B16A8" w:rsidP="009A7B13">
      <w:pPr>
        <w:autoSpaceDE w:val="0"/>
        <w:autoSpaceDN w:val="0"/>
        <w:rPr>
          <w:rFonts w:ascii="BIZ UDPゴシック" w:eastAsia="BIZ UDPゴシック" w:hAnsi="BIZ UDPゴシック"/>
        </w:rPr>
      </w:pPr>
      <w:r w:rsidRPr="00024B49">
        <w:rPr>
          <w:rFonts w:ascii="BIZ UDPゴシック" w:eastAsia="BIZ UDPゴシック" w:hAnsi="BIZ UDPゴシック" w:hint="eastAsia"/>
        </w:rPr>
        <w:t xml:space="preserve">　既往の計画では目標設定がなされ、この目標達成に向けた施策や事業と重要業績評価指標（以下、KPI</w:t>
      </w:r>
      <w:r w:rsidRPr="00024B49">
        <w:rPr>
          <w:rFonts w:ascii="BIZ UDPゴシック" w:eastAsia="BIZ UDPゴシック" w:hAnsi="BIZ UDPゴシック"/>
        </w:rPr>
        <w:t>）</w:t>
      </w:r>
      <w:r w:rsidRPr="00024B49">
        <w:rPr>
          <w:rFonts w:ascii="BIZ UDPゴシック" w:eastAsia="BIZ UDPゴシック" w:hAnsi="BIZ UDPゴシック" w:hint="eastAsia"/>
        </w:rPr>
        <w:t>が具体的に示されている場合も少なくありません。一方で、これらがどのように生物多様性</w:t>
      </w:r>
      <w:r w:rsidR="009F08A0">
        <w:rPr>
          <w:rFonts w:ascii="BIZ UDPゴシック" w:eastAsia="BIZ UDPゴシック" w:hAnsi="BIZ UDPゴシック" w:hint="eastAsia"/>
        </w:rPr>
        <w:t>等</w:t>
      </w:r>
      <w:r w:rsidRPr="00024B49">
        <w:rPr>
          <w:rFonts w:ascii="BIZ UDPゴシック" w:eastAsia="BIZ UDPゴシック" w:hAnsi="BIZ UDPゴシック" w:hint="eastAsia"/>
        </w:rPr>
        <w:t>に関連しているのかは記載していないことがほとんどです。</w:t>
      </w:r>
      <w:r w:rsidR="00C16B5F" w:rsidRPr="00024B49">
        <w:rPr>
          <w:rFonts w:ascii="BIZ UDPゴシック" w:eastAsia="BIZ UDPゴシック" w:hAnsi="BIZ UDPゴシック" w:hint="eastAsia"/>
        </w:rPr>
        <w:t>地域社会での「生物多様性等の主流化」</w:t>
      </w:r>
      <w:r w:rsidR="00C16B5F">
        <w:rPr>
          <w:rFonts w:ascii="BIZ UDPゴシック" w:eastAsia="BIZ UDPゴシック" w:hAnsi="BIZ UDPゴシック" w:hint="eastAsia"/>
        </w:rPr>
        <w:t>を進める</w:t>
      </w:r>
      <w:r w:rsidRPr="00024B49">
        <w:rPr>
          <w:rFonts w:ascii="BIZ UDPゴシック" w:eastAsia="BIZ UDPゴシック" w:hAnsi="BIZ UDPゴシック" w:hint="eastAsia"/>
        </w:rPr>
        <w:t>ために</w:t>
      </w:r>
      <w:r w:rsidR="00C16B5F">
        <w:rPr>
          <w:rFonts w:ascii="BIZ UDPゴシック" w:eastAsia="BIZ UDPゴシック" w:hAnsi="BIZ UDPゴシック" w:hint="eastAsia"/>
        </w:rPr>
        <w:t>は、</w:t>
      </w:r>
      <w:r w:rsidR="00104E80" w:rsidRPr="00024B49">
        <w:rPr>
          <w:rFonts w:ascii="BIZ UDPゴシック" w:eastAsia="BIZ UDPゴシック" w:hAnsi="BIZ UDPゴシック" w:hint="eastAsia"/>
        </w:rPr>
        <w:t>生物に興味の無い人に</w:t>
      </w:r>
      <w:r w:rsidR="00C16B5F">
        <w:rPr>
          <w:rFonts w:ascii="BIZ UDPゴシック" w:eastAsia="BIZ UDPゴシック" w:hAnsi="BIZ UDPゴシック" w:hint="eastAsia"/>
        </w:rPr>
        <w:t>も</w:t>
      </w:r>
      <w:r w:rsidR="00104E80" w:rsidRPr="00024B49">
        <w:rPr>
          <w:rFonts w:ascii="BIZ UDPゴシック" w:eastAsia="BIZ UDPゴシック" w:hAnsi="BIZ UDPゴシック" w:hint="eastAsia"/>
        </w:rPr>
        <w:t>生物多様性等の保全</w:t>
      </w:r>
      <w:r w:rsidR="00C16B5F">
        <w:rPr>
          <w:rFonts w:ascii="BIZ UDPゴシック" w:eastAsia="BIZ UDPゴシック" w:hAnsi="BIZ UDPゴシック" w:hint="eastAsia"/>
        </w:rPr>
        <w:t>が</w:t>
      </w:r>
      <w:r w:rsidR="00104E80" w:rsidRPr="00024B49">
        <w:rPr>
          <w:rFonts w:ascii="BIZ UDPゴシック" w:eastAsia="BIZ UDPゴシック" w:hAnsi="BIZ UDPゴシック" w:hint="eastAsia"/>
        </w:rPr>
        <w:t>響</w:t>
      </w:r>
      <w:r w:rsidR="00C16B5F">
        <w:rPr>
          <w:rFonts w:ascii="BIZ UDPゴシック" w:eastAsia="BIZ UDPゴシック" w:hAnsi="BIZ UDPゴシック" w:hint="eastAsia"/>
        </w:rPr>
        <w:t>くよう</w:t>
      </w:r>
      <w:r w:rsidR="00104E80" w:rsidRPr="00024B49">
        <w:rPr>
          <w:rFonts w:ascii="BIZ UDPゴシック" w:eastAsia="BIZ UDPゴシック" w:hAnsi="BIZ UDPゴシック" w:hint="eastAsia"/>
        </w:rPr>
        <w:t>、地域社会</w:t>
      </w:r>
      <w:r w:rsidR="00C16B5F">
        <w:rPr>
          <w:rFonts w:ascii="BIZ UDPゴシック" w:eastAsia="BIZ UDPゴシック" w:hAnsi="BIZ UDPゴシック" w:hint="eastAsia"/>
        </w:rPr>
        <w:t>と生物多様性</w:t>
      </w:r>
      <w:r w:rsidR="009F08A0">
        <w:rPr>
          <w:rFonts w:ascii="BIZ UDPゴシック" w:eastAsia="BIZ UDPゴシック" w:hAnsi="BIZ UDPゴシック" w:hint="eastAsia"/>
        </w:rPr>
        <w:t>等</w:t>
      </w:r>
      <w:r w:rsidR="00C16B5F">
        <w:rPr>
          <w:rFonts w:ascii="BIZ UDPゴシック" w:eastAsia="BIZ UDPゴシック" w:hAnsi="BIZ UDPゴシック" w:hint="eastAsia"/>
        </w:rPr>
        <w:t>のつながりを示すことが重要です</w:t>
      </w:r>
      <w:r w:rsidR="00104E80" w:rsidRPr="00024B49">
        <w:rPr>
          <w:rFonts w:ascii="BIZ UDPゴシック" w:eastAsia="BIZ UDPゴシック" w:hAnsi="BIZ UDPゴシック" w:hint="eastAsia"/>
        </w:rPr>
        <w:t>。</w:t>
      </w:r>
    </w:p>
    <w:p w14:paraId="42455CE5" w14:textId="07027488" w:rsidR="00AD1EE2" w:rsidRDefault="009B646D" w:rsidP="009A7B13">
      <w:pPr>
        <w:autoSpaceDE w:val="0"/>
        <w:autoSpaceDN w:val="0"/>
        <w:ind w:firstLineChars="100" w:firstLine="220"/>
        <w:rPr>
          <w:rFonts w:ascii="BIZ UDPゴシック" w:eastAsia="BIZ UDPゴシック" w:hAnsi="BIZ UDPゴシック"/>
        </w:rPr>
      </w:pPr>
      <w:r w:rsidRPr="00024B49">
        <w:rPr>
          <w:rFonts w:ascii="BIZ UDPゴシック" w:eastAsia="BIZ UDPゴシック" w:hAnsi="BIZ UDPゴシック"/>
        </w:rPr>
        <w:fldChar w:fldCharType="begin"/>
      </w:r>
      <w:r w:rsidRPr="00024B49">
        <w:rPr>
          <w:rFonts w:ascii="BIZ UDPゴシック" w:eastAsia="BIZ UDPゴシック" w:hAnsi="BIZ UDPゴシック"/>
        </w:rPr>
        <w:instrText xml:space="preserve"> REF _Ref128759729 \h </w:instrText>
      </w:r>
      <w:r w:rsidR="00024B49">
        <w:rPr>
          <w:rFonts w:ascii="BIZ UDPゴシック" w:eastAsia="BIZ UDPゴシック" w:hAnsi="BIZ UDPゴシック"/>
        </w:rPr>
        <w:instrText xml:space="preserve"> \* MERGEFORMAT </w:instrText>
      </w:r>
      <w:r w:rsidRPr="00024B49">
        <w:rPr>
          <w:rFonts w:ascii="BIZ UDPゴシック" w:eastAsia="BIZ UDPゴシック" w:hAnsi="BIZ UDPゴシック"/>
        </w:rPr>
      </w:r>
      <w:r w:rsidRPr="00024B49">
        <w:rPr>
          <w:rFonts w:ascii="BIZ UDPゴシック" w:eastAsia="BIZ UDPゴシック" w:hAnsi="BIZ UDPゴシック"/>
        </w:rPr>
        <w:fldChar w:fldCharType="separate"/>
      </w:r>
      <w:r w:rsidR="00AA4904" w:rsidRPr="00AA4904">
        <w:rPr>
          <w:rFonts w:ascii="BIZ UDPゴシック" w:eastAsia="BIZ UDPゴシック" w:hAnsi="BIZ UDPゴシック" w:hint="eastAsia"/>
        </w:rPr>
        <w:t>表</w:t>
      </w:r>
      <w:r w:rsidR="00AA4904" w:rsidRPr="00AA4904">
        <w:rPr>
          <w:rFonts w:ascii="BIZ UDPゴシック" w:eastAsia="BIZ UDPゴシック" w:hAnsi="BIZ UDPゴシック"/>
        </w:rPr>
        <w:t xml:space="preserve"> </w:t>
      </w:r>
      <w:r w:rsidR="00AA4904" w:rsidRPr="00AA4904">
        <w:rPr>
          <w:rFonts w:ascii="BIZ UDPゴシック" w:eastAsia="BIZ UDPゴシック" w:hAnsi="BIZ UDPゴシック"/>
          <w:noProof/>
        </w:rPr>
        <w:t>5.1</w:t>
      </w:r>
      <w:r w:rsidR="00AA4904" w:rsidRPr="00AA4904">
        <w:rPr>
          <w:rFonts w:ascii="BIZ UDPゴシック" w:eastAsia="BIZ UDPゴシック" w:hAnsi="BIZ UDPゴシック" w:hint="eastAsia"/>
          <w:noProof/>
        </w:rPr>
        <w:t xml:space="preserve">　既往計画の棚卸後の生物多様性等との関連事項のあぶり出し</w:t>
      </w:r>
      <w:r w:rsidRPr="00024B49">
        <w:rPr>
          <w:rFonts w:ascii="BIZ UDPゴシック" w:eastAsia="BIZ UDPゴシック" w:hAnsi="BIZ UDPゴシック"/>
        </w:rPr>
        <w:fldChar w:fldCharType="end"/>
      </w:r>
      <w:r w:rsidR="008833BA" w:rsidRPr="00024B49">
        <w:rPr>
          <w:rFonts w:ascii="BIZ UDPゴシック" w:eastAsia="BIZ UDPゴシック" w:hAnsi="BIZ UDPゴシック" w:hint="eastAsia"/>
        </w:rPr>
        <w:t>では、</w:t>
      </w:r>
      <w:r w:rsidR="008833BA" w:rsidRPr="00067E25">
        <w:rPr>
          <w:rFonts w:ascii="BIZ UDPゴシック" w:eastAsia="BIZ UDPゴシック" w:hAnsi="BIZ UDPゴシック" w:hint="eastAsia"/>
          <w:b/>
          <w:bCs/>
        </w:rPr>
        <w:t>諸計画の棚卸しと生物多様性</w:t>
      </w:r>
      <w:r w:rsidR="009F08A0" w:rsidRPr="009F08A0">
        <w:rPr>
          <w:rFonts w:ascii="BIZ UDPゴシック" w:eastAsia="BIZ UDPゴシック" w:hAnsi="BIZ UDPゴシック" w:hint="eastAsia"/>
          <w:b/>
          <w:bCs/>
        </w:rPr>
        <w:t>等</w:t>
      </w:r>
      <w:r w:rsidR="008833BA" w:rsidRPr="00067E25">
        <w:rPr>
          <w:rFonts w:ascii="BIZ UDPゴシック" w:eastAsia="BIZ UDPゴシック" w:hAnsi="BIZ UDPゴシック" w:hint="eastAsia"/>
          <w:b/>
          <w:bCs/>
        </w:rPr>
        <w:t>の保全や活用に関連する施策の抽出、行動目標設定のイメージ</w:t>
      </w:r>
      <w:r w:rsidR="008833BA" w:rsidRPr="00024B49">
        <w:rPr>
          <w:rFonts w:ascii="BIZ UDPゴシック" w:eastAsia="BIZ UDPゴシック" w:hAnsi="BIZ UDPゴシック" w:hint="eastAsia"/>
        </w:rPr>
        <w:t>を示しました。各計画</w:t>
      </w:r>
      <w:r w:rsidR="00B54BBA">
        <w:rPr>
          <w:rFonts w:ascii="BIZ UDPゴシック" w:eastAsia="BIZ UDPゴシック" w:hAnsi="BIZ UDPゴシック" w:hint="eastAsia"/>
        </w:rPr>
        <w:t>の</w:t>
      </w:r>
      <w:r w:rsidR="008833BA" w:rsidRPr="00024B49">
        <w:rPr>
          <w:rFonts w:ascii="BIZ UDPゴシック" w:eastAsia="BIZ UDPゴシック" w:hAnsi="BIZ UDPゴシック" w:hint="eastAsia"/>
        </w:rPr>
        <w:t>目的</w:t>
      </w:r>
      <w:r w:rsidR="00B54BBA">
        <w:rPr>
          <w:rFonts w:ascii="BIZ UDPゴシック" w:eastAsia="BIZ UDPゴシック" w:hAnsi="BIZ UDPゴシック" w:hint="eastAsia"/>
        </w:rPr>
        <w:t>や</w:t>
      </w:r>
      <w:r w:rsidR="008833BA" w:rsidRPr="00024B49">
        <w:rPr>
          <w:rFonts w:ascii="BIZ UDPゴシック" w:eastAsia="BIZ UDPゴシック" w:hAnsi="BIZ UDPゴシック" w:hint="eastAsia"/>
        </w:rPr>
        <w:t>具体的な対象地</w:t>
      </w:r>
      <w:r w:rsidR="00B54BBA">
        <w:rPr>
          <w:rFonts w:ascii="BIZ UDPゴシック" w:eastAsia="BIZ UDPゴシック" w:hAnsi="BIZ UDPゴシック" w:hint="eastAsia"/>
        </w:rPr>
        <w:t>、</w:t>
      </w:r>
      <w:r w:rsidR="008833BA" w:rsidRPr="00024B49">
        <w:rPr>
          <w:rFonts w:ascii="BIZ UDPゴシック" w:eastAsia="BIZ UDPゴシック" w:hAnsi="BIZ UDPゴシック" w:hint="eastAsia"/>
        </w:rPr>
        <w:t>生物多様性や生態系サービスをどのように活用する</w:t>
      </w:r>
      <w:r w:rsidR="00B54BBA">
        <w:rPr>
          <w:rFonts w:ascii="BIZ UDPゴシック" w:eastAsia="BIZ UDPゴシック" w:hAnsi="BIZ UDPゴシック" w:hint="eastAsia"/>
        </w:rPr>
        <w:t>か</w:t>
      </w:r>
      <w:r w:rsidR="008833BA" w:rsidRPr="00024B49">
        <w:rPr>
          <w:rFonts w:ascii="BIZ UDPゴシック" w:eastAsia="BIZ UDPゴシック" w:hAnsi="BIZ UDPゴシック" w:hint="eastAsia"/>
        </w:rPr>
        <w:t>など、</w:t>
      </w:r>
      <w:r w:rsidR="00B54BBA">
        <w:rPr>
          <w:rFonts w:ascii="BIZ UDPゴシック" w:eastAsia="BIZ UDPゴシック" w:hAnsi="BIZ UDPゴシック" w:hint="eastAsia"/>
        </w:rPr>
        <w:t>各計画が生物多様性</w:t>
      </w:r>
      <w:r w:rsidR="009F08A0" w:rsidRPr="009F08A0">
        <w:rPr>
          <w:rFonts w:ascii="BIZ UDPゴシック" w:eastAsia="BIZ UDPゴシック" w:hAnsi="BIZ UDPゴシック" w:hint="eastAsia"/>
        </w:rPr>
        <w:t>等</w:t>
      </w:r>
      <w:r w:rsidR="00B54BBA">
        <w:rPr>
          <w:rFonts w:ascii="BIZ UDPゴシック" w:eastAsia="BIZ UDPゴシック" w:hAnsi="BIZ UDPゴシック" w:hint="eastAsia"/>
        </w:rPr>
        <w:t>とどのように</w:t>
      </w:r>
      <w:r w:rsidR="008833BA" w:rsidRPr="00024B49">
        <w:rPr>
          <w:rFonts w:ascii="BIZ UDPゴシック" w:eastAsia="BIZ UDPゴシック" w:hAnsi="BIZ UDPゴシック" w:hint="eastAsia"/>
        </w:rPr>
        <w:t>結びついているのかを考えることで目標設定ができることもありますが、まずは</w:t>
      </w:r>
      <w:r w:rsidR="00104E80" w:rsidRPr="00024B49">
        <w:rPr>
          <w:rFonts w:ascii="BIZ UDPゴシック" w:eastAsia="BIZ UDPゴシック" w:hAnsi="BIZ UDPゴシック" w:hint="eastAsia"/>
        </w:rPr>
        <w:t>既往計画の中に溶け込んでいる生物多様性等との関連についてあぶり出しを行</w:t>
      </w:r>
      <w:r w:rsidR="008833BA" w:rsidRPr="00024B49">
        <w:rPr>
          <w:rFonts w:ascii="BIZ UDPゴシック" w:eastAsia="BIZ UDPゴシック" w:hAnsi="BIZ UDPゴシック" w:hint="eastAsia"/>
        </w:rPr>
        <w:t>うために</w:t>
      </w:r>
      <w:r w:rsidR="00104E80" w:rsidRPr="00024B49">
        <w:rPr>
          <w:rFonts w:ascii="BIZ UDPゴシック" w:eastAsia="BIZ UDPゴシック" w:hAnsi="BIZ UDPゴシック" w:hint="eastAsia"/>
        </w:rPr>
        <w:t>、ロジックモデルとして示すことにより</w:t>
      </w:r>
      <w:r w:rsidR="008833BA" w:rsidRPr="00024B49">
        <w:rPr>
          <w:rFonts w:ascii="BIZ UDPゴシック" w:eastAsia="BIZ UDPゴシック" w:hAnsi="BIZ UDPゴシック" w:hint="eastAsia"/>
        </w:rPr>
        <w:t>考え方の整理が進み</w:t>
      </w:r>
      <w:r w:rsidR="004A296A" w:rsidRPr="00024B49">
        <w:rPr>
          <w:rFonts w:ascii="BIZ UDPゴシック" w:eastAsia="BIZ UDPゴシック" w:hAnsi="BIZ UDPゴシック" w:hint="eastAsia"/>
        </w:rPr>
        <w:t>ます。</w:t>
      </w:r>
      <w:bookmarkStart w:id="875" w:name="_Hlk134621328"/>
    </w:p>
    <w:p w14:paraId="0CC50BA4" w14:textId="199A32A2" w:rsidR="00A83CFB" w:rsidRPr="00024B49" w:rsidRDefault="00384E90" w:rsidP="004D6CFF">
      <w:pPr>
        <w:autoSpaceDE w:val="0"/>
        <w:autoSpaceDN w:val="0"/>
        <w:ind w:firstLineChars="100" w:firstLine="220"/>
        <w:rPr>
          <w:rFonts w:ascii="BIZ UDPゴシック" w:eastAsia="BIZ UDPゴシック" w:hAnsi="BIZ UDPゴシック"/>
        </w:rPr>
      </w:pPr>
      <w:r>
        <w:rPr>
          <w:rFonts w:ascii="BIZ UDPゴシック" w:eastAsia="BIZ UDPゴシック" w:hAnsi="BIZ UDPゴシック" w:hint="eastAsia"/>
        </w:rPr>
        <w:t>表 ５．１</w:t>
      </w:r>
      <w:r w:rsidR="00AD1EE2" w:rsidRPr="00EF228A">
        <w:rPr>
          <w:rFonts w:ascii="BIZ UDPゴシック" w:eastAsia="BIZ UDPゴシック" w:hAnsi="BIZ UDPゴシック" w:hint="eastAsia"/>
        </w:rPr>
        <w:t>中の左列３</w:t>
      </w:r>
      <w:r w:rsidR="00AD1EE2" w:rsidRPr="00EF228A">
        <w:rPr>
          <w:rFonts w:ascii="BIZ UDPゴシック" w:eastAsia="BIZ UDPゴシック" w:hAnsi="BIZ UDPゴシック"/>
        </w:rPr>
        <w:t>.を例</w:t>
      </w:r>
      <w:bookmarkEnd w:id="875"/>
      <w:r w:rsidR="00AD1EE2" w:rsidRPr="00EF228A">
        <w:rPr>
          <w:rFonts w:ascii="BIZ UDPゴシック" w:eastAsia="BIZ UDPゴシック" w:hAnsi="BIZ UDPゴシック" w:hint="eastAsia"/>
        </w:rPr>
        <w:t>にして、次項でロジックモデルについて解説します。</w:t>
      </w:r>
      <w:r w:rsidR="00A83CFB" w:rsidRPr="00024B49">
        <w:rPr>
          <w:rFonts w:ascii="BIZ UDPゴシック" w:eastAsia="BIZ UDPゴシック" w:hAnsi="BIZ UDPゴシック"/>
        </w:rPr>
        <w:br w:type="page"/>
      </w:r>
    </w:p>
    <w:p w14:paraId="144D2953" w14:textId="77777777" w:rsidR="00A83CFB" w:rsidRPr="00024B49" w:rsidRDefault="00A83CFB" w:rsidP="009A7B13">
      <w:pPr>
        <w:autoSpaceDE w:val="0"/>
        <w:autoSpaceDN w:val="0"/>
        <w:ind w:firstLineChars="100" w:firstLine="220"/>
        <w:rPr>
          <w:rFonts w:ascii="BIZ UDPゴシック" w:eastAsia="BIZ UDPゴシック" w:hAnsi="BIZ UDPゴシック"/>
        </w:rPr>
        <w:sectPr w:rsidR="00A83CFB" w:rsidRPr="00024B49" w:rsidSect="00383ADA">
          <w:pgSz w:w="11906" w:h="16838"/>
          <w:pgMar w:top="1985" w:right="1701" w:bottom="1701" w:left="1701" w:header="851" w:footer="992" w:gutter="0"/>
          <w:cols w:space="425"/>
          <w:docGrid w:type="lines" w:linePitch="360"/>
        </w:sectPr>
      </w:pPr>
    </w:p>
    <w:p w14:paraId="544ACBB7" w14:textId="44AFD127" w:rsidR="00A83CFB" w:rsidRPr="00D632C9" w:rsidRDefault="00A83CFB" w:rsidP="009A7B13">
      <w:pPr>
        <w:autoSpaceDE w:val="0"/>
        <w:autoSpaceDN w:val="0"/>
        <w:ind w:firstLineChars="100" w:firstLine="210"/>
        <w:jc w:val="center"/>
        <w:rPr>
          <w:rFonts w:ascii="BIZ UDPゴシック" w:eastAsia="BIZ UDPゴシック" w:hAnsi="BIZ UDPゴシック"/>
          <w:sz w:val="21"/>
          <w:szCs w:val="21"/>
        </w:rPr>
      </w:pPr>
      <w:bookmarkStart w:id="876" w:name="_Ref128759729"/>
      <w:r w:rsidRPr="00D632C9">
        <w:rPr>
          <w:rFonts w:ascii="BIZ UDPゴシック" w:eastAsia="BIZ UDPゴシック" w:hAnsi="BIZ UDPゴシック" w:hint="eastAsia"/>
          <w:sz w:val="21"/>
          <w:szCs w:val="21"/>
        </w:rPr>
        <w:lastRenderedPageBreak/>
        <w:t>表</w:t>
      </w:r>
      <w:r w:rsidRPr="00D632C9">
        <w:rPr>
          <w:rFonts w:ascii="BIZ UDPゴシック" w:eastAsia="BIZ UDPゴシック" w:hAnsi="BIZ UDPゴシック"/>
          <w:sz w:val="21"/>
          <w:szCs w:val="21"/>
        </w:rPr>
        <w:t xml:space="preserve"> </w:t>
      </w:r>
      <w:r w:rsidR="0096169F" w:rsidRPr="00D632C9">
        <w:rPr>
          <w:rFonts w:ascii="BIZ UDPゴシック" w:eastAsia="BIZ UDPゴシック" w:hAnsi="BIZ UDPゴシック"/>
          <w:sz w:val="21"/>
          <w:szCs w:val="21"/>
        </w:rPr>
        <w:t>5</w:t>
      </w:r>
      <w:r w:rsidR="00921E0C" w:rsidRPr="00D632C9">
        <w:rPr>
          <w:rFonts w:ascii="BIZ UDPゴシック" w:eastAsia="BIZ UDPゴシック" w:hAnsi="BIZ UDPゴシック"/>
          <w:sz w:val="21"/>
          <w:szCs w:val="21"/>
        </w:rPr>
        <w:t>.</w:t>
      </w:r>
      <w:r w:rsidR="0096169F" w:rsidRPr="00D632C9">
        <w:rPr>
          <w:rFonts w:ascii="BIZ UDPゴシック" w:eastAsia="BIZ UDPゴシック" w:hAnsi="BIZ UDPゴシック"/>
          <w:sz w:val="21"/>
          <w:szCs w:val="21"/>
        </w:rPr>
        <w:t>1</w:t>
      </w:r>
      <w:r w:rsidR="0096169F" w:rsidRPr="00D632C9">
        <w:rPr>
          <w:rFonts w:ascii="BIZ UDPゴシック" w:eastAsia="BIZ UDPゴシック" w:hAnsi="BIZ UDPゴシック" w:hint="eastAsia"/>
          <w:sz w:val="21"/>
          <w:szCs w:val="21"/>
        </w:rPr>
        <w:t xml:space="preserve">　</w:t>
      </w:r>
      <w:r w:rsidRPr="00D632C9">
        <w:rPr>
          <w:rFonts w:ascii="BIZ UDPゴシック" w:eastAsia="BIZ UDPゴシック" w:hAnsi="BIZ UDPゴシック" w:hint="eastAsia"/>
          <w:sz w:val="21"/>
          <w:szCs w:val="21"/>
        </w:rPr>
        <w:t>既往計画の棚卸後の生物多様性等との関連事項のあぶり出し</w:t>
      </w:r>
      <w:bookmarkEnd w:id="876"/>
    </w:p>
    <w:p w14:paraId="5EFE7A39" w14:textId="0534F776" w:rsidR="00A83CFB" w:rsidRPr="00024B49" w:rsidRDefault="00AD1EE2" w:rsidP="009A7B13">
      <w:pPr>
        <w:autoSpaceDE w:val="0"/>
        <w:autoSpaceDN w:val="0"/>
        <w:ind w:firstLineChars="100" w:firstLine="220"/>
        <w:rPr>
          <w:rFonts w:ascii="BIZ UDPゴシック" w:eastAsia="BIZ UDPゴシック" w:hAnsi="BIZ UDPゴシック"/>
        </w:rPr>
      </w:pPr>
      <w:r>
        <w:rPr>
          <w:rFonts w:ascii="BIZ UDPゴシック" w:eastAsia="BIZ UDPゴシック" w:hAnsi="BIZ UDPゴシック"/>
          <w:noProof/>
        </w:rPr>
        <w:drawing>
          <wp:inline distT="0" distB="0" distL="0" distR="0" wp14:anchorId="1A6794D0" wp14:editId="12C4B4F3">
            <wp:extent cx="7800955" cy="4572000"/>
            <wp:effectExtent l="0" t="0" r="0" b="0"/>
            <wp:docPr id="1155664606" name="図 1155664606"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664606" name="図 1155664606" descr="テーブル&#10;&#10;自動的に生成された説明"/>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828248" cy="4587996"/>
                    </a:xfrm>
                    <a:prstGeom prst="rect">
                      <a:avLst/>
                    </a:prstGeom>
                    <a:noFill/>
                    <a:ln>
                      <a:noFill/>
                    </a:ln>
                  </pic:spPr>
                </pic:pic>
              </a:graphicData>
            </a:graphic>
          </wp:inline>
        </w:drawing>
      </w:r>
    </w:p>
    <w:p w14:paraId="06A6061C" w14:textId="34F2C6A2" w:rsidR="00A83CFB" w:rsidRPr="00024B49" w:rsidRDefault="00A83CFB" w:rsidP="00D632C9">
      <w:pPr>
        <w:autoSpaceDE w:val="0"/>
        <w:autoSpaceDN w:val="0"/>
        <w:ind w:leftChars="100" w:left="420" w:hangingChars="100" w:hanging="200"/>
        <w:rPr>
          <w:rFonts w:ascii="BIZ UDPゴシック" w:eastAsia="BIZ UDPゴシック" w:hAnsi="BIZ UDPゴシック" w:cs="Meiryo UI"/>
          <w:b/>
          <w:bCs/>
          <w:color w:val="404040" w:themeColor="text1" w:themeTint="BF"/>
          <w:sz w:val="24"/>
        </w:rPr>
      </w:pPr>
      <w:r w:rsidRPr="00A86E37">
        <w:rPr>
          <w:rFonts w:ascii="BIZ UDPゴシック" w:eastAsia="BIZ UDPゴシック" w:hAnsi="BIZ UDPゴシック" w:hint="eastAsia"/>
          <w:sz w:val="20"/>
          <w:szCs w:val="20"/>
        </w:rPr>
        <w:t>注：表中左列１は既往計画において生物多様性に直接関連する施策、２は生物多様性分野における課題抽出から検討された新規の施策、３は自然系以外の部署が所轄する分野における既往計画から生物多様性に関わる事項を抽出し、地域戦略に掲げるべき施策に言い換えた施策</w:t>
      </w:r>
      <w:r w:rsidRPr="00024B49">
        <w:rPr>
          <w:rFonts w:ascii="BIZ UDPゴシック" w:eastAsia="BIZ UDPゴシック" w:hAnsi="BIZ UDPゴシック"/>
        </w:rPr>
        <w:br w:type="page"/>
      </w:r>
    </w:p>
    <w:p w14:paraId="6F3723F9" w14:textId="77777777" w:rsidR="00A83CFB" w:rsidRPr="00024B49" w:rsidRDefault="00A83CFB" w:rsidP="00EF228A">
      <w:pPr>
        <w:pStyle w:val="3"/>
        <w:spacing w:after="108"/>
        <w:rPr>
          <w:rFonts w:ascii="BIZ UDPゴシック" w:eastAsia="BIZ UDPゴシック" w:hAnsi="BIZ UDPゴシック"/>
        </w:rPr>
        <w:sectPr w:rsidR="00A83CFB" w:rsidRPr="00024B49" w:rsidSect="001A2794">
          <w:headerReference w:type="default" r:id="rId58"/>
          <w:footerReference w:type="default" r:id="rId59"/>
          <w:pgSz w:w="16838" w:h="11906" w:orient="landscape" w:code="9"/>
          <w:pgMar w:top="1701" w:right="1985" w:bottom="1701" w:left="1701" w:header="851" w:footer="992" w:gutter="0"/>
          <w:cols w:space="425"/>
          <w:docGrid w:type="linesAndChars" w:linePitch="360"/>
        </w:sectPr>
      </w:pPr>
    </w:p>
    <w:p w14:paraId="228B93FB" w14:textId="0C46793E" w:rsidR="00081A73" w:rsidRPr="00024B49" w:rsidRDefault="00081A73" w:rsidP="00EF228A">
      <w:pPr>
        <w:pStyle w:val="3"/>
        <w:spacing w:after="108"/>
        <w:rPr>
          <w:rFonts w:ascii="BIZ UDPゴシック" w:eastAsia="BIZ UDPゴシック" w:hAnsi="BIZ UDPゴシック"/>
        </w:rPr>
      </w:pPr>
      <w:bookmarkStart w:id="877" w:name="_Toc135990381"/>
      <w:r w:rsidRPr="00EF228A">
        <w:rPr>
          <w:rFonts w:ascii="BIZ UDPゴシック" w:eastAsia="BIZ UDPゴシック" w:hAnsi="BIZ UDPゴシック" w:hint="eastAsia"/>
          <w:color w:val="auto"/>
        </w:rPr>
        <w:lastRenderedPageBreak/>
        <w:t>ロジッ</w:t>
      </w:r>
      <w:r w:rsidRPr="00024B49">
        <w:rPr>
          <w:rFonts w:ascii="BIZ UDPゴシック" w:eastAsia="BIZ UDPゴシック" w:hAnsi="BIZ UDPゴシック" w:hint="eastAsia"/>
        </w:rPr>
        <w:t>クモデルの作成</w:t>
      </w:r>
      <w:bookmarkEnd w:id="877"/>
    </w:p>
    <w:p w14:paraId="413E9CFA" w14:textId="00EA8D8F" w:rsidR="002A15D9" w:rsidRPr="004A6794" w:rsidRDefault="004A296A" w:rsidP="009A7B13">
      <w:pPr>
        <w:autoSpaceDE w:val="0"/>
        <w:autoSpaceDN w:val="0"/>
        <w:ind w:firstLineChars="100" w:firstLine="220"/>
        <w:rPr>
          <w:rFonts w:ascii="BIZ UDPゴシック" w:eastAsia="BIZ UDPゴシック" w:hAnsi="BIZ UDPゴシック"/>
          <w:b/>
          <w:bCs/>
        </w:rPr>
      </w:pPr>
      <w:r w:rsidRPr="00067E25">
        <w:rPr>
          <w:rFonts w:ascii="BIZ UDPゴシック" w:eastAsia="BIZ UDPゴシック" w:hAnsi="BIZ UDPゴシック" w:hint="eastAsia"/>
          <w:b/>
          <w:bCs/>
        </w:rPr>
        <w:t>ロジックモデルにより</w:t>
      </w:r>
      <w:r w:rsidR="00104E80" w:rsidRPr="00067E25">
        <w:rPr>
          <w:rFonts w:ascii="BIZ UDPゴシック" w:eastAsia="BIZ UDPゴシック" w:hAnsi="BIZ UDPゴシック" w:hint="eastAsia"/>
          <w:b/>
          <w:bCs/>
        </w:rPr>
        <w:t>地域社会の</w:t>
      </w:r>
      <w:r w:rsidR="00104E80" w:rsidRPr="004A6794">
        <w:rPr>
          <w:rFonts w:ascii="BIZ UDPゴシック" w:eastAsia="BIZ UDPゴシック" w:hAnsi="BIZ UDPゴシック" w:hint="eastAsia"/>
          <w:b/>
          <w:bCs/>
        </w:rPr>
        <w:t>中ですでに生物多様性</w:t>
      </w:r>
      <w:r w:rsidR="00AD1EE2" w:rsidRPr="00EF228A">
        <w:rPr>
          <w:rFonts w:ascii="BIZ UDPゴシック" w:eastAsia="BIZ UDPゴシック" w:hAnsi="BIZ UDPゴシック" w:hint="eastAsia"/>
          <w:b/>
          <w:bCs/>
        </w:rPr>
        <w:t>や生態系サービス</w:t>
      </w:r>
      <w:r w:rsidR="00104E80" w:rsidRPr="004A6794">
        <w:rPr>
          <w:rFonts w:ascii="BIZ UDPゴシック" w:eastAsia="BIZ UDPゴシック" w:hAnsi="BIZ UDPゴシック" w:hint="eastAsia"/>
          <w:b/>
          <w:bCs/>
        </w:rPr>
        <w:t>を活用して</w:t>
      </w:r>
      <w:r w:rsidR="006D72CF" w:rsidRPr="004A6794">
        <w:rPr>
          <w:rFonts w:ascii="BIZ UDPゴシック" w:eastAsia="BIZ UDPゴシック" w:hAnsi="BIZ UDPゴシック" w:hint="eastAsia"/>
          <w:b/>
          <w:bCs/>
        </w:rPr>
        <w:t>いることを示せば</w:t>
      </w:r>
      <w:r w:rsidR="00104E80" w:rsidRPr="004A6794">
        <w:rPr>
          <w:rFonts w:ascii="BIZ UDPゴシック" w:eastAsia="BIZ UDPゴシック" w:hAnsi="BIZ UDPゴシック" w:hint="eastAsia"/>
          <w:b/>
          <w:bCs/>
        </w:rPr>
        <w:t>、</w:t>
      </w:r>
      <w:r w:rsidR="002C3E4D" w:rsidRPr="004A6794">
        <w:rPr>
          <w:rFonts w:ascii="BIZ UDPゴシック" w:eastAsia="BIZ UDPゴシック" w:hAnsi="BIZ UDPゴシック" w:hint="eastAsia"/>
          <w:b/>
          <w:bCs/>
        </w:rPr>
        <w:t>合理性の高い説明が可能となり、</w:t>
      </w:r>
      <w:r w:rsidR="00104E80" w:rsidRPr="004A6794">
        <w:rPr>
          <w:rFonts w:ascii="BIZ UDPゴシック" w:eastAsia="BIZ UDPゴシック" w:hAnsi="BIZ UDPゴシック" w:hint="eastAsia"/>
          <w:b/>
          <w:bCs/>
        </w:rPr>
        <w:t>これらを保全することが重要であることが認識され</w:t>
      </w:r>
      <w:r w:rsidR="00FC374B" w:rsidRPr="004A6794">
        <w:rPr>
          <w:rFonts w:ascii="BIZ UDPゴシック" w:eastAsia="BIZ UDPゴシック" w:hAnsi="BIZ UDPゴシック" w:hint="eastAsia"/>
          <w:b/>
          <w:bCs/>
        </w:rPr>
        <w:t>やすくなる</w:t>
      </w:r>
      <w:r w:rsidR="00104E80" w:rsidRPr="004A6794">
        <w:rPr>
          <w:rFonts w:ascii="BIZ UDPゴシック" w:eastAsia="BIZ UDPゴシック" w:hAnsi="BIZ UDPゴシック" w:hint="eastAsia"/>
          <w:b/>
          <w:bCs/>
        </w:rPr>
        <w:t>でしょう。</w:t>
      </w:r>
    </w:p>
    <w:p w14:paraId="4723A1AF" w14:textId="27F7AD18" w:rsidR="00AD1EE2" w:rsidRPr="00EF228A" w:rsidRDefault="00AD1EE2" w:rsidP="00384E90">
      <w:pPr>
        <w:autoSpaceDE w:val="0"/>
        <w:autoSpaceDN w:val="0"/>
        <w:ind w:firstLineChars="100" w:firstLine="220"/>
        <w:rPr>
          <w:rFonts w:ascii="BIZ UDPゴシック" w:eastAsia="BIZ UDPゴシック" w:hAnsi="BIZ UDPゴシック"/>
        </w:rPr>
      </w:pPr>
      <w:r w:rsidRPr="00EF228A">
        <w:rPr>
          <w:rFonts w:ascii="BIZ UDPゴシック" w:eastAsia="BIZ UDPゴシック" w:hAnsi="BIZ UDPゴシック" w:hint="eastAsia"/>
        </w:rPr>
        <w:t>ここでは地域戦略の策定が特に進まない町村レベルでのロジックモデル作成例を、</w:t>
      </w:r>
      <w:r w:rsidR="00384E90">
        <w:rPr>
          <w:rFonts w:ascii="BIZ UDPゴシック" w:eastAsia="BIZ UDPゴシック" w:hAnsi="BIZ UDPゴシック" w:hint="eastAsia"/>
        </w:rPr>
        <w:t>表５．１</w:t>
      </w:r>
      <w:r w:rsidRPr="00EF228A">
        <w:rPr>
          <w:rFonts w:ascii="BIZ UDPゴシック" w:eastAsia="BIZ UDPゴシック" w:hAnsi="BIZ UDPゴシック" w:hint="eastAsia"/>
        </w:rPr>
        <w:t>中の左列３</w:t>
      </w:r>
      <w:r w:rsidRPr="00EF228A">
        <w:rPr>
          <w:rFonts w:ascii="BIZ UDPゴシック" w:eastAsia="BIZ UDPゴシック" w:hAnsi="BIZ UDPゴシック"/>
        </w:rPr>
        <w:t>.の事例を用いて示します。</w:t>
      </w:r>
    </w:p>
    <w:p w14:paraId="3CFEA3F8" w14:textId="16FEC6E9" w:rsidR="00AD1EE2" w:rsidRPr="00EF228A" w:rsidRDefault="00384E90" w:rsidP="009A7B13">
      <w:pPr>
        <w:autoSpaceDE w:val="0"/>
        <w:autoSpaceDN w:val="0"/>
        <w:ind w:firstLineChars="100" w:firstLine="220"/>
        <w:rPr>
          <w:rFonts w:ascii="BIZ UDPゴシック" w:eastAsia="BIZ UDPゴシック" w:hAnsi="BIZ UDPゴシック"/>
        </w:rPr>
      </w:pPr>
      <w:r>
        <w:rPr>
          <w:rFonts w:ascii="BIZ UDPゴシック" w:eastAsia="BIZ UDPゴシック" w:hAnsi="BIZ UDPゴシック" w:hint="eastAsia"/>
        </w:rPr>
        <w:t>図５．</w:t>
      </w:r>
      <w:r w:rsidR="00E2637F">
        <w:rPr>
          <w:rFonts w:ascii="BIZ UDPゴシック" w:eastAsia="BIZ UDPゴシック" w:hAnsi="BIZ UDPゴシック" w:hint="eastAsia"/>
        </w:rPr>
        <w:t>8</w:t>
      </w:r>
      <w:r w:rsidR="00AD1EE2" w:rsidRPr="00EF228A">
        <w:rPr>
          <w:rFonts w:ascii="BIZ UDPゴシック" w:eastAsia="BIZ UDPゴシック" w:hAnsi="BIZ UDPゴシック" w:hint="eastAsia"/>
        </w:rPr>
        <w:t>のパターン</w:t>
      </w:r>
      <w:r w:rsidR="00AD1EE2" w:rsidRPr="00EF228A">
        <w:rPr>
          <w:rFonts w:ascii="BIZ UDPゴシック" w:eastAsia="BIZ UDPゴシック" w:hAnsi="BIZ UDPゴシック"/>
        </w:rPr>
        <w:t>1では、同じ</w:t>
      </w:r>
      <w:r w:rsidR="00AD1EE2" w:rsidRPr="00EF228A">
        <w:rPr>
          <w:rFonts w:ascii="BIZ UDPゴシック" w:eastAsia="BIZ UDPゴシック" w:hAnsi="BIZ UDPゴシック" w:hint="eastAsia"/>
        </w:rPr>
        <w:t>施策を、「地方版総合戦略」のアウトカムと地域戦略のアウトカムにそれぞれつなげるような展開を考える事例を示しています。この事例では地方版総合戦略がすでに存在し、地域戦略を新しく策定するにあたり、総合戦略の施策を地域戦略の施策としてとらえ直すことで、関連する部署が連携して両戦略のアウトカムに向けた同じ施策を実施し、両戦略目標への成果を挙げる場合を示してみました。</w:t>
      </w:r>
    </w:p>
    <w:p w14:paraId="0FE5426E" w14:textId="1942FFCA" w:rsidR="00AD1EE2" w:rsidRPr="00EF228A" w:rsidRDefault="009F08A0" w:rsidP="009A7B13">
      <w:pPr>
        <w:autoSpaceDE w:val="0"/>
        <w:autoSpaceDN w:val="0"/>
        <w:ind w:firstLineChars="100" w:firstLine="220"/>
        <w:rPr>
          <w:rFonts w:ascii="BIZ UDPゴシック" w:eastAsia="BIZ UDPゴシック" w:hAnsi="BIZ UDPゴシック"/>
        </w:rPr>
      </w:pPr>
      <w:r w:rsidRPr="009F08A0">
        <w:rPr>
          <w:rFonts w:ascii="BIZ UDPゴシック" w:eastAsia="BIZ UDPゴシック" w:hAnsi="BIZ UDPゴシック" w:hint="eastAsia"/>
        </w:rPr>
        <w:t>表５．１</w:t>
      </w:r>
      <w:r w:rsidR="00AD1EE2" w:rsidRPr="00EF228A">
        <w:rPr>
          <w:rFonts w:ascii="BIZ UDPゴシック" w:eastAsia="BIZ UDPゴシック" w:hAnsi="BIZ UDPゴシック" w:hint="eastAsia"/>
        </w:rPr>
        <w:t>中の３</w:t>
      </w:r>
      <w:r w:rsidR="00AD1EE2" w:rsidRPr="00EF228A">
        <w:rPr>
          <w:rFonts w:ascii="BIZ UDPゴシック" w:eastAsia="BIZ UDPゴシック" w:hAnsi="BIZ UDPゴシック"/>
        </w:rPr>
        <w:t>.では地方版総合戦略の既往計画等が掲げられていますが、地域戦略の施策を考える際に、こうした計画の中に生き物や生態系サービスなどが関係していないかを最初に考えてみます（</w:t>
      </w:r>
      <w:r w:rsidR="00384E90">
        <w:rPr>
          <w:rFonts w:ascii="BIZ UDPゴシック" w:eastAsia="BIZ UDPゴシック" w:hAnsi="BIZ UDPゴシック" w:hint="eastAsia"/>
        </w:rPr>
        <w:t>表５．１</w:t>
      </w:r>
      <w:r w:rsidR="00E2637F">
        <w:rPr>
          <w:rFonts w:ascii="BIZ UDPゴシック" w:eastAsia="BIZ UDPゴシック" w:hAnsi="BIZ UDPゴシック" w:hint="eastAsia"/>
        </w:rPr>
        <w:t>中</w:t>
      </w:r>
      <w:r w:rsidR="00AD1EE2" w:rsidRPr="00EF228A">
        <w:rPr>
          <w:rFonts w:ascii="BIZ UDPゴシック" w:eastAsia="BIZ UDPゴシック" w:hAnsi="BIZ UDPゴシック" w:hint="eastAsia"/>
        </w:rPr>
        <w:t>の３．の</w:t>
      </w:r>
      <w:r w:rsidR="00AD1EE2" w:rsidRPr="007F349F">
        <w:rPr>
          <w:rFonts w:ascii="BIZ UDPゴシック" w:eastAsia="BIZ UDPゴシック" w:hAnsi="BIZ UDPゴシック" w:hint="eastAsia"/>
        </w:rPr>
        <w:t>「生物多様性の保全に関わる事項</w:t>
      </w:r>
      <w:r w:rsidR="00AD1EE2" w:rsidRPr="00EF228A">
        <w:rPr>
          <w:rFonts w:ascii="BIZ UDPゴシック" w:eastAsia="BIZ UDPゴシック" w:hAnsi="BIZ UDPゴシック" w:hint="eastAsia"/>
        </w:rPr>
        <w:t>」）。次に関連する場や地域が地域戦略の目標にいかに結び付いているか（あるいは結びつくか）を検討します（</w:t>
      </w:r>
      <w:r w:rsidR="00384E90">
        <w:rPr>
          <w:rFonts w:ascii="BIZ UDPゴシック" w:eastAsia="BIZ UDPゴシック" w:hAnsi="BIZ UDPゴシック" w:hint="eastAsia"/>
        </w:rPr>
        <w:t>表５．１</w:t>
      </w:r>
      <w:r w:rsidR="00385526">
        <w:rPr>
          <w:rFonts w:ascii="BIZ UDPゴシック" w:eastAsia="BIZ UDPゴシック" w:hAnsi="BIZ UDPゴシック" w:hint="eastAsia"/>
        </w:rPr>
        <w:t>中</w:t>
      </w:r>
      <w:r w:rsidR="00AD1EE2" w:rsidRPr="00EF228A">
        <w:rPr>
          <w:rFonts w:ascii="BIZ UDPゴシック" w:eastAsia="BIZ UDPゴシック" w:hAnsi="BIZ UDPゴシック"/>
        </w:rPr>
        <w:t>の「生物多様性保全</w:t>
      </w:r>
      <w:r w:rsidR="00385526">
        <w:rPr>
          <w:rFonts w:ascii="BIZ UDPゴシック" w:eastAsia="BIZ UDPゴシック" w:hAnsi="BIZ UDPゴシック" w:hint="eastAsia"/>
        </w:rPr>
        <w:t>に</w:t>
      </w:r>
      <w:r w:rsidR="00AD1EE2" w:rsidRPr="00EF228A">
        <w:rPr>
          <w:rFonts w:ascii="BIZ UDPゴシック" w:eastAsia="BIZ UDPゴシック" w:hAnsi="BIZ UDPゴシック"/>
        </w:rPr>
        <w:t>読み替え可能な状態目標」）。それぞれが何らかの戦略目標に繋がっていることが分かれば、目標に向けた具体策を地域戦略の施策として示すことができます（</w:t>
      </w:r>
      <w:r w:rsidRPr="009F08A0">
        <w:rPr>
          <w:rFonts w:ascii="BIZ UDPゴシック" w:eastAsia="BIZ UDPゴシック" w:hAnsi="BIZ UDPゴシック" w:hint="eastAsia"/>
        </w:rPr>
        <w:t>表５．１</w:t>
      </w:r>
      <w:r w:rsidR="00385526">
        <w:rPr>
          <w:rFonts w:ascii="BIZ UDPゴシック" w:eastAsia="BIZ UDPゴシック" w:hAnsi="BIZ UDPゴシック" w:hint="eastAsia"/>
        </w:rPr>
        <w:t>中</w:t>
      </w:r>
      <w:r w:rsidR="00AD1EE2" w:rsidRPr="00EF228A">
        <w:rPr>
          <w:rFonts w:ascii="BIZ UDPゴシック" w:eastAsia="BIZ UDPゴシック" w:hAnsi="BIZ UDPゴシック" w:hint="eastAsia"/>
        </w:rPr>
        <w:t>の「生物多様性地域戦略に掲げられる計画・施策」）。</w:t>
      </w:r>
    </w:p>
    <w:p w14:paraId="69322790" w14:textId="68D5C8D0" w:rsidR="00AD1EE2" w:rsidRPr="00EF228A" w:rsidRDefault="00AD1EE2" w:rsidP="009A7B13">
      <w:pPr>
        <w:autoSpaceDE w:val="0"/>
        <w:autoSpaceDN w:val="0"/>
        <w:ind w:firstLineChars="100" w:firstLine="220"/>
        <w:rPr>
          <w:rFonts w:ascii="BIZ UDPゴシック" w:eastAsia="BIZ UDPゴシック" w:hAnsi="BIZ UDPゴシック"/>
        </w:rPr>
      </w:pPr>
      <w:r w:rsidRPr="00EF228A">
        <w:rPr>
          <w:rFonts w:ascii="BIZ UDPゴシック" w:eastAsia="BIZ UDPゴシック" w:hAnsi="BIZ UDPゴシック" w:hint="eastAsia"/>
        </w:rPr>
        <w:t>パターン２では、地域戦略のアウトカムが、地方版総合戦略の戦略目標の達成にも寄与していることを示す場合の例示になります（</w:t>
      </w:r>
      <w:r w:rsidR="00384E90">
        <w:rPr>
          <w:rFonts w:ascii="BIZ UDPゴシック" w:eastAsia="BIZ UDPゴシック" w:hAnsi="BIZ UDPゴシック" w:hint="eastAsia"/>
        </w:rPr>
        <w:t>図</w:t>
      </w:r>
      <w:r w:rsidR="00385526">
        <w:rPr>
          <w:rFonts w:ascii="BIZ UDPゴシック" w:eastAsia="BIZ UDPゴシック" w:hAnsi="BIZ UDPゴシック" w:hint="eastAsia"/>
        </w:rPr>
        <w:t>５．9</w:t>
      </w:r>
      <w:r w:rsidRPr="00EF228A">
        <w:rPr>
          <w:rFonts w:ascii="BIZ UDPゴシック" w:eastAsia="BIZ UDPゴシック" w:hAnsi="BIZ UDPゴシック" w:hint="eastAsia"/>
        </w:rPr>
        <w:t>）。ここでは両戦略はすでに策定されているものの、地域戦略のアウトカムに対して様々な部署が連携策を考えることで、総合戦略の目標に向けてそれまでに実施してこなかった施策も考えられることを示してみました。このような整理</w:t>
      </w:r>
      <w:r w:rsidR="009F08A0">
        <w:rPr>
          <w:rFonts w:ascii="BIZ UDPゴシック" w:eastAsia="BIZ UDPゴシック" w:hAnsi="BIZ UDPゴシック" w:hint="eastAsia"/>
        </w:rPr>
        <w:t>に</w:t>
      </w:r>
      <w:r w:rsidRPr="00EF228A">
        <w:rPr>
          <w:rFonts w:ascii="BIZ UDPゴシック" w:eastAsia="BIZ UDPゴシック" w:hAnsi="BIZ UDPゴシック" w:hint="eastAsia"/>
        </w:rPr>
        <w:t>より、地域の方々に生物多様性等の保全が豊かな地域社会の実現に</w:t>
      </w:r>
      <w:r w:rsidR="000F3A16">
        <w:rPr>
          <w:rFonts w:ascii="BIZ UDPゴシック" w:eastAsia="BIZ UDPゴシック" w:hAnsi="BIZ UDPゴシック" w:hint="eastAsia"/>
        </w:rPr>
        <w:t>つな</w:t>
      </w:r>
      <w:r w:rsidRPr="00EF228A">
        <w:rPr>
          <w:rFonts w:ascii="BIZ UDPゴシック" w:eastAsia="BIZ UDPゴシック" w:hAnsi="BIZ UDPゴシック" w:hint="eastAsia"/>
        </w:rPr>
        <w:t>がる事を示しやすくなるでしょう。</w:t>
      </w:r>
    </w:p>
    <w:p w14:paraId="4424A298" w14:textId="6C85CF44" w:rsidR="00AD1EE2" w:rsidRPr="00EF228A" w:rsidRDefault="00AD1EE2" w:rsidP="009A7B13">
      <w:pPr>
        <w:autoSpaceDE w:val="0"/>
        <w:autoSpaceDN w:val="0"/>
        <w:ind w:firstLineChars="100" w:firstLine="220"/>
        <w:rPr>
          <w:rFonts w:ascii="BIZ UDPゴシック" w:eastAsia="BIZ UDPゴシック" w:hAnsi="BIZ UDPゴシック"/>
        </w:rPr>
      </w:pPr>
      <w:r w:rsidRPr="00EF228A">
        <w:rPr>
          <w:rFonts w:ascii="BIZ UDPゴシック" w:eastAsia="BIZ UDPゴシック" w:hAnsi="BIZ UDPゴシック" w:hint="eastAsia"/>
        </w:rPr>
        <w:t>また、パターン</w:t>
      </w:r>
      <w:r w:rsidRPr="00EF228A">
        <w:rPr>
          <w:rFonts w:ascii="BIZ UDPゴシック" w:eastAsia="BIZ UDPゴシック" w:hAnsi="BIZ UDPゴシック"/>
        </w:rPr>
        <w:t>1、２のどちらでも、費用の低減につながることが期待されます。</w:t>
      </w:r>
    </w:p>
    <w:p w14:paraId="19956AF8" w14:textId="4EC0101B" w:rsidR="008833BA" w:rsidRPr="004A6794" w:rsidRDefault="008833BA" w:rsidP="009A7B13">
      <w:pPr>
        <w:autoSpaceDE w:val="0"/>
        <w:autoSpaceDN w:val="0"/>
        <w:ind w:firstLineChars="100" w:firstLine="220"/>
        <w:rPr>
          <w:rFonts w:ascii="BIZ UDPゴシック" w:eastAsia="BIZ UDPゴシック" w:hAnsi="BIZ UDPゴシック"/>
        </w:rPr>
      </w:pPr>
      <w:r w:rsidRPr="004A6794">
        <w:rPr>
          <w:rFonts w:ascii="BIZ UDPゴシック" w:eastAsia="BIZ UDPゴシック" w:hAnsi="BIZ UDPゴシック" w:hint="eastAsia"/>
        </w:rPr>
        <w:t>いずれにしても</w:t>
      </w:r>
      <w:r w:rsidR="00783D8F" w:rsidRPr="004A6794">
        <w:rPr>
          <w:rFonts w:ascii="BIZ UDPゴシック" w:eastAsia="BIZ UDPゴシック" w:hAnsi="BIZ UDPゴシック" w:hint="eastAsia"/>
        </w:rPr>
        <w:t>、誰かに丸投げするのではなく、</w:t>
      </w:r>
      <w:r w:rsidRPr="004A6794">
        <w:rPr>
          <w:rFonts w:ascii="BIZ UDPゴシック" w:eastAsia="BIZ UDPゴシック" w:hAnsi="BIZ UDPゴシック" w:hint="eastAsia"/>
          <w:b/>
          <w:bCs/>
        </w:rPr>
        <w:t>自身が納得するロジックモデルを自由に作成し、</w:t>
      </w:r>
      <w:r w:rsidR="00D30ED2" w:rsidRPr="004A6794">
        <w:rPr>
          <w:rFonts w:ascii="BIZ UDPゴシック" w:eastAsia="BIZ UDPゴシック" w:hAnsi="BIZ UDPゴシック" w:hint="eastAsia"/>
          <w:b/>
          <w:bCs/>
        </w:rPr>
        <w:t>目標設定や実施する施策について</w:t>
      </w:r>
      <w:r w:rsidRPr="004A6794">
        <w:rPr>
          <w:rFonts w:ascii="BIZ UDPゴシック" w:eastAsia="BIZ UDPゴシック" w:hAnsi="BIZ UDPゴシック" w:hint="eastAsia"/>
          <w:b/>
          <w:bCs/>
        </w:rPr>
        <w:t>周りの理解を得ることを目指しましょう</w:t>
      </w:r>
      <w:r w:rsidRPr="004A6794">
        <w:rPr>
          <w:rFonts w:ascii="BIZ UDPゴシック" w:eastAsia="BIZ UDPゴシック" w:hAnsi="BIZ UDPゴシック" w:hint="eastAsia"/>
        </w:rPr>
        <w:t>。</w:t>
      </w:r>
    </w:p>
    <w:p w14:paraId="1FB01927" w14:textId="033C61F5" w:rsidR="009B646D" w:rsidRPr="004A6794" w:rsidRDefault="009B646D" w:rsidP="009A7B13">
      <w:pPr>
        <w:widowControl/>
        <w:autoSpaceDE w:val="0"/>
        <w:autoSpaceDN w:val="0"/>
        <w:jc w:val="left"/>
        <w:rPr>
          <w:rFonts w:ascii="BIZ UDPゴシック" w:eastAsia="BIZ UDPゴシック" w:hAnsi="BIZ UDPゴシック"/>
        </w:rPr>
      </w:pPr>
    </w:p>
    <w:p w14:paraId="061AD157" w14:textId="77777777" w:rsidR="00EB41F1" w:rsidRPr="00024B49" w:rsidRDefault="00EB41F1" w:rsidP="009A7B13">
      <w:pPr>
        <w:pStyle w:val="aff9"/>
        <w:topLinePunct w:val="0"/>
        <w:autoSpaceDN w:val="0"/>
        <w:rPr>
          <w:rFonts w:ascii="BIZ UDPゴシック" w:eastAsia="BIZ UDPゴシック" w:hAnsi="BIZ UDPゴシック"/>
        </w:rPr>
        <w:sectPr w:rsidR="00EB41F1" w:rsidRPr="00024B49" w:rsidSect="001A2794">
          <w:headerReference w:type="default" r:id="rId60"/>
          <w:footerReference w:type="default" r:id="rId61"/>
          <w:pgSz w:w="11906" w:h="16838"/>
          <w:pgMar w:top="1985" w:right="1701" w:bottom="1701" w:left="1701" w:header="851" w:footer="992" w:gutter="0"/>
          <w:cols w:space="425"/>
          <w:docGrid w:type="lines" w:linePitch="360"/>
        </w:sectPr>
      </w:pPr>
      <w:bookmarkStart w:id="878" w:name="_Ref127520161"/>
    </w:p>
    <w:p w14:paraId="43EAB41D" w14:textId="58248606" w:rsidR="00EB41F1" w:rsidRPr="00024B49" w:rsidRDefault="00E669FA" w:rsidP="009A7B13">
      <w:pPr>
        <w:widowControl/>
        <w:autoSpaceDE w:val="0"/>
        <w:autoSpaceDN w:val="0"/>
        <w:jc w:val="center"/>
        <w:rPr>
          <w:rFonts w:ascii="BIZ UDPゴシック" w:eastAsia="BIZ UDPゴシック" w:hAnsi="BIZ UDPゴシック"/>
        </w:rPr>
      </w:pPr>
      <w:r>
        <w:rPr>
          <w:rFonts w:ascii="BIZ UDPゴシック" w:eastAsia="BIZ UDPゴシック" w:hAnsi="BIZ UDPゴシック"/>
          <w:noProof/>
        </w:rPr>
        <w:lastRenderedPageBreak/>
        <w:drawing>
          <wp:inline distT="0" distB="0" distL="0" distR="0" wp14:anchorId="41623BD1" wp14:editId="0FF1EDCB">
            <wp:extent cx="8351266" cy="3657600"/>
            <wp:effectExtent l="0" t="0" r="0" b="0"/>
            <wp:docPr id="27" name="図 27" descr="グラフィカル ユーザー インターフェイス, アプリケーション, Excel&#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descr="グラフィカル ユーザー インターフェイス, アプリケーション, Excel&#10;&#10;自動的に生成された説明"/>
                    <pic:cNvPicPr>
                      <a:picLocks noChangeAspect="1" noChangeArrowheads="1"/>
                    </pic:cNvPicPr>
                  </pic:nvPicPr>
                  <pic:blipFill rotWithShape="1">
                    <a:blip r:embed="rId62">
                      <a:extLst>
                        <a:ext uri="{28A0092B-C50C-407E-A947-70E740481C1C}">
                          <a14:useLocalDpi xmlns:a14="http://schemas.microsoft.com/office/drawing/2010/main" val="0"/>
                        </a:ext>
                      </a:extLst>
                    </a:blip>
                    <a:srcRect l="580"/>
                    <a:stretch/>
                  </pic:blipFill>
                  <pic:spPr bwMode="auto">
                    <a:xfrm>
                      <a:off x="0" y="0"/>
                      <a:ext cx="8356092" cy="3659714"/>
                    </a:xfrm>
                    <a:prstGeom prst="rect">
                      <a:avLst/>
                    </a:prstGeom>
                    <a:noFill/>
                    <a:ln>
                      <a:noFill/>
                    </a:ln>
                    <a:extLst>
                      <a:ext uri="{53640926-AAD7-44D8-BBD7-CCE9431645EC}">
                        <a14:shadowObscured xmlns:a14="http://schemas.microsoft.com/office/drawing/2010/main"/>
                      </a:ext>
                    </a:extLst>
                  </pic:spPr>
                </pic:pic>
              </a:graphicData>
            </a:graphic>
          </wp:inline>
        </w:drawing>
      </w:r>
    </w:p>
    <w:p w14:paraId="21B3D270" w14:textId="52FAB479" w:rsidR="00EB41F1" w:rsidRPr="00024B49" w:rsidRDefault="00EB41F1" w:rsidP="009A7B13">
      <w:pPr>
        <w:pStyle w:val="aff9"/>
        <w:topLinePunct w:val="0"/>
        <w:autoSpaceDN w:val="0"/>
        <w:rPr>
          <w:rFonts w:ascii="BIZ UDPゴシック" w:eastAsia="BIZ UDPゴシック" w:hAnsi="BIZ UDPゴシック"/>
        </w:rPr>
      </w:pPr>
      <w:bookmarkStart w:id="879" w:name="_Ref128759608"/>
      <w:r w:rsidRPr="00BE6BE2">
        <w:rPr>
          <w:rFonts w:ascii="BIZ UDPゴシック" w:eastAsia="BIZ UDPゴシック" w:hAnsi="BIZ UDPゴシック" w:hint="eastAsia"/>
        </w:rPr>
        <w:t xml:space="preserve">図 </w:t>
      </w:r>
      <w:r w:rsidR="0096169F" w:rsidRPr="00BE6BE2">
        <w:rPr>
          <w:rFonts w:ascii="BIZ UDPゴシック" w:eastAsia="BIZ UDPゴシック" w:hAnsi="BIZ UDPゴシック"/>
        </w:rPr>
        <w:t>5.</w:t>
      </w:r>
      <w:bookmarkEnd w:id="879"/>
      <w:r w:rsidR="00A77D84" w:rsidRPr="00BE6BE2">
        <w:rPr>
          <w:rFonts w:ascii="BIZ UDPゴシック" w:eastAsia="BIZ UDPゴシック" w:hAnsi="BIZ UDPゴシック"/>
        </w:rPr>
        <w:t>8</w:t>
      </w:r>
      <w:r w:rsidR="00A77D84" w:rsidRPr="00BE6BE2">
        <w:rPr>
          <w:rFonts w:ascii="BIZ UDPゴシック" w:eastAsia="BIZ UDPゴシック" w:hAnsi="BIZ UDPゴシック" w:hint="eastAsia"/>
        </w:rPr>
        <w:t xml:space="preserve">　</w:t>
      </w:r>
      <w:r w:rsidRPr="00BE6BE2">
        <w:rPr>
          <w:rFonts w:ascii="BIZ UDPゴシック" w:eastAsia="BIZ UDPゴシック" w:hAnsi="BIZ UDPゴシック" w:hint="eastAsia"/>
        </w:rPr>
        <w:t>ロジックモデルの策定パターン例（パターン１）</w:t>
      </w:r>
      <w:r w:rsidRPr="00024B49">
        <w:rPr>
          <w:rFonts w:ascii="BIZ UDPゴシック" w:eastAsia="BIZ UDPゴシック" w:hAnsi="BIZ UDPゴシック"/>
        </w:rPr>
        <w:br w:type="page"/>
      </w:r>
    </w:p>
    <w:p w14:paraId="53C591B7" w14:textId="76EA7200" w:rsidR="00EB41F1" w:rsidRPr="00024B49" w:rsidRDefault="00042DEF" w:rsidP="009A7B13">
      <w:pPr>
        <w:pStyle w:val="aff9"/>
        <w:topLinePunct w:val="0"/>
        <w:autoSpaceDN w:val="0"/>
        <w:rPr>
          <w:rFonts w:ascii="BIZ UDPゴシック" w:eastAsia="BIZ UDPゴシック" w:hAnsi="BIZ UDPゴシック"/>
        </w:rPr>
      </w:pPr>
      <w:r>
        <w:rPr>
          <w:rFonts w:ascii="BIZ UDPゴシック" w:eastAsia="BIZ UDPゴシック" w:hAnsi="BIZ UDPゴシック"/>
          <w:noProof/>
        </w:rPr>
        <w:lastRenderedPageBreak/>
        <w:drawing>
          <wp:inline distT="0" distB="0" distL="0" distR="0" wp14:anchorId="43D48F8C" wp14:editId="78783CB2">
            <wp:extent cx="8400885" cy="3375660"/>
            <wp:effectExtent l="0" t="0" r="635"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457020" cy="3398216"/>
                    </a:xfrm>
                    <a:prstGeom prst="rect">
                      <a:avLst/>
                    </a:prstGeom>
                    <a:noFill/>
                    <a:ln>
                      <a:noFill/>
                    </a:ln>
                  </pic:spPr>
                </pic:pic>
              </a:graphicData>
            </a:graphic>
          </wp:inline>
        </w:drawing>
      </w:r>
    </w:p>
    <w:p w14:paraId="66270219" w14:textId="5E9DE38D" w:rsidR="00A83CFB" w:rsidRPr="00044851" w:rsidRDefault="00D9499D" w:rsidP="009A7B13">
      <w:pPr>
        <w:pStyle w:val="aff9"/>
        <w:topLinePunct w:val="0"/>
        <w:autoSpaceDN w:val="0"/>
        <w:rPr>
          <w:rFonts w:ascii="BIZ UDPゴシック" w:eastAsia="BIZ UDPゴシック" w:hAnsi="BIZ UDPゴシック"/>
          <w:sz w:val="22"/>
          <w:szCs w:val="22"/>
        </w:rPr>
      </w:pPr>
      <w:bookmarkStart w:id="880" w:name="_Ref128759631"/>
      <w:bookmarkStart w:id="881" w:name="_Hlk128757271"/>
      <w:r w:rsidRPr="00BE6BE2">
        <w:rPr>
          <w:rFonts w:ascii="BIZ UDPゴシック" w:eastAsia="BIZ UDPゴシック" w:hAnsi="BIZ UDPゴシック" w:hint="eastAsia"/>
          <w:szCs w:val="21"/>
        </w:rPr>
        <w:t xml:space="preserve">図 </w:t>
      </w:r>
      <w:bookmarkEnd w:id="878"/>
      <w:bookmarkEnd w:id="880"/>
      <w:r w:rsidR="0096169F" w:rsidRPr="00BE6BE2">
        <w:rPr>
          <w:rFonts w:ascii="BIZ UDPゴシック" w:eastAsia="BIZ UDPゴシック" w:hAnsi="BIZ UDPゴシック"/>
          <w:szCs w:val="21"/>
        </w:rPr>
        <w:t>5.</w:t>
      </w:r>
      <w:r w:rsidR="00A77D84" w:rsidRPr="00BE6BE2">
        <w:rPr>
          <w:rFonts w:ascii="BIZ UDPゴシック" w:eastAsia="BIZ UDPゴシック" w:hAnsi="BIZ UDPゴシック"/>
          <w:szCs w:val="21"/>
        </w:rPr>
        <w:t>9</w:t>
      </w:r>
      <w:r w:rsidR="00A77D84" w:rsidRPr="00BE6BE2">
        <w:rPr>
          <w:rFonts w:ascii="BIZ UDPゴシック" w:eastAsia="BIZ UDPゴシック" w:hAnsi="BIZ UDPゴシック" w:hint="eastAsia"/>
          <w:szCs w:val="21"/>
        </w:rPr>
        <w:t xml:space="preserve">　</w:t>
      </w:r>
      <w:r w:rsidRPr="00BE6BE2">
        <w:rPr>
          <w:rFonts w:ascii="BIZ UDPゴシック" w:eastAsia="BIZ UDPゴシック" w:hAnsi="BIZ UDPゴシック" w:hint="eastAsia"/>
          <w:szCs w:val="21"/>
        </w:rPr>
        <w:t>ロジックモデルの策定パターン例</w:t>
      </w:r>
      <w:r w:rsidR="00EB41F1" w:rsidRPr="00BE6BE2">
        <w:rPr>
          <w:rFonts w:ascii="BIZ UDPゴシック" w:eastAsia="BIZ UDPゴシック" w:hAnsi="BIZ UDPゴシック" w:hint="eastAsia"/>
          <w:szCs w:val="21"/>
        </w:rPr>
        <w:t>（パターン２）</w:t>
      </w:r>
      <w:bookmarkEnd w:id="881"/>
      <w:r w:rsidR="00A83CFB" w:rsidRPr="00044851">
        <w:rPr>
          <w:rFonts w:ascii="BIZ UDPゴシック" w:eastAsia="BIZ UDPゴシック" w:hAnsi="BIZ UDPゴシック"/>
          <w:sz w:val="22"/>
          <w:szCs w:val="22"/>
        </w:rPr>
        <w:br w:type="page"/>
      </w:r>
    </w:p>
    <w:p w14:paraId="4DDD9E64" w14:textId="77777777" w:rsidR="00EB41F1" w:rsidRPr="00024B49" w:rsidRDefault="00EB41F1" w:rsidP="009A7B13">
      <w:pPr>
        <w:pStyle w:val="a-6"/>
        <w:autoSpaceDE w:val="0"/>
        <w:autoSpaceDN w:val="0"/>
        <w:ind w:firstLine="220"/>
        <w:rPr>
          <w:rFonts w:ascii="BIZ UDPゴシック" w:eastAsia="BIZ UDPゴシック" w:hAnsi="BIZ UDPゴシック"/>
        </w:rPr>
        <w:sectPr w:rsidR="00EB41F1" w:rsidRPr="00024B49" w:rsidSect="001A2794">
          <w:headerReference w:type="default" r:id="rId64"/>
          <w:footerReference w:type="default" r:id="rId65"/>
          <w:pgSz w:w="16838" w:h="11906" w:orient="landscape" w:code="9"/>
          <w:pgMar w:top="1701" w:right="1985" w:bottom="1701" w:left="1701" w:header="851" w:footer="992" w:gutter="0"/>
          <w:cols w:space="425"/>
          <w:docGrid w:type="linesAndChars" w:linePitch="360"/>
        </w:sectPr>
      </w:pPr>
    </w:p>
    <w:p w14:paraId="3D3AC8C6" w14:textId="60CFCF9C" w:rsidR="00D30ED2" w:rsidRPr="00024B49" w:rsidRDefault="005871C9" w:rsidP="009A7B13">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lastRenderedPageBreak/>
        <w:t>このようにして洗い出された目標や施策は</w:t>
      </w:r>
      <w:r w:rsidR="008D14E6" w:rsidRPr="008D14E6">
        <w:rPr>
          <w:rFonts w:ascii="BIZ UDPゴシック" w:eastAsia="BIZ UDPゴシック" w:hAnsi="BIZ UDPゴシック" w:hint="eastAsia"/>
        </w:rPr>
        <w:t>図 5.10</w:t>
      </w:r>
      <w:r w:rsidRPr="00024B49">
        <w:rPr>
          <w:rFonts w:ascii="BIZ UDPゴシック" w:eastAsia="BIZ UDPゴシック" w:hAnsi="BIZ UDPゴシック" w:hint="eastAsia"/>
        </w:rPr>
        <w:t>に示すように体系的に施策を分類・整理することも考えられます</w:t>
      </w:r>
      <w:r w:rsidR="00D30ED2" w:rsidRPr="00024B49">
        <w:rPr>
          <w:rFonts w:ascii="BIZ UDPゴシック" w:eastAsia="BIZ UDPゴシック" w:hAnsi="BIZ UDPゴシック" w:hint="eastAsia"/>
        </w:rPr>
        <w:t>。</w:t>
      </w:r>
    </w:p>
    <w:p w14:paraId="133518DE" w14:textId="77777777" w:rsidR="00D30ED2" w:rsidRPr="00024B49" w:rsidRDefault="00D30ED2" w:rsidP="009A7B13">
      <w:pPr>
        <w:pStyle w:val="B-10"/>
        <w:autoSpaceDE w:val="0"/>
        <w:autoSpaceDN w:val="0"/>
        <w:ind w:left="440" w:firstLine="220"/>
        <w:rPr>
          <w:rFonts w:ascii="BIZ UDPゴシック" w:eastAsia="BIZ UDPゴシック" w:hAnsi="BIZ UDPゴシック"/>
        </w:rPr>
      </w:pPr>
    </w:p>
    <w:p w14:paraId="7707BFC8" w14:textId="77777777" w:rsidR="00D30ED2" w:rsidRPr="00024B49" w:rsidRDefault="00D30ED2" w:rsidP="009A7B13">
      <w:pPr>
        <w:pStyle w:val="B-20"/>
        <w:autoSpaceDE w:val="0"/>
        <w:autoSpaceDN w:val="0"/>
        <w:rPr>
          <w:rFonts w:ascii="BIZ UDPゴシック" w:eastAsia="BIZ UDPゴシック" w:hAnsi="BIZ UDPゴシック"/>
        </w:rPr>
      </w:pPr>
      <w:r w:rsidRPr="00024B49">
        <w:rPr>
          <w:rFonts w:ascii="BIZ UDPゴシック" w:eastAsia="BIZ UDPゴシック" w:hAnsi="BIZ UDPゴシック"/>
          <w:noProof/>
        </w:rPr>
        <mc:AlternateContent>
          <mc:Choice Requires="wps">
            <w:drawing>
              <wp:inline distT="0" distB="0" distL="0" distR="0" wp14:anchorId="069D068E" wp14:editId="20D27687">
                <wp:extent cx="5337954" cy="3172724"/>
                <wp:effectExtent l="19050" t="19050" r="15240" b="27940"/>
                <wp:docPr id="43" name="正方形/長方形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7954" cy="3172724"/>
                        </a:xfrm>
                        <a:prstGeom prst="rect">
                          <a:avLst/>
                        </a:prstGeom>
                        <a:noFill/>
                        <a:ln w="38100" cap="rnd">
                          <a:solidFill>
                            <a:srgbClr val="969696"/>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14:paraId="4928F967" w14:textId="77777777" w:rsidR="00D30ED2" w:rsidRDefault="00D30ED2" w:rsidP="00D30ED2">
                            <w:pPr>
                              <w:pStyle w:val="C-2"/>
                              <w:ind w:left="440" w:firstLine="160"/>
                              <w:rPr>
                                <w:rFonts w:hAnsi="Century"/>
                              </w:rPr>
                            </w:pPr>
                            <w:r>
                              <w:rPr>
                                <w:noProof/>
                              </w:rPr>
                              <w:drawing>
                                <wp:inline distT="0" distB="0" distL="0" distR="0" wp14:anchorId="1D08F49C" wp14:editId="3FD408EE">
                                  <wp:extent cx="2158063" cy="2907102"/>
                                  <wp:effectExtent l="0" t="0" r="0" b="7620"/>
                                  <wp:docPr id="998712296" name="図 998712296"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図 196" descr="タイムライン&#10;&#10;自動的に生成された説明"/>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65508" cy="2917131"/>
                                          </a:xfrm>
                                          <a:prstGeom prst="rect">
                                            <a:avLst/>
                                          </a:prstGeom>
                                          <a:noFill/>
                                          <a:ln>
                                            <a:noFill/>
                                          </a:ln>
                                        </pic:spPr>
                                      </pic:pic>
                                    </a:graphicData>
                                  </a:graphic>
                                </wp:inline>
                              </w:drawing>
                            </w:r>
                            <w:r>
                              <w:rPr>
                                <w:rFonts w:hAnsi="Century" w:hint="eastAsia"/>
                              </w:rPr>
                              <w:t xml:space="preserve">　</w:t>
                            </w:r>
                            <w:r>
                              <w:rPr>
                                <w:noProof/>
                              </w:rPr>
                              <w:drawing>
                                <wp:inline distT="0" distB="0" distL="0" distR="0" wp14:anchorId="4A760BC1" wp14:editId="400AABFF">
                                  <wp:extent cx="2379021" cy="2855343"/>
                                  <wp:effectExtent l="0" t="0" r="2540" b="2540"/>
                                  <wp:docPr id="1217164647" name="図 1217164647"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図 197" descr="テーブル&#10;&#10;自動的に生成された説明"/>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82903" cy="2860003"/>
                                          </a:xfrm>
                                          <a:prstGeom prst="rect">
                                            <a:avLst/>
                                          </a:prstGeom>
                                          <a:noFill/>
                                          <a:ln>
                                            <a:noFill/>
                                          </a:ln>
                                        </pic:spPr>
                                      </pic:pic>
                                    </a:graphicData>
                                  </a:graphic>
                                </wp:inline>
                              </w:drawing>
                            </w:r>
                          </w:p>
                        </w:txbxContent>
                      </wps:txbx>
                      <wps:bodyPr rot="0" vert="horz" wrap="square" lIns="72000" tIns="72000" rIns="72000" bIns="72000" anchor="t" anchorCtr="0" upright="1">
                        <a:noAutofit/>
                      </wps:bodyPr>
                    </wps:wsp>
                  </a:graphicData>
                </a:graphic>
              </wp:inline>
            </w:drawing>
          </mc:Choice>
          <mc:Fallback>
            <w:pict>
              <v:rect w14:anchorId="069D068E" id="正方形/長方形 43" o:spid="_x0000_s1033" style="width:420.3pt;height:24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" filled="f" strokecolor="#969696" strokeweight="3pt">
                <v:stroke dashstyle="1 1" endcap="round"/>
                <v:textbox inset="2mm,2mm,2mm,2mm">
                  <w:txbxContent>
                    <w:p w14:paraId="4928F967" w14:textId="77777777" w:rsidR="00D30ED2" w:rsidRDefault="00D30ED2" w:rsidP="00D30ED2">
                      <w:pPr>
                        <w:pStyle w:val="C-2"/>
                        <w:ind w:left="440" w:firstLine="160"/>
                        <w:rPr>
                          <w:rFonts w:hAnsi="Century"/>
                        </w:rPr>
                      </w:pPr>
                      <w:r>
                        <w:rPr>
                          <w:noProof/>
                        </w:rPr>
                        <w:drawing>
                          <wp:inline distT="0" distB="0" distL="0" distR="0" wp14:anchorId="1D08F49C" wp14:editId="3FD408EE">
                            <wp:extent cx="2158063" cy="2907102"/>
                            <wp:effectExtent l="0" t="0" r="0" b="7620"/>
                            <wp:docPr id="998712296" name="図 998712296"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図 196" descr="タイムライン&#10;&#10;自動的に生成された説明"/>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65508" cy="2917131"/>
                                    </a:xfrm>
                                    <a:prstGeom prst="rect">
                                      <a:avLst/>
                                    </a:prstGeom>
                                    <a:noFill/>
                                    <a:ln>
                                      <a:noFill/>
                                    </a:ln>
                                  </pic:spPr>
                                </pic:pic>
                              </a:graphicData>
                            </a:graphic>
                          </wp:inline>
                        </w:drawing>
                      </w:r>
                      <w:r>
                        <w:rPr>
                          <w:rFonts w:hAnsi="Century" w:hint="eastAsia"/>
                        </w:rPr>
                        <w:t xml:space="preserve">　</w:t>
                      </w:r>
                      <w:r>
                        <w:rPr>
                          <w:noProof/>
                        </w:rPr>
                        <w:drawing>
                          <wp:inline distT="0" distB="0" distL="0" distR="0" wp14:anchorId="4A760BC1" wp14:editId="400AABFF">
                            <wp:extent cx="2379021" cy="2855343"/>
                            <wp:effectExtent l="0" t="0" r="2540" b="2540"/>
                            <wp:docPr id="1217164647" name="図 1217164647"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図 197" descr="テーブル&#10;&#10;自動的に生成された説明"/>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382903" cy="2860003"/>
                                    </a:xfrm>
                                    <a:prstGeom prst="rect">
                                      <a:avLst/>
                                    </a:prstGeom>
                                    <a:noFill/>
                                    <a:ln>
                                      <a:noFill/>
                                    </a:ln>
                                  </pic:spPr>
                                </pic:pic>
                              </a:graphicData>
                            </a:graphic>
                          </wp:inline>
                        </w:drawing>
                      </w:r>
                    </w:p>
                  </w:txbxContent>
                </v:textbox>
                <w10:anchorlock/>
              </v:rect>
            </w:pict>
          </mc:Fallback>
        </mc:AlternateContent>
      </w:r>
    </w:p>
    <w:p w14:paraId="7F555244" w14:textId="3C1DBB82" w:rsidR="00D30ED2" w:rsidRPr="00024B49" w:rsidRDefault="00AC32F1" w:rsidP="009A7B13">
      <w:pPr>
        <w:pStyle w:val="aff9"/>
        <w:topLinePunct w:val="0"/>
        <w:autoSpaceDN w:val="0"/>
        <w:rPr>
          <w:rFonts w:ascii="BIZ UDPゴシック" w:eastAsia="BIZ UDPゴシック" w:hAnsi="BIZ UDPゴシック"/>
        </w:rPr>
      </w:pPr>
      <w:bookmarkStart w:id="882" w:name="_Ref127520203"/>
      <w:r w:rsidRPr="00024B49">
        <w:rPr>
          <w:rFonts w:ascii="BIZ UDPゴシック" w:eastAsia="BIZ UDPゴシック" w:hAnsi="BIZ UDPゴシック" w:hint="eastAsia"/>
        </w:rPr>
        <w:t xml:space="preserve">図 </w:t>
      </w:r>
      <w:bookmarkEnd w:id="882"/>
      <w:r w:rsidR="0096169F">
        <w:rPr>
          <w:rFonts w:ascii="BIZ UDPゴシック" w:eastAsia="BIZ UDPゴシック" w:hAnsi="BIZ UDPゴシック"/>
        </w:rPr>
        <w:t>5.</w:t>
      </w:r>
      <w:r w:rsidR="00A77D84">
        <w:rPr>
          <w:rFonts w:ascii="BIZ UDPゴシック" w:eastAsia="BIZ UDPゴシック" w:hAnsi="BIZ UDPゴシック"/>
        </w:rPr>
        <w:t>10</w:t>
      </w:r>
      <w:r w:rsidR="00A77D84" w:rsidRPr="00024B49">
        <w:rPr>
          <w:rFonts w:ascii="BIZ UDPゴシック" w:eastAsia="BIZ UDPゴシック" w:hAnsi="BIZ UDPゴシック" w:hint="eastAsia"/>
        </w:rPr>
        <w:t xml:space="preserve">　</w:t>
      </w:r>
      <w:r w:rsidRPr="00024B49">
        <w:rPr>
          <w:rFonts w:ascii="BIZ UDPゴシック" w:eastAsia="BIZ UDPゴシック" w:hAnsi="BIZ UDPゴシック" w:hint="eastAsia"/>
        </w:rPr>
        <w:t>体系的な施策の分類･整理</w:t>
      </w:r>
    </w:p>
    <w:p w14:paraId="0741E93A" w14:textId="6AE4D399" w:rsidR="00D30ED2" w:rsidRPr="00D632C9" w:rsidRDefault="00E4276B" w:rsidP="009A7B13">
      <w:pPr>
        <w:pStyle w:val="B-3"/>
        <w:autoSpaceDE w:val="0"/>
        <w:autoSpaceDN w:val="0"/>
        <w:rPr>
          <w:rFonts w:ascii="BIZ UDPゴシック" w:eastAsia="BIZ UDPゴシック" w:hAnsi="BIZ UDPゴシック"/>
          <w:sz w:val="16"/>
          <w:szCs w:val="16"/>
        </w:rPr>
      </w:pPr>
      <w:r w:rsidRPr="00E642C1">
        <w:rPr>
          <w:rFonts w:ascii="BIZ UDPゴシック" w:eastAsia="BIZ UDPゴシック" w:hAnsi="BIZ UDPゴシック" w:hint="eastAsia"/>
          <w:sz w:val="16"/>
          <w:szCs w:val="16"/>
        </w:rPr>
        <w:t>出典：</w:t>
      </w:r>
      <w:r w:rsidR="00604C2D">
        <w:rPr>
          <w:rFonts w:ascii="BIZ UDPゴシック" w:eastAsia="BIZ UDPゴシック" w:hAnsi="BIZ UDPゴシック" w:hint="eastAsia"/>
          <w:sz w:val="16"/>
          <w:szCs w:val="16"/>
        </w:rPr>
        <w:t>「</w:t>
      </w:r>
      <w:r w:rsidR="00D30ED2" w:rsidRPr="00D632C9">
        <w:rPr>
          <w:rFonts w:ascii="BIZ UDPゴシック" w:eastAsia="BIZ UDPゴシック" w:hAnsi="BIZ UDPゴシック" w:hint="eastAsia"/>
          <w:sz w:val="16"/>
          <w:szCs w:val="16"/>
        </w:rPr>
        <w:t>文京区生物多様性地域戦略</w:t>
      </w:r>
      <w:r w:rsidR="00604C2D">
        <w:rPr>
          <w:rFonts w:ascii="BIZ UDPゴシック" w:eastAsia="BIZ UDPゴシック" w:hAnsi="BIZ UDPゴシック" w:hint="eastAsia"/>
          <w:sz w:val="16"/>
          <w:szCs w:val="16"/>
        </w:rPr>
        <w:t>」</w:t>
      </w:r>
      <w:r w:rsidR="00604C2D" w:rsidRPr="00E642C1">
        <w:rPr>
          <w:rFonts w:ascii="BIZ UDPゴシック" w:eastAsia="BIZ UDPゴシック" w:hAnsi="BIZ UDPゴシック" w:hint="eastAsia"/>
          <w:sz w:val="16"/>
          <w:szCs w:val="16"/>
        </w:rPr>
        <w:t>（文京区</w:t>
      </w:r>
      <w:r w:rsidR="00D30ED2" w:rsidRPr="00D632C9">
        <w:rPr>
          <w:rFonts w:ascii="BIZ UDPゴシック" w:eastAsia="BIZ UDPゴシック" w:hAnsi="BIZ UDPゴシック" w:hint="eastAsia"/>
          <w:sz w:val="16"/>
          <w:szCs w:val="16"/>
        </w:rPr>
        <w:t>）</w:t>
      </w:r>
    </w:p>
    <w:p w14:paraId="5C51DC37" w14:textId="5CEB5F80" w:rsidR="00D02920" w:rsidRPr="00024B49" w:rsidRDefault="00D02920" w:rsidP="009A7B13">
      <w:pPr>
        <w:autoSpaceDE w:val="0"/>
        <w:autoSpaceDN w:val="0"/>
        <w:rPr>
          <w:rFonts w:ascii="BIZ UDPゴシック" w:eastAsia="BIZ UDPゴシック" w:hAnsi="BIZ UDPゴシック"/>
        </w:rPr>
      </w:pPr>
    </w:p>
    <w:bookmarkStart w:id="883" w:name="_Toc130456582"/>
    <w:bookmarkStart w:id="884" w:name="_Toc135990382"/>
    <w:p w14:paraId="25D668BA" w14:textId="76162EA6" w:rsidR="0029449D" w:rsidRPr="00024B49" w:rsidRDefault="00F66622" w:rsidP="00EF228A">
      <w:pPr>
        <w:pStyle w:val="20"/>
        <w:spacing w:after="180"/>
        <w:rPr>
          <w:rFonts w:ascii="BIZ UDPゴシック" w:hAnsi="BIZ UDPゴシック"/>
        </w:rPr>
      </w:pPr>
      <w:r w:rsidRPr="00024B49">
        <w:rPr>
          <w:rFonts w:ascii="BIZ UDPゴシック" w:hAnsi="BIZ UDPゴシック" w:hint="eastAsia"/>
          <w:noProof/>
        </w:rPr>
        <mc:AlternateContent>
          <mc:Choice Requires="wps">
            <w:drawing>
              <wp:anchor distT="0" distB="0" distL="114300" distR="114300" simplePos="0" relativeHeight="251657228" behindDoc="0" locked="0" layoutInCell="1" allowOverlap="1" wp14:anchorId="660FD7FE" wp14:editId="583B307C">
                <wp:simplePos x="0" y="0"/>
                <wp:positionH relativeFrom="column">
                  <wp:posOffset>-60325</wp:posOffset>
                </wp:positionH>
                <wp:positionV relativeFrom="paragraph">
                  <wp:posOffset>401139</wp:posOffset>
                </wp:positionV>
                <wp:extent cx="5598543" cy="1699320"/>
                <wp:effectExtent l="0" t="0" r="21590" b="15240"/>
                <wp:wrapNone/>
                <wp:docPr id="54" name="正方形/長方形 54"/>
                <wp:cNvGraphicFramePr/>
                <a:graphic xmlns:a="http://schemas.openxmlformats.org/drawingml/2006/main">
                  <a:graphicData uri="http://schemas.microsoft.com/office/word/2010/wordprocessingShape">
                    <wps:wsp>
                      <wps:cNvSpPr/>
                      <wps:spPr>
                        <a:xfrm>
                          <a:off x="0" y="0"/>
                          <a:ext cx="5598543" cy="169932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019197" id="正方形/長方形 54" o:spid="_x0000_s1026" style="position:absolute;left:0;text-align:left;margin-left:-4.75pt;margin-top:31.6pt;width:440.85pt;height:133.8pt;z-index:2516572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" filled="f" strokecolor="black [3213]" strokeweight="1pt"/>
            </w:pict>
          </mc:Fallback>
        </mc:AlternateContent>
      </w:r>
      <w:r w:rsidR="0029449D" w:rsidRPr="00024B49">
        <w:rPr>
          <w:rFonts w:ascii="BIZ UDPゴシック" w:hAnsi="BIZ UDPゴシック" w:hint="eastAsia"/>
        </w:rPr>
        <w:t>対象区域の</w:t>
      </w:r>
      <w:r w:rsidR="002C3E4D" w:rsidRPr="00024B49">
        <w:rPr>
          <w:rFonts w:ascii="BIZ UDPゴシック" w:hAnsi="BIZ UDPゴシック" w:hint="eastAsia"/>
        </w:rPr>
        <w:t>空間計画</w:t>
      </w:r>
      <w:bookmarkEnd w:id="883"/>
      <w:bookmarkEnd w:id="884"/>
    </w:p>
    <w:p w14:paraId="1F899FD0" w14:textId="1D3B30F9" w:rsidR="00983F6C" w:rsidRDefault="00983F6C" w:rsidP="009A7B13">
      <w:pPr>
        <w:pStyle w:val="a-6"/>
        <w:autoSpaceDE w:val="0"/>
        <w:autoSpaceDN w:val="0"/>
        <w:ind w:firstLineChars="0" w:firstLine="0"/>
        <w:rPr>
          <w:rFonts w:ascii="BIZ UDPゴシック" w:eastAsia="BIZ UDPゴシック" w:hAnsi="BIZ UDPゴシック"/>
        </w:rPr>
      </w:pPr>
      <w:r>
        <w:rPr>
          <w:rFonts w:ascii="BIZ UDPゴシック" w:eastAsia="BIZ UDPゴシック" w:hAnsi="BIZ UDPゴシック" w:hint="eastAsia"/>
        </w:rPr>
        <w:t>【キーメッセージ】</w:t>
      </w:r>
    </w:p>
    <w:p w14:paraId="7C8BDFA9" w14:textId="23CE8F76" w:rsidR="00983F6C" w:rsidRDefault="00983F6C" w:rsidP="00F80B02">
      <w:pPr>
        <w:pStyle w:val="a-6"/>
        <w:numPr>
          <w:ilvl w:val="0"/>
          <w:numId w:val="23"/>
        </w:numPr>
        <w:autoSpaceDE w:val="0"/>
        <w:autoSpaceDN w:val="0"/>
        <w:ind w:firstLineChars="0"/>
        <w:rPr>
          <w:rFonts w:ascii="BIZ UDPゴシック" w:eastAsia="BIZ UDPゴシック" w:hAnsi="BIZ UDPゴシック"/>
        </w:rPr>
      </w:pPr>
      <w:r>
        <w:rPr>
          <w:rFonts w:ascii="BIZ UDPゴシック" w:eastAsia="BIZ UDPゴシック" w:hAnsi="BIZ UDPゴシック" w:hint="eastAsia"/>
        </w:rPr>
        <w:t>同じ地域内でも、人口の多い場所や文化的に重要な場所、あるいは地域の誇りを支える重要な場所があるなど、地域内</w:t>
      </w:r>
      <w:r w:rsidR="008F6526">
        <w:rPr>
          <w:rFonts w:ascii="BIZ UDPゴシック" w:eastAsia="BIZ UDPゴシック" w:hAnsi="BIZ UDPゴシック" w:hint="eastAsia"/>
        </w:rPr>
        <w:t>の</w:t>
      </w:r>
      <w:r>
        <w:rPr>
          <w:rFonts w:ascii="BIZ UDPゴシック" w:eastAsia="BIZ UDPゴシック" w:hAnsi="BIZ UDPゴシック" w:hint="eastAsia"/>
        </w:rPr>
        <w:t>生態系</w:t>
      </w:r>
      <w:r w:rsidR="008F6526">
        <w:rPr>
          <w:rFonts w:ascii="BIZ UDPゴシック" w:eastAsia="BIZ UDPゴシック" w:hAnsi="BIZ UDPゴシック" w:hint="eastAsia"/>
        </w:rPr>
        <w:t>も様々で</w:t>
      </w:r>
      <w:r>
        <w:rPr>
          <w:rFonts w:ascii="BIZ UDPゴシック" w:eastAsia="BIZ UDPゴシック" w:hAnsi="BIZ UDPゴシック" w:hint="eastAsia"/>
        </w:rPr>
        <w:t>す。</w:t>
      </w:r>
    </w:p>
    <w:p w14:paraId="5384DB67" w14:textId="4ABDA599" w:rsidR="00983F6C" w:rsidRDefault="008F6526" w:rsidP="00F80B02">
      <w:pPr>
        <w:pStyle w:val="a-6"/>
        <w:numPr>
          <w:ilvl w:val="0"/>
          <w:numId w:val="23"/>
        </w:numPr>
        <w:autoSpaceDE w:val="0"/>
        <w:autoSpaceDN w:val="0"/>
        <w:ind w:firstLineChars="0"/>
        <w:rPr>
          <w:rFonts w:ascii="BIZ UDPゴシック" w:eastAsia="BIZ UDPゴシック" w:hAnsi="BIZ UDPゴシック"/>
        </w:rPr>
      </w:pPr>
      <w:r>
        <w:rPr>
          <w:rFonts w:ascii="BIZ UDPゴシック" w:eastAsia="BIZ UDPゴシック" w:hAnsi="BIZ UDPゴシック" w:hint="eastAsia"/>
        </w:rPr>
        <w:t>また</w:t>
      </w:r>
      <w:r w:rsidR="00983F6C">
        <w:rPr>
          <w:rFonts w:ascii="BIZ UDPゴシック" w:eastAsia="BIZ UDPゴシック" w:hAnsi="BIZ UDPゴシック" w:hint="eastAsia"/>
        </w:rPr>
        <w:t>、既に</w:t>
      </w:r>
      <w:r>
        <w:rPr>
          <w:rFonts w:ascii="BIZ UDPゴシック" w:eastAsia="BIZ UDPゴシック" w:hAnsi="BIZ UDPゴシック" w:hint="eastAsia"/>
        </w:rPr>
        <w:t>法的な</w:t>
      </w:r>
      <w:r w:rsidR="00F66622">
        <w:rPr>
          <w:rFonts w:ascii="BIZ UDPゴシック" w:eastAsia="BIZ UDPゴシック" w:hAnsi="BIZ UDPゴシック" w:hint="eastAsia"/>
        </w:rPr>
        <w:t>規制を伴うゾーニングが</w:t>
      </w:r>
      <w:r>
        <w:rPr>
          <w:rFonts w:ascii="BIZ UDPゴシック" w:eastAsia="BIZ UDPゴシック" w:hAnsi="BIZ UDPゴシック" w:hint="eastAsia"/>
        </w:rPr>
        <w:t>行われ</w:t>
      </w:r>
      <w:r w:rsidR="00F66622">
        <w:rPr>
          <w:rFonts w:ascii="BIZ UDPゴシック" w:eastAsia="BIZ UDPゴシック" w:hAnsi="BIZ UDPゴシック" w:hint="eastAsia"/>
        </w:rPr>
        <w:t>ている場合もあります。</w:t>
      </w:r>
    </w:p>
    <w:p w14:paraId="2A37FF85" w14:textId="6886C35C" w:rsidR="00F66622" w:rsidRDefault="00F66622" w:rsidP="00F80B02">
      <w:pPr>
        <w:pStyle w:val="a-6"/>
        <w:numPr>
          <w:ilvl w:val="0"/>
          <w:numId w:val="23"/>
        </w:numPr>
        <w:autoSpaceDE w:val="0"/>
        <w:autoSpaceDN w:val="0"/>
        <w:ind w:firstLineChars="0"/>
        <w:rPr>
          <w:rFonts w:ascii="BIZ UDPゴシック" w:eastAsia="BIZ UDPゴシック" w:hAnsi="BIZ UDPゴシック"/>
        </w:rPr>
      </w:pPr>
      <w:r>
        <w:rPr>
          <w:rFonts w:ascii="BIZ UDPゴシック" w:eastAsia="BIZ UDPゴシック" w:hAnsi="BIZ UDPゴシック" w:hint="eastAsia"/>
        </w:rPr>
        <w:t>諸条件を把握した</w:t>
      </w:r>
      <w:r w:rsidR="008F6526">
        <w:rPr>
          <w:rFonts w:ascii="BIZ UDPゴシック" w:eastAsia="BIZ UDPゴシック" w:hAnsi="BIZ UDPゴシック" w:hint="eastAsia"/>
        </w:rPr>
        <w:t>上</w:t>
      </w:r>
      <w:r>
        <w:rPr>
          <w:rFonts w:ascii="BIZ UDPゴシック" w:eastAsia="BIZ UDPゴシック" w:hAnsi="BIZ UDPゴシック" w:hint="eastAsia"/>
        </w:rPr>
        <w:t>で、地域の中で、どの地区をどうしたいかという意思を地図に書き起こしましょう。</w:t>
      </w:r>
    </w:p>
    <w:p w14:paraId="75CADB31" w14:textId="6A5C6832" w:rsidR="00F66622" w:rsidRDefault="00F66622" w:rsidP="00F80B02">
      <w:pPr>
        <w:pStyle w:val="a-6"/>
        <w:numPr>
          <w:ilvl w:val="0"/>
          <w:numId w:val="23"/>
        </w:numPr>
        <w:autoSpaceDE w:val="0"/>
        <w:autoSpaceDN w:val="0"/>
        <w:ind w:firstLineChars="0"/>
        <w:rPr>
          <w:rFonts w:ascii="BIZ UDPゴシック" w:eastAsia="BIZ UDPゴシック" w:hAnsi="BIZ UDPゴシック"/>
        </w:rPr>
      </w:pPr>
      <w:r>
        <w:rPr>
          <w:rFonts w:ascii="BIZ UDPゴシック" w:eastAsia="BIZ UDPゴシック" w:hAnsi="BIZ UDPゴシック" w:hint="eastAsia"/>
        </w:rPr>
        <w:t>この際にも、「ロジックモデル」は有効に働いてくれます。</w:t>
      </w:r>
    </w:p>
    <w:p w14:paraId="31679A5C" w14:textId="77777777" w:rsidR="00AA0E21" w:rsidRDefault="00AA0E21" w:rsidP="009A7B13">
      <w:pPr>
        <w:pStyle w:val="a-6"/>
        <w:autoSpaceDE w:val="0"/>
        <w:autoSpaceDN w:val="0"/>
        <w:ind w:firstLine="220"/>
        <w:rPr>
          <w:rFonts w:ascii="BIZ UDPゴシック" w:eastAsia="BIZ UDPゴシック" w:hAnsi="BIZ UDPゴシック"/>
        </w:rPr>
      </w:pPr>
    </w:p>
    <w:p w14:paraId="2D7C65B0" w14:textId="679695C2" w:rsidR="0029449D" w:rsidRPr="00024B49" w:rsidRDefault="0029449D" w:rsidP="009A7B13">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t>対象区域内の自然環境や土地利用、文化的な背景は、地域の実情によって様々です。市街地が多い地域もあれば、山林が多い地域もあります。このように、</w:t>
      </w:r>
      <w:r w:rsidRPr="00024B49">
        <w:rPr>
          <w:rFonts w:ascii="BIZ UDPゴシック" w:eastAsia="BIZ UDPゴシック" w:hAnsi="BIZ UDPゴシック" w:hint="eastAsia"/>
          <w:b/>
          <w:bCs/>
        </w:rPr>
        <w:t>地域ごとの生物多様性の状況や社会的課題が大きく異なる場合には、土地利用の現況と、地域の課題に基づいた</w:t>
      </w:r>
      <w:r w:rsidR="002C3E4D" w:rsidRPr="00024B49">
        <w:rPr>
          <w:rFonts w:ascii="BIZ UDPゴシック" w:eastAsia="BIZ UDPゴシック" w:hAnsi="BIZ UDPゴシック" w:hint="eastAsia"/>
          <w:b/>
          <w:bCs/>
        </w:rPr>
        <w:t>空間計画を検討</w:t>
      </w:r>
      <w:r w:rsidRPr="00024B49">
        <w:rPr>
          <w:rFonts w:ascii="BIZ UDPゴシック" w:eastAsia="BIZ UDPゴシック" w:hAnsi="BIZ UDPゴシック" w:hint="eastAsia"/>
          <w:b/>
          <w:bCs/>
        </w:rPr>
        <w:t>することで、エリアごとの目標設定や施策・取組を考えやすくなり、細やかな対応が可能になります</w:t>
      </w:r>
      <w:r w:rsidRPr="00024B49">
        <w:rPr>
          <w:rFonts w:ascii="BIZ UDPゴシック" w:eastAsia="BIZ UDPゴシック" w:hAnsi="BIZ UDPゴシック" w:hint="eastAsia"/>
        </w:rPr>
        <w:t>（</w:t>
      </w:r>
      <w:r w:rsidR="008D14E6" w:rsidRPr="008D14E6">
        <w:rPr>
          <w:rFonts w:ascii="BIZ UDPゴシック" w:eastAsia="BIZ UDPゴシック" w:hAnsi="BIZ UDPゴシック" w:hint="eastAsia"/>
        </w:rPr>
        <w:t>図 5.11</w:t>
      </w:r>
      <w:r w:rsidRPr="00024B49">
        <w:rPr>
          <w:rFonts w:ascii="BIZ UDPゴシック" w:eastAsia="BIZ UDPゴシック" w:hAnsi="BIZ UDPゴシック" w:hint="eastAsia"/>
        </w:rPr>
        <w:t>）。また、様々な情報を地図上に集約することが</w:t>
      </w:r>
      <w:r w:rsidRPr="00024B49">
        <w:rPr>
          <w:rFonts w:ascii="BIZ UDPゴシック" w:eastAsia="BIZ UDPゴシック" w:hAnsi="BIZ UDPゴシック" w:hint="eastAsia"/>
        </w:rPr>
        <w:lastRenderedPageBreak/>
        <w:t>取組の連携増進につながります。もちろん、地域内で大きな差異がない場合には、</w:t>
      </w:r>
      <w:r w:rsidR="002C3E4D" w:rsidRPr="00024B49">
        <w:rPr>
          <w:rFonts w:ascii="BIZ UDPゴシック" w:eastAsia="BIZ UDPゴシック" w:hAnsi="BIZ UDPゴシック" w:hint="eastAsia"/>
        </w:rPr>
        <w:t>空間</w:t>
      </w:r>
      <w:r w:rsidR="008F6526">
        <w:rPr>
          <w:rFonts w:ascii="BIZ UDPゴシック" w:eastAsia="BIZ UDPゴシック" w:hAnsi="BIZ UDPゴシック" w:hint="eastAsia"/>
        </w:rPr>
        <w:t>ごと</w:t>
      </w:r>
      <w:r w:rsidR="002C3E4D" w:rsidRPr="00024B49">
        <w:rPr>
          <w:rFonts w:ascii="BIZ UDPゴシック" w:eastAsia="BIZ UDPゴシック" w:hAnsi="BIZ UDPゴシック" w:hint="eastAsia"/>
        </w:rPr>
        <w:t>の計画を検討する</w:t>
      </w:r>
      <w:r w:rsidRPr="00024B49">
        <w:rPr>
          <w:rFonts w:ascii="BIZ UDPゴシック" w:eastAsia="BIZ UDPゴシック" w:hAnsi="BIZ UDPゴシック" w:hint="eastAsia"/>
        </w:rPr>
        <w:t>必要はありません。</w:t>
      </w:r>
    </w:p>
    <w:p w14:paraId="30B2A1C5" w14:textId="576FE171" w:rsidR="0029449D" w:rsidRPr="00024B49" w:rsidRDefault="002C3E4D" w:rsidP="009A7B13">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t>空間計画</w:t>
      </w:r>
      <w:r w:rsidR="0029449D" w:rsidRPr="00024B49">
        <w:rPr>
          <w:rFonts w:ascii="BIZ UDPゴシック" w:eastAsia="BIZ UDPゴシック" w:hAnsi="BIZ UDPゴシック" w:hint="eastAsia"/>
        </w:rPr>
        <w:t>には</w:t>
      </w:r>
      <w:r w:rsidRPr="00024B49">
        <w:rPr>
          <w:rFonts w:ascii="BIZ UDPゴシック" w:eastAsia="BIZ UDPゴシック" w:hAnsi="BIZ UDPゴシック" w:hint="eastAsia"/>
        </w:rPr>
        <w:t>様々な手法</w:t>
      </w:r>
      <w:r w:rsidR="0029449D" w:rsidRPr="00024B49">
        <w:rPr>
          <w:rFonts w:ascii="BIZ UDPゴシック" w:eastAsia="BIZ UDPゴシック" w:hAnsi="BIZ UDPゴシック" w:hint="eastAsia"/>
        </w:rPr>
        <w:t>があります</w:t>
      </w:r>
      <w:r w:rsidRPr="00024B49">
        <w:rPr>
          <w:rFonts w:ascii="BIZ UDPゴシック" w:eastAsia="BIZ UDPゴシック" w:hAnsi="BIZ UDPゴシック" w:hint="eastAsia"/>
        </w:rPr>
        <w:t>が、</w:t>
      </w:r>
      <w:r w:rsidR="0029449D" w:rsidRPr="00024B49">
        <w:rPr>
          <w:rFonts w:ascii="BIZ UDPゴシック" w:eastAsia="BIZ UDPゴシック" w:hAnsi="BIZ UDPゴシック" w:hint="eastAsia"/>
        </w:rPr>
        <w:t>手法間に優劣は</w:t>
      </w:r>
      <w:r w:rsidRPr="00024B49">
        <w:rPr>
          <w:rFonts w:ascii="BIZ UDPゴシック" w:eastAsia="BIZ UDPゴシック" w:hAnsi="BIZ UDPゴシック" w:hint="eastAsia"/>
        </w:rPr>
        <w:t>ありません。ただし、</w:t>
      </w:r>
      <w:r w:rsidRPr="00067E25">
        <w:rPr>
          <w:rFonts w:ascii="BIZ UDPゴシック" w:eastAsia="BIZ UDPゴシック" w:hAnsi="BIZ UDPゴシック" w:hint="eastAsia"/>
          <w:b/>
          <w:bCs/>
        </w:rPr>
        <w:t>既に存在する法定計画において、規制を伴うゾーニングがなされている地域も多いため、これら空間計画の前提となる情報は把握した</w:t>
      </w:r>
      <w:r w:rsidR="008F6526">
        <w:rPr>
          <w:rFonts w:ascii="BIZ UDPゴシック" w:eastAsia="BIZ UDPゴシック" w:hAnsi="BIZ UDPゴシック" w:hint="eastAsia"/>
          <w:b/>
          <w:bCs/>
        </w:rPr>
        <w:t>上</w:t>
      </w:r>
      <w:r w:rsidRPr="00067E25">
        <w:rPr>
          <w:rFonts w:ascii="BIZ UDPゴシック" w:eastAsia="BIZ UDPゴシック" w:hAnsi="BIZ UDPゴシック" w:hint="eastAsia"/>
          <w:b/>
          <w:bCs/>
        </w:rPr>
        <w:t>で空間計画を検討しましょう。</w:t>
      </w:r>
    </w:p>
    <w:p w14:paraId="1D36A36E" w14:textId="4B7B4DE6" w:rsidR="00B248BB" w:rsidRPr="00024B49" w:rsidRDefault="00B248BB" w:rsidP="009A7B13">
      <w:pPr>
        <w:pStyle w:val="a-6"/>
        <w:autoSpaceDE w:val="0"/>
        <w:autoSpaceDN w:val="0"/>
        <w:ind w:firstLine="220"/>
        <w:rPr>
          <w:rFonts w:ascii="BIZ UDPゴシック" w:eastAsia="BIZ UDPゴシック" w:hAnsi="BIZ UDPゴシック"/>
        </w:rPr>
      </w:pPr>
    </w:p>
    <w:p w14:paraId="54685628" w14:textId="60C83DC6" w:rsidR="00B248BB" w:rsidRPr="00024B49" w:rsidRDefault="00D84166" w:rsidP="009A7B13">
      <w:pPr>
        <w:pStyle w:val="a-6"/>
        <w:autoSpaceDE w:val="0"/>
        <w:autoSpaceDN w:val="0"/>
        <w:ind w:firstLineChars="0" w:firstLine="0"/>
        <w:rPr>
          <w:rFonts w:ascii="BIZ UDPゴシック" w:eastAsia="BIZ UDPゴシック" w:hAnsi="BIZ UDPゴシック"/>
        </w:rPr>
      </w:pPr>
      <w:r w:rsidRPr="00024B49">
        <w:rPr>
          <w:rFonts w:ascii="BIZ UDPゴシック" w:eastAsia="BIZ UDPゴシック" w:hAnsi="BIZ UDPゴシック"/>
          <w:noProof/>
        </w:rPr>
        <w:drawing>
          <wp:inline distT="0" distB="0" distL="0" distR="0" wp14:anchorId="11DE9C50" wp14:editId="127073DA">
            <wp:extent cx="5446644" cy="2925826"/>
            <wp:effectExtent l="0" t="0" r="1905" b="8255"/>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77813" cy="2942569"/>
                    </a:xfrm>
                    <a:prstGeom prst="rect">
                      <a:avLst/>
                    </a:prstGeom>
                    <a:noFill/>
                    <a:ln>
                      <a:noFill/>
                    </a:ln>
                  </pic:spPr>
                </pic:pic>
              </a:graphicData>
            </a:graphic>
          </wp:inline>
        </w:drawing>
      </w:r>
    </w:p>
    <w:p w14:paraId="4FF4DFA0" w14:textId="5F722444" w:rsidR="0029449D" w:rsidRPr="00024B49" w:rsidRDefault="00B248BB" w:rsidP="009A7B13">
      <w:pPr>
        <w:pStyle w:val="aff9"/>
        <w:topLinePunct w:val="0"/>
        <w:autoSpaceDN w:val="0"/>
        <w:rPr>
          <w:rFonts w:ascii="BIZ UDPゴシック" w:eastAsia="BIZ UDPゴシック" w:hAnsi="BIZ UDPゴシック"/>
        </w:rPr>
      </w:pPr>
      <w:bookmarkStart w:id="885" w:name="_Ref130219909"/>
      <w:r w:rsidRPr="00024B49">
        <w:rPr>
          <w:rFonts w:ascii="BIZ UDPゴシック" w:eastAsia="BIZ UDPゴシック" w:hAnsi="BIZ UDPゴシック" w:hint="eastAsia"/>
        </w:rPr>
        <w:t xml:space="preserve">図 </w:t>
      </w:r>
      <w:bookmarkEnd w:id="885"/>
      <w:r w:rsidR="0096169F">
        <w:rPr>
          <w:rFonts w:ascii="BIZ UDPゴシック" w:eastAsia="BIZ UDPゴシック" w:hAnsi="BIZ UDPゴシック"/>
        </w:rPr>
        <w:t>5.</w:t>
      </w:r>
      <w:r w:rsidR="00A77D84">
        <w:rPr>
          <w:rFonts w:ascii="BIZ UDPゴシック" w:eastAsia="BIZ UDPゴシック" w:hAnsi="BIZ UDPゴシック"/>
        </w:rPr>
        <w:t>11</w:t>
      </w:r>
      <w:r w:rsidR="00A77D84" w:rsidRPr="00024B49">
        <w:rPr>
          <w:rFonts w:ascii="BIZ UDPゴシック" w:eastAsia="BIZ UDPゴシック" w:hAnsi="BIZ UDPゴシック" w:hint="eastAsia"/>
        </w:rPr>
        <w:t xml:space="preserve">　</w:t>
      </w:r>
      <w:r w:rsidRPr="00024B49">
        <w:rPr>
          <w:rFonts w:ascii="BIZ UDPゴシック" w:eastAsia="BIZ UDPゴシック" w:hAnsi="BIZ UDPゴシック" w:hint="eastAsia"/>
        </w:rPr>
        <w:t>空間計画の検討プロセスイメージ</w:t>
      </w:r>
    </w:p>
    <w:p w14:paraId="192E7761" w14:textId="5AC3D50A" w:rsidR="00B248BB" w:rsidRPr="00024B49" w:rsidRDefault="00B248BB" w:rsidP="009A7B13">
      <w:pPr>
        <w:pStyle w:val="a-6"/>
        <w:autoSpaceDE w:val="0"/>
        <w:autoSpaceDN w:val="0"/>
        <w:ind w:firstLine="220"/>
        <w:rPr>
          <w:rFonts w:ascii="BIZ UDPゴシック" w:eastAsia="BIZ UDPゴシック" w:hAnsi="BIZ UDPゴシック"/>
        </w:rPr>
      </w:pPr>
    </w:p>
    <w:p w14:paraId="25D0CFC1" w14:textId="5678D2E1" w:rsidR="00B248BB" w:rsidRPr="00024B49" w:rsidRDefault="00B248BB" w:rsidP="009A7B13">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t>なお、生物多様性・自然資本の文脈では、主題図</w:t>
      </w:r>
      <w:r w:rsidR="00D84166" w:rsidRPr="00024B49">
        <w:rPr>
          <w:rFonts w:ascii="BIZ UDPゴシック" w:eastAsia="BIZ UDPゴシック" w:hAnsi="BIZ UDPゴシック" w:hint="eastAsia"/>
        </w:rPr>
        <w:t>や空間計画を検討</w:t>
      </w:r>
      <w:r w:rsidRPr="00024B49">
        <w:rPr>
          <w:rFonts w:ascii="BIZ UDPゴシック" w:eastAsia="BIZ UDPゴシック" w:hAnsi="BIZ UDPゴシック" w:hint="eastAsia"/>
        </w:rPr>
        <w:t>する際に以下のような観点を持つことが想定されます。</w:t>
      </w:r>
    </w:p>
    <w:p w14:paraId="0D8D0D24" w14:textId="440E0A5F" w:rsidR="005215C7" w:rsidRPr="00024B49" w:rsidRDefault="005215C7" w:rsidP="00F80B02">
      <w:pPr>
        <w:pStyle w:val="a-6"/>
        <w:numPr>
          <w:ilvl w:val="0"/>
          <w:numId w:val="23"/>
        </w:numPr>
        <w:autoSpaceDE w:val="0"/>
        <w:autoSpaceDN w:val="0"/>
        <w:ind w:firstLineChars="0"/>
        <w:rPr>
          <w:rFonts w:ascii="BIZ UDPゴシック" w:eastAsia="BIZ UDPゴシック" w:hAnsi="BIZ UDPゴシック"/>
        </w:rPr>
      </w:pPr>
      <w:r w:rsidRPr="00024B49">
        <w:rPr>
          <w:rFonts w:ascii="BIZ UDPゴシック" w:eastAsia="BIZ UDPゴシック" w:hAnsi="BIZ UDPゴシック" w:hint="eastAsia"/>
        </w:rPr>
        <w:t>地域のアイデンティティを形成する特徴的な自然景観</w:t>
      </w:r>
    </w:p>
    <w:p w14:paraId="1BF59118" w14:textId="1854F022" w:rsidR="00B248BB" w:rsidRPr="00024B49" w:rsidRDefault="00B248BB" w:rsidP="00F80B02">
      <w:pPr>
        <w:pStyle w:val="a-6"/>
        <w:numPr>
          <w:ilvl w:val="0"/>
          <w:numId w:val="23"/>
        </w:numPr>
        <w:autoSpaceDE w:val="0"/>
        <w:autoSpaceDN w:val="0"/>
        <w:ind w:firstLineChars="0"/>
        <w:rPr>
          <w:rFonts w:ascii="BIZ UDPゴシック" w:eastAsia="BIZ UDPゴシック" w:hAnsi="BIZ UDPゴシック"/>
        </w:rPr>
      </w:pPr>
      <w:r w:rsidRPr="00024B49">
        <w:rPr>
          <w:rFonts w:ascii="BIZ UDPゴシック" w:eastAsia="BIZ UDPゴシック" w:hAnsi="BIZ UDPゴシック" w:hint="eastAsia"/>
        </w:rPr>
        <w:t>地域のアイデンティティを形成する種や希少種の確認地点、生息ポテンシャル</w:t>
      </w:r>
    </w:p>
    <w:p w14:paraId="78AADE9D" w14:textId="74AC0205" w:rsidR="00B248BB" w:rsidRPr="00024B49" w:rsidRDefault="00B248BB" w:rsidP="00F80B02">
      <w:pPr>
        <w:pStyle w:val="a-6"/>
        <w:numPr>
          <w:ilvl w:val="0"/>
          <w:numId w:val="23"/>
        </w:numPr>
        <w:autoSpaceDE w:val="0"/>
        <w:autoSpaceDN w:val="0"/>
        <w:ind w:firstLineChars="0"/>
        <w:rPr>
          <w:rFonts w:ascii="BIZ UDPゴシック" w:eastAsia="BIZ UDPゴシック" w:hAnsi="BIZ UDPゴシック"/>
        </w:rPr>
      </w:pPr>
      <w:r w:rsidRPr="00024B49">
        <w:rPr>
          <w:rFonts w:ascii="BIZ UDPゴシック" w:eastAsia="BIZ UDPゴシック" w:hAnsi="BIZ UDPゴシック" w:hint="eastAsia"/>
        </w:rPr>
        <w:t>生態系ネットワーク</w:t>
      </w:r>
    </w:p>
    <w:p w14:paraId="05D6826A" w14:textId="69093DBA" w:rsidR="00B248BB" w:rsidRPr="00024B49" w:rsidRDefault="00B248BB" w:rsidP="00F80B02">
      <w:pPr>
        <w:pStyle w:val="a-6"/>
        <w:numPr>
          <w:ilvl w:val="0"/>
          <w:numId w:val="23"/>
        </w:numPr>
        <w:autoSpaceDE w:val="0"/>
        <w:autoSpaceDN w:val="0"/>
        <w:ind w:firstLineChars="0"/>
        <w:rPr>
          <w:rFonts w:ascii="BIZ UDPゴシック" w:eastAsia="BIZ UDPゴシック" w:hAnsi="BIZ UDPゴシック"/>
        </w:rPr>
      </w:pPr>
      <w:r w:rsidRPr="00024B49">
        <w:rPr>
          <w:rFonts w:ascii="BIZ UDPゴシック" w:eastAsia="BIZ UDPゴシック" w:hAnsi="BIZ UDPゴシック" w:hint="eastAsia"/>
        </w:rPr>
        <w:t>生態系サービスの供給地</w:t>
      </w:r>
    </w:p>
    <w:p w14:paraId="2291F9CA" w14:textId="297D643A" w:rsidR="00B248BB" w:rsidRPr="00024B49" w:rsidRDefault="00B248BB" w:rsidP="00F80B02">
      <w:pPr>
        <w:pStyle w:val="a-6"/>
        <w:numPr>
          <w:ilvl w:val="0"/>
          <w:numId w:val="23"/>
        </w:numPr>
        <w:autoSpaceDE w:val="0"/>
        <w:autoSpaceDN w:val="0"/>
        <w:ind w:firstLineChars="0"/>
        <w:rPr>
          <w:rFonts w:ascii="BIZ UDPゴシック" w:eastAsia="BIZ UDPゴシック" w:hAnsi="BIZ UDPゴシック"/>
        </w:rPr>
      </w:pPr>
      <w:r w:rsidRPr="00024B49">
        <w:rPr>
          <w:rFonts w:ascii="BIZ UDPゴシック" w:eastAsia="BIZ UDPゴシック" w:hAnsi="BIZ UDPゴシック" w:hint="eastAsia"/>
        </w:rPr>
        <w:t>生態系サービスを</w:t>
      </w:r>
      <w:r w:rsidR="00D84166" w:rsidRPr="00024B49">
        <w:rPr>
          <w:rFonts w:ascii="BIZ UDPゴシック" w:eastAsia="BIZ UDPゴシック" w:hAnsi="BIZ UDPゴシック" w:hint="eastAsia"/>
        </w:rPr>
        <w:t>裨益できる</w:t>
      </w:r>
      <w:r w:rsidRPr="00024B49">
        <w:rPr>
          <w:rFonts w:ascii="BIZ UDPゴシック" w:eastAsia="BIZ UDPゴシック" w:hAnsi="BIZ UDPゴシック" w:hint="eastAsia"/>
        </w:rPr>
        <w:t>地</w:t>
      </w:r>
    </w:p>
    <w:p w14:paraId="050F5B5B" w14:textId="6CC5C71A" w:rsidR="00B248BB" w:rsidRPr="00024B49" w:rsidRDefault="00B248BB" w:rsidP="00F80B02">
      <w:pPr>
        <w:pStyle w:val="a-6"/>
        <w:numPr>
          <w:ilvl w:val="0"/>
          <w:numId w:val="23"/>
        </w:numPr>
        <w:autoSpaceDE w:val="0"/>
        <w:autoSpaceDN w:val="0"/>
        <w:ind w:firstLineChars="0"/>
        <w:rPr>
          <w:rFonts w:ascii="BIZ UDPゴシック" w:eastAsia="BIZ UDPゴシック" w:hAnsi="BIZ UDPゴシック"/>
        </w:rPr>
      </w:pPr>
      <w:r w:rsidRPr="00024B49">
        <w:rPr>
          <w:rFonts w:ascii="BIZ UDPゴシック" w:eastAsia="BIZ UDPゴシック" w:hAnsi="BIZ UDPゴシック" w:hint="eastAsia"/>
        </w:rPr>
        <w:t>人口や家屋の分布</w:t>
      </w:r>
    </w:p>
    <w:p w14:paraId="7A7428DA" w14:textId="31B39BF4" w:rsidR="00B248BB" w:rsidRPr="00024B49" w:rsidRDefault="00B248BB" w:rsidP="00F80B02">
      <w:pPr>
        <w:pStyle w:val="a-6"/>
        <w:numPr>
          <w:ilvl w:val="0"/>
          <w:numId w:val="23"/>
        </w:numPr>
        <w:autoSpaceDE w:val="0"/>
        <w:autoSpaceDN w:val="0"/>
        <w:ind w:firstLineChars="0"/>
        <w:rPr>
          <w:rFonts w:ascii="BIZ UDPゴシック" w:eastAsia="BIZ UDPゴシック" w:hAnsi="BIZ UDPゴシック"/>
        </w:rPr>
      </w:pPr>
      <w:r w:rsidRPr="00024B49">
        <w:rPr>
          <w:rFonts w:ascii="BIZ UDPゴシック" w:eastAsia="BIZ UDPゴシック" w:hAnsi="BIZ UDPゴシック" w:hint="eastAsia"/>
        </w:rPr>
        <w:t>危険な自然現象等の発生確率</w:t>
      </w:r>
    </w:p>
    <w:p w14:paraId="69E88C8F" w14:textId="4DDD6685" w:rsidR="0029449D" w:rsidRPr="00024B49" w:rsidRDefault="0029449D" w:rsidP="009A7B13">
      <w:pPr>
        <w:pStyle w:val="a-6"/>
        <w:autoSpaceDE w:val="0"/>
        <w:autoSpaceDN w:val="0"/>
        <w:ind w:firstLineChars="0" w:firstLine="0"/>
        <w:rPr>
          <w:rFonts w:ascii="BIZ UDPゴシック" w:eastAsia="BIZ UDPゴシック" w:hAnsi="BIZ UDPゴシック"/>
        </w:rPr>
      </w:pPr>
    </w:p>
    <w:p w14:paraId="5CA139EF" w14:textId="42DF1D3A" w:rsidR="0029449D" w:rsidRDefault="0029449D" w:rsidP="009A7B13">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t>近年、希少種の生息適地を推測したり、生態系サービスのポテンシャルを可視化するマップに関する研究</w:t>
      </w:r>
      <w:r w:rsidR="008F6526">
        <w:rPr>
          <w:rFonts w:ascii="BIZ UDPゴシック" w:eastAsia="BIZ UDPゴシック" w:hAnsi="BIZ UDPゴシック" w:hint="eastAsia"/>
        </w:rPr>
        <w:t>も</w:t>
      </w:r>
      <w:r w:rsidRPr="00024B49">
        <w:rPr>
          <w:rFonts w:ascii="BIZ UDPゴシック" w:eastAsia="BIZ UDPゴシック" w:hAnsi="BIZ UDPゴシック" w:hint="eastAsia"/>
        </w:rPr>
        <w:t>進んで</w:t>
      </w:r>
      <w:r w:rsidR="005215C7" w:rsidRPr="00024B49">
        <w:rPr>
          <w:rFonts w:ascii="BIZ UDPゴシック" w:eastAsia="BIZ UDPゴシック" w:hAnsi="BIZ UDPゴシック" w:hint="eastAsia"/>
        </w:rPr>
        <w:t>います。無償で公開されているデータもあり、</w:t>
      </w:r>
      <w:r w:rsidRPr="00024B49">
        <w:rPr>
          <w:rFonts w:ascii="BIZ UDPゴシック" w:eastAsia="BIZ UDPゴシック" w:hAnsi="BIZ UDPゴシック" w:hint="eastAsia"/>
        </w:rPr>
        <w:t>これらを</w:t>
      </w:r>
      <w:r w:rsidR="00D84166" w:rsidRPr="00024B49">
        <w:rPr>
          <w:rFonts w:ascii="BIZ UDPゴシック" w:eastAsia="BIZ UDPゴシック" w:hAnsi="BIZ UDPゴシック" w:hint="eastAsia"/>
        </w:rPr>
        <w:t>空間計画</w:t>
      </w:r>
      <w:r w:rsidRPr="00024B49">
        <w:rPr>
          <w:rFonts w:ascii="BIZ UDPゴシック" w:eastAsia="BIZ UDPゴシック" w:hAnsi="BIZ UDPゴシック" w:hint="eastAsia"/>
        </w:rPr>
        <w:t>に活用することも想定されます。</w:t>
      </w:r>
    </w:p>
    <w:p w14:paraId="1F4AF800" w14:textId="77777777" w:rsidR="00F66622" w:rsidRPr="00024B49" w:rsidRDefault="00F66622" w:rsidP="009A7B13">
      <w:pPr>
        <w:pStyle w:val="a-6"/>
        <w:autoSpaceDE w:val="0"/>
        <w:autoSpaceDN w:val="0"/>
        <w:ind w:firstLine="220"/>
        <w:rPr>
          <w:rFonts w:ascii="BIZ UDPゴシック" w:eastAsia="BIZ UDPゴシック" w:hAnsi="BIZ UDPゴシック"/>
        </w:rPr>
      </w:pPr>
    </w:p>
    <w:p w14:paraId="4ABFD651" w14:textId="77777777" w:rsidR="0029449D" w:rsidRPr="00024B49" w:rsidRDefault="0029449D" w:rsidP="009A7B13">
      <w:pPr>
        <w:widowControl/>
        <w:autoSpaceDE w:val="0"/>
        <w:autoSpaceDN w:val="0"/>
        <w:jc w:val="left"/>
        <w:rPr>
          <w:rFonts w:ascii="BIZ UDPゴシック" w:eastAsia="BIZ UDPゴシック" w:hAnsi="BIZ UDPゴシック"/>
          <w:szCs w:val="21"/>
        </w:rPr>
      </w:pPr>
      <w:r w:rsidRPr="00024B49">
        <w:rPr>
          <w:rFonts w:ascii="BIZ UDPゴシック" w:eastAsia="BIZ UDPゴシック" w:hAnsi="BIZ UDPゴシック"/>
          <w:noProof/>
        </w:rPr>
        <w:lastRenderedPageBreak/>
        <mc:AlternateContent>
          <mc:Choice Requires="wps">
            <w:drawing>
              <wp:inline distT="0" distB="0" distL="0" distR="0" wp14:anchorId="3CC1736C" wp14:editId="6475D025">
                <wp:extent cx="5760085" cy="6975516"/>
                <wp:effectExtent l="19050" t="19050" r="12065" b="15875"/>
                <wp:docPr id="42" name="正方形/長方形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6975516"/>
                        </a:xfrm>
                        <a:prstGeom prst="rect">
                          <a:avLst/>
                        </a:prstGeom>
                        <a:noFill/>
                        <a:ln w="38100" cap="rnd">
                          <a:solidFill>
                            <a:srgbClr val="969696"/>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14:paraId="45997939" w14:textId="5C7C8CFA" w:rsidR="0029449D" w:rsidRPr="00067E25" w:rsidRDefault="00F752BE" w:rsidP="0029449D">
                            <w:pPr>
                              <w:pStyle w:val="B-20"/>
                              <w:spacing w:line="320" w:lineRule="exact"/>
                              <w:ind w:firstLineChars="100" w:firstLine="200"/>
                              <w:jc w:val="left"/>
                              <w:rPr>
                                <w:rFonts w:ascii="BIZ UDPゴシック" w:eastAsia="BIZ UDPゴシック" w:hAnsi="BIZ UDPゴシック"/>
                                <w:sz w:val="20"/>
                              </w:rPr>
                            </w:pPr>
                            <w:r>
                              <w:rPr>
                                <w:rFonts w:ascii="BIZ UDPゴシック" w:eastAsia="BIZ UDPゴシック" w:hAnsi="BIZ UDPゴシック" w:hint="eastAsia"/>
                                <w:sz w:val="20"/>
                              </w:rPr>
                              <w:t>東京都</w:t>
                            </w:r>
                            <w:r w:rsidR="0029449D" w:rsidRPr="00067E25">
                              <w:rPr>
                                <w:rFonts w:ascii="BIZ UDPゴシック" w:eastAsia="BIZ UDPゴシック" w:hAnsi="BIZ UDPゴシック" w:hint="eastAsia"/>
                                <w:sz w:val="20"/>
                              </w:rPr>
                              <w:t>世田谷区では、河川や湧水、みどり率、農地の分布状況などのみどりとみずの特徴から「住宅地の中に中・小規模緑地が点在する地域」、「市街化が進み比較的みどりが少ない地域」、「みどりの連続性が高い地域」の</w:t>
                            </w:r>
                            <w:r w:rsidR="0029449D" w:rsidRPr="00067E25">
                              <w:rPr>
                                <w:rFonts w:ascii="BIZ UDPゴシック" w:eastAsia="BIZ UDPゴシック" w:hAnsi="BIZ UDPゴシック"/>
                                <w:sz w:val="20"/>
                              </w:rPr>
                              <w:t>3つの地域に分類しました。世田谷区の特徴と問題点に即して、これらのエリアごとに将来像を描き、その中で施策・取組につながるイメージを描いています。</w:t>
                            </w:r>
                          </w:p>
                          <w:p w14:paraId="2BCC537A" w14:textId="77777777" w:rsidR="0029449D" w:rsidRPr="00067E25" w:rsidRDefault="0029449D" w:rsidP="0029449D">
                            <w:pPr>
                              <w:pStyle w:val="B-20"/>
                              <w:jc w:val="both"/>
                              <w:rPr>
                                <w:rFonts w:ascii="BIZ UDPゴシック" w:eastAsia="BIZ UDPゴシック" w:hAnsi="BIZ UDPゴシック"/>
                              </w:rPr>
                            </w:pPr>
                            <w:r w:rsidRPr="00067E25">
                              <w:rPr>
                                <w:rFonts w:ascii="BIZ UDPゴシック" w:eastAsia="BIZ UDPゴシック" w:hAnsi="BIZ UDPゴシック" w:hint="eastAsia"/>
                              </w:rPr>
                              <w:t xml:space="preserve">　</w:t>
                            </w:r>
                            <w:r w:rsidRPr="00067E25">
                              <w:rPr>
                                <w:rFonts w:ascii="BIZ UDPゴシック" w:eastAsia="BIZ UDPゴシック" w:hAnsi="BIZ UDPゴシック"/>
                                <w:noProof/>
                              </w:rPr>
                              <w:drawing>
                                <wp:inline distT="0" distB="0" distL="0" distR="0" wp14:anchorId="18CC991C" wp14:editId="7C1A8030">
                                  <wp:extent cx="2853437" cy="2829464"/>
                                  <wp:effectExtent l="0" t="0" r="4445" b="9525"/>
                                  <wp:docPr id="1739447460" name="図 1739447460"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図 278" descr="グラフィカル ユーザー インターフェイス, アプリケーション, Word&#10;&#10;自動的に生成された説明"/>
                                          <pic:cNvPicPr/>
                                        </pic:nvPicPr>
                                        <pic:blipFill rotWithShape="1">
                                          <a:blip r:embed="rId71"/>
                                          <a:srcRect l="66185" t="33417" r="16639" b="14756"/>
                                          <a:stretch/>
                                        </pic:blipFill>
                                        <pic:spPr bwMode="auto">
                                          <a:xfrm>
                                            <a:off x="0" y="0"/>
                                            <a:ext cx="2865201" cy="2841129"/>
                                          </a:xfrm>
                                          <a:prstGeom prst="rect">
                                            <a:avLst/>
                                          </a:prstGeom>
                                          <a:ln>
                                            <a:noFill/>
                                          </a:ln>
                                          <a:extLst>
                                            <a:ext uri="{53640926-AAD7-44D8-BBD7-CCE9431645EC}">
                                              <a14:shadowObscured xmlns:a14="http://schemas.microsoft.com/office/drawing/2010/main"/>
                                            </a:ext>
                                          </a:extLst>
                                        </pic:spPr>
                                      </pic:pic>
                                    </a:graphicData>
                                  </a:graphic>
                                </wp:inline>
                              </w:drawing>
                            </w:r>
                            <w:r w:rsidRPr="00067E25">
                              <w:rPr>
                                <w:rFonts w:ascii="BIZ UDPゴシック" w:eastAsia="BIZ UDPゴシック" w:hAnsi="BIZ UDPゴシック"/>
                                <w:noProof/>
                              </w:rPr>
                              <w:t xml:space="preserve"> </w:t>
                            </w:r>
                            <w:r w:rsidRPr="00067E25">
                              <w:rPr>
                                <w:rFonts w:ascii="BIZ UDPゴシック" w:eastAsia="BIZ UDPゴシック" w:hAnsi="BIZ UDPゴシック"/>
                                <w:noProof/>
                              </w:rPr>
                              <w:drawing>
                                <wp:inline distT="0" distB="0" distL="0" distR="0" wp14:anchorId="1FB4BA69" wp14:editId="7360031E">
                                  <wp:extent cx="2508869" cy="2317898"/>
                                  <wp:effectExtent l="0" t="0" r="6350" b="6350"/>
                                  <wp:docPr id="644400822" name="図 644400822"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図 141" descr="グラフィカル ユーザー インターフェイス, アプリケーション, Word&#10;&#10;自動的に生成された説明"/>
                                          <pic:cNvPicPr/>
                                        </pic:nvPicPr>
                                        <pic:blipFill rotWithShape="1">
                                          <a:blip r:embed="rId72"/>
                                          <a:srcRect l="64613" t="21476" r="14225" b="19032"/>
                                          <a:stretch/>
                                        </pic:blipFill>
                                        <pic:spPr bwMode="auto">
                                          <a:xfrm>
                                            <a:off x="0" y="0"/>
                                            <a:ext cx="2528014" cy="2335585"/>
                                          </a:xfrm>
                                          <a:prstGeom prst="rect">
                                            <a:avLst/>
                                          </a:prstGeom>
                                          <a:ln>
                                            <a:noFill/>
                                          </a:ln>
                                          <a:extLst>
                                            <a:ext uri="{53640926-AAD7-44D8-BBD7-CCE9431645EC}">
                                              <a14:shadowObscured xmlns:a14="http://schemas.microsoft.com/office/drawing/2010/main"/>
                                            </a:ext>
                                          </a:extLst>
                                        </pic:spPr>
                                      </pic:pic>
                                    </a:graphicData>
                                  </a:graphic>
                                </wp:inline>
                              </w:drawing>
                            </w:r>
                          </w:p>
                          <w:p w14:paraId="58AB4C01" w14:textId="77777777" w:rsidR="0029449D" w:rsidRPr="00067E25" w:rsidRDefault="0029449D" w:rsidP="0029449D">
                            <w:pPr>
                              <w:pStyle w:val="B-20"/>
                              <w:jc w:val="both"/>
                              <w:rPr>
                                <w:rFonts w:ascii="BIZ UDPゴシック" w:eastAsia="BIZ UDPゴシック" w:hAnsi="BIZ UDPゴシック"/>
                              </w:rPr>
                            </w:pPr>
                            <w:r w:rsidRPr="00067E25">
                              <w:rPr>
                                <w:rFonts w:ascii="BIZ UDPゴシック" w:eastAsia="BIZ UDPゴシック" w:hAnsi="BIZ UDPゴシック"/>
                                <w:noProof/>
                              </w:rPr>
                              <w:drawing>
                                <wp:inline distT="0" distB="0" distL="0" distR="0" wp14:anchorId="45647FD9" wp14:editId="3B897BAD">
                                  <wp:extent cx="1730032" cy="2700000"/>
                                  <wp:effectExtent l="0" t="0" r="3810" b="5715"/>
                                  <wp:docPr id="1160302335" name="図 1160302335" descr="コンピューターの画面のスクリーンショッ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図 279" descr="コンピューターの画面のスクリーンショット&#10;&#10;自動的に生成された説明"/>
                                          <pic:cNvPicPr/>
                                        </pic:nvPicPr>
                                        <pic:blipFill rotWithShape="1">
                                          <a:blip r:embed="rId73"/>
                                          <a:srcRect l="68814" t="25851" r="18192" b="12439"/>
                                          <a:stretch/>
                                        </pic:blipFill>
                                        <pic:spPr bwMode="auto">
                                          <a:xfrm>
                                            <a:off x="0" y="0"/>
                                            <a:ext cx="1730032" cy="2700000"/>
                                          </a:xfrm>
                                          <a:prstGeom prst="rect">
                                            <a:avLst/>
                                          </a:prstGeom>
                                          <a:ln>
                                            <a:noFill/>
                                          </a:ln>
                                          <a:extLst>
                                            <a:ext uri="{53640926-AAD7-44D8-BBD7-CCE9431645EC}">
                                              <a14:shadowObscured xmlns:a14="http://schemas.microsoft.com/office/drawing/2010/main"/>
                                            </a:ext>
                                          </a:extLst>
                                        </pic:spPr>
                                      </pic:pic>
                                    </a:graphicData>
                                  </a:graphic>
                                </wp:inline>
                              </w:drawing>
                            </w:r>
                            <w:r w:rsidRPr="00067E25">
                              <w:rPr>
                                <w:rFonts w:ascii="BIZ UDPゴシック" w:eastAsia="BIZ UDPゴシック" w:hAnsi="BIZ UDPゴシック" w:hint="eastAsia"/>
                              </w:rPr>
                              <w:t xml:space="preserve">　</w:t>
                            </w:r>
                            <w:r w:rsidRPr="00067E25">
                              <w:rPr>
                                <w:rFonts w:ascii="BIZ UDPゴシック" w:eastAsia="BIZ UDPゴシック" w:hAnsi="BIZ UDPゴシック"/>
                                <w:noProof/>
                              </w:rPr>
                              <w:drawing>
                                <wp:inline distT="0" distB="0" distL="0" distR="0" wp14:anchorId="245A7F81" wp14:editId="3EDA41AB">
                                  <wp:extent cx="1670164" cy="2736000"/>
                                  <wp:effectExtent l="0" t="0" r="6350" b="7620"/>
                                  <wp:docPr id="2147221122" name="図 2147221122"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図 281" descr="グラフィカル ユーザー インターフェイス, アプリケーション&#10;&#10;自動的に生成された説明"/>
                                          <pic:cNvPicPr/>
                                        </pic:nvPicPr>
                                        <pic:blipFill rotWithShape="1">
                                          <a:blip r:embed="rId74"/>
                                          <a:srcRect l="68526" t="20111" r="18270" b="12495"/>
                                          <a:stretch/>
                                        </pic:blipFill>
                                        <pic:spPr bwMode="auto">
                                          <a:xfrm>
                                            <a:off x="0" y="0"/>
                                            <a:ext cx="1670164" cy="2736000"/>
                                          </a:xfrm>
                                          <a:prstGeom prst="rect">
                                            <a:avLst/>
                                          </a:prstGeom>
                                          <a:ln>
                                            <a:noFill/>
                                          </a:ln>
                                          <a:extLst>
                                            <a:ext uri="{53640926-AAD7-44D8-BBD7-CCE9431645EC}">
                                              <a14:shadowObscured xmlns:a14="http://schemas.microsoft.com/office/drawing/2010/main"/>
                                            </a:ext>
                                          </a:extLst>
                                        </pic:spPr>
                                      </pic:pic>
                                    </a:graphicData>
                                  </a:graphic>
                                </wp:inline>
                              </w:drawing>
                            </w:r>
                            <w:r w:rsidRPr="00067E25">
                              <w:rPr>
                                <w:rFonts w:ascii="BIZ UDPゴシック" w:eastAsia="BIZ UDPゴシック" w:hAnsi="BIZ UDPゴシック"/>
                                <w:noProof/>
                              </w:rPr>
                              <w:drawing>
                                <wp:inline distT="0" distB="0" distL="0" distR="0" wp14:anchorId="561613BD" wp14:editId="2800129A">
                                  <wp:extent cx="1667937" cy="2736000"/>
                                  <wp:effectExtent l="0" t="0" r="8890" b="7620"/>
                                  <wp:docPr id="1980526872" name="図 1980526872"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図 282" descr="グラフィカル ユーザー インターフェイス, アプリケーション&#10;&#10;自動的に生成された説明"/>
                                          <pic:cNvPicPr/>
                                        </pic:nvPicPr>
                                        <pic:blipFill rotWithShape="1">
                                          <a:blip r:embed="rId75"/>
                                          <a:srcRect l="68640" t="21822" r="18383" b="13405"/>
                                          <a:stretch/>
                                        </pic:blipFill>
                                        <pic:spPr bwMode="auto">
                                          <a:xfrm>
                                            <a:off x="0" y="0"/>
                                            <a:ext cx="1667937" cy="2736000"/>
                                          </a:xfrm>
                                          <a:prstGeom prst="rect">
                                            <a:avLst/>
                                          </a:prstGeom>
                                          <a:ln>
                                            <a:noFill/>
                                          </a:ln>
                                          <a:extLst>
                                            <a:ext uri="{53640926-AAD7-44D8-BBD7-CCE9431645EC}">
                                              <a14:shadowObscured xmlns:a14="http://schemas.microsoft.com/office/drawing/2010/main"/>
                                            </a:ext>
                                          </a:extLst>
                                        </pic:spPr>
                                      </pic:pic>
                                    </a:graphicData>
                                  </a:graphic>
                                </wp:inline>
                              </w:drawing>
                            </w:r>
                          </w:p>
                          <w:p w14:paraId="3E8FB6A7" w14:textId="77777777" w:rsidR="0029449D" w:rsidRPr="00067E25" w:rsidRDefault="0029449D" w:rsidP="0029449D">
                            <w:pPr>
                              <w:pStyle w:val="B-20"/>
                              <w:jc w:val="both"/>
                              <w:rPr>
                                <w:rFonts w:ascii="BIZ UDPゴシック" w:eastAsia="BIZ UDPゴシック" w:hAnsi="BIZ UDPゴシック"/>
                                <w:sz w:val="20"/>
                              </w:rPr>
                            </w:pPr>
                            <w:r w:rsidRPr="00067E25">
                              <w:rPr>
                                <w:rFonts w:ascii="BIZ UDPゴシック" w:eastAsia="BIZ UDPゴシック" w:hAnsi="BIZ UDPゴシック" w:hint="eastAsia"/>
                                <w:sz w:val="20"/>
                              </w:rPr>
                              <w:t>世田谷区（生きものつながる世田谷プランより）</w:t>
                            </w:r>
                          </w:p>
                        </w:txbxContent>
                      </wps:txbx>
                      <wps:bodyPr rot="0" vert="horz" wrap="square" lIns="72000" tIns="72000" rIns="72000" bIns="72000" anchor="t" anchorCtr="0" upright="1">
                        <a:noAutofit/>
                      </wps:bodyPr>
                    </wps:wsp>
                  </a:graphicData>
                </a:graphic>
              </wp:inline>
            </w:drawing>
          </mc:Choice>
          <mc:Fallback>
            <w:pict>
              <v:rect w14:anchorId="3CC1736C" id="正方形/長方形 42" o:spid="_x0000_s1034" style="width:453.55pt;height:54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" filled="f" strokecolor="#969696" strokeweight="3pt">
                <v:stroke dashstyle="1 1" endcap="round"/>
                <v:textbox inset="2mm,2mm,2mm,2mm">
                  <w:txbxContent>
                    <w:p w14:paraId="45997939" w14:textId="5C7C8CFA" w:rsidR="0029449D" w:rsidRPr="00067E25" w:rsidRDefault="00F752BE" w:rsidP="0029449D">
                      <w:pPr>
                        <w:pStyle w:val="B-20"/>
                        <w:spacing w:line="320" w:lineRule="exact"/>
                        <w:ind w:firstLineChars="100" w:firstLine="200"/>
                        <w:jc w:val="left"/>
                        <w:rPr>
                          <w:rFonts w:ascii="BIZ UDPゴシック" w:eastAsia="BIZ UDPゴシック" w:hAnsi="BIZ UDPゴシック"/>
                          <w:sz w:val="20"/>
                        </w:rPr>
                      </w:pPr>
                      <w:r>
                        <w:rPr>
                          <w:rFonts w:ascii="BIZ UDPゴシック" w:eastAsia="BIZ UDPゴシック" w:hAnsi="BIZ UDPゴシック" w:hint="eastAsia"/>
                          <w:sz w:val="20"/>
                        </w:rPr>
                        <w:t>東京都</w:t>
                      </w:r>
                      <w:r w:rsidR="0029449D" w:rsidRPr="00067E25">
                        <w:rPr>
                          <w:rFonts w:ascii="BIZ UDPゴシック" w:eastAsia="BIZ UDPゴシック" w:hAnsi="BIZ UDPゴシック" w:hint="eastAsia"/>
                          <w:sz w:val="20"/>
                        </w:rPr>
                        <w:t>世田谷区では、河川や湧水、みどり率、農地の分布状況などのみどりとみずの特徴から「住宅地の中に中・小規模緑地が点在する地域」、「市街化が進み比較的みどりが少ない地域」、「みどりの連続性が高い地域」の</w:t>
                      </w:r>
                      <w:r w:rsidR="0029449D" w:rsidRPr="00067E25">
                        <w:rPr>
                          <w:rFonts w:ascii="BIZ UDPゴシック" w:eastAsia="BIZ UDPゴシック" w:hAnsi="BIZ UDPゴシック"/>
                          <w:sz w:val="20"/>
                        </w:rPr>
                        <w:t>3つの地域に分類しました。世田谷区の特徴と問題点に即して、これらのエリアごとに将来像を描き、その中で施策・取組につながるイメージを描いています。</w:t>
                      </w:r>
                    </w:p>
                    <w:p w14:paraId="2BCC537A" w14:textId="77777777" w:rsidR="0029449D" w:rsidRPr="00067E25" w:rsidRDefault="0029449D" w:rsidP="0029449D">
                      <w:pPr>
                        <w:pStyle w:val="B-20"/>
                        <w:jc w:val="both"/>
                        <w:rPr>
                          <w:rFonts w:ascii="BIZ UDPゴシック" w:eastAsia="BIZ UDPゴシック" w:hAnsi="BIZ UDPゴシック"/>
                        </w:rPr>
                      </w:pPr>
                      <w:r w:rsidRPr="00067E25">
                        <w:rPr>
                          <w:rFonts w:ascii="BIZ UDPゴシック" w:eastAsia="BIZ UDPゴシック" w:hAnsi="BIZ UDPゴシック" w:hint="eastAsia"/>
                        </w:rPr>
                        <w:t xml:space="preserve">　</w:t>
                      </w:r>
                      <w:r w:rsidRPr="00067E25">
                        <w:rPr>
                          <w:rFonts w:ascii="BIZ UDPゴシック" w:eastAsia="BIZ UDPゴシック" w:hAnsi="BIZ UDPゴシック"/>
                          <w:noProof/>
                        </w:rPr>
                        <w:drawing>
                          <wp:inline distT="0" distB="0" distL="0" distR="0" wp14:anchorId="18CC991C" wp14:editId="7C1A8030">
                            <wp:extent cx="2853437" cy="2829464"/>
                            <wp:effectExtent l="0" t="0" r="4445" b="9525"/>
                            <wp:docPr id="1739447460" name="図 1739447460"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図 278" descr="グラフィカル ユーザー インターフェイス, アプリケーション, Word&#10;&#10;自動的に生成された説明"/>
                                    <pic:cNvPicPr/>
                                  </pic:nvPicPr>
                                  <pic:blipFill rotWithShape="1">
                                    <a:blip r:embed="rId76"/>
                                    <a:srcRect l="66185" t="33417" r="16639" b="14756"/>
                                    <a:stretch/>
                                  </pic:blipFill>
                                  <pic:spPr bwMode="auto">
                                    <a:xfrm>
                                      <a:off x="0" y="0"/>
                                      <a:ext cx="2865201" cy="2841129"/>
                                    </a:xfrm>
                                    <a:prstGeom prst="rect">
                                      <a:avLst/>
                                    </a:prstGeom>
                                    <a:ln>
                                      <a:noFill/>
                                    </a:ln>
                                    <a:extLst>
                                      <a:ext uri="{53640926-AAD7-44D8-BBD7-CCE9431645EC}">
                                        <a14:shadowObscured xmlns:a14="http://schemas.microsoft.com/office/drawing/2010/main"/>
                                      </a:ext>
                                    </a:extLst>
                                  </pic:spPr>
                                </pic:pic>
                              </a:graphicData>
                            </a:graphic>
                          </wp:inline>
                        </w:drawing>
                      </w:r>
                      <w:r w:rsidRPr="00067E25">
                        <w:rPr>
                          <w:rFonts w:ascii="BIZ UDPゴシック" w:eastAsia="BIZ UDPゴシック" w:hAnsi="BIZ UDPゴシック"/>
                          <w:noProof/>
                        </w:rPr>
                        <w:t xml:space="preserve"> </w:t>
                      </w:r>
                      <w:r w:rsidRPr="00067E25">
                        <w:rPr>
                          <w:rFonts w:ascii="BIZ UDPゴシック" w:eastAsia="BIZ UDPゴシック" w:hAnsi="BIZ UDPゴシック"/>
                          <w:noProof/>
                        </w:rPr>
                        <w:drawing>
                          <wp:inline distT="0" distB="0" distL="0" distR="0" wp14:anchorId="1FB4BA69" wp14:editId="7360031E">
                            <wp:extent cx="2508869" cy="2317898"/>
                            <wp:effectExtent l="0" t="0" r="6350" b="6350"/>
                            <wp:docPr id="644400822" name="図 644400822"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図 141" descr="グラフィカル ユーザー インターフェイス, アプリケーション, Word&#10;&#10;自動的に生成された説明"/>
                                    <pic:cNvPicPr/>
                                  </pic:nvPicPr>
                                  <pic:blipFill rotWithShape="1">
                                    <a:blip r:embed="rId77"/>
                                    <a:srcRect l="64613" t="21476" r="14225" b="19032"/>
                                    <a:stretch/>
                                  </pic:blipFill>
                                  <pic:spPr bwMode="auto">
                                    <a:xfrm>
                                      <a:off x="0" y="0"/>
                                      <a:ext cx="2528014" cy="2335585"/>
                                    </a:xfrm>
                                    <a:prstGeom prst="rect">
                                      <a:avLst/>
                                    </a:prstGeom>
                                    <a:ln>
                                      <a:noFill/>
                                    </a:ln>
                                    <a:extLst>
                                      <a:ext uri="{53640926-AAD7-44D8-BBD7-CCE9431645EC}">
                                        <a14:shadowObscured xmlns:a14="http://schemas.microsoft.com/office/drawing/2010/main"/>
                                      </a:ext>
                                    </a:extLst>
                                  </pic:spPr>
                                </pic:pic>
                              </a:graphicData>
                            </a:graphic>
                          </wp:inline>
                        </w:drawing>
                      </w:r>
                    </w:p>
                    <w:p w14:paraId="58AB4C01" w14:textId="77777777" w:rsidR="0029449D" w:rsidRPr="00067E25" w:rsidRDefault="0029449D" w:rsidP="0029449D">
                      <w:pPr>
                        <w:pStyle w:val="B-20"/>
                        <w:jc w:val="both"/>
                        <w:rPr>
                          <w:rFonts w:ascii="BIZ UDPゴシック" w:eastAsia="BIZ UDPゴシック" w:hAnsi="BIZ UDPゴシック"/>
                        </w:rPr>
                      </w:pPr>
                      <w:r w:rsidRPr="00067E25">
                        <w:rPr>
                          <w:rFonts w:ascii="BIZ UDPゴシック" w:eastAsia="BIZ UDPゴシック" w:hAnsi="BIZ UDPゴシック"/>
                          <w:noProof/>
                        </w:rPr>
                        <w:drawing>
                          <wp:inline distT="0" distB="0" distL="0" distR="0" wp14:anchorId="45647FD9" wp14:editId="3B897BAD">
                            <wp:extent cx="1730032" cy="2700000"/>
                            <wp:effectExtent l="0" t="0" r="3810" b="5715"/>
                            <wp:docPr id="1160302335" name="図 1160302335" descr="コンピューターの画面のスクリーンショッ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図 279" descr="コンピューターの画面のスクリーンショット&#10;&#10;自動的に生成された説明"/>
                                    <pic:cNvPicPr/>
                                  </pic:nvPicPr>
                                  <pic:blipFill rotWithShape="1">
                                    <a:blip r:embed="rId78"/>
                                    <a:srcRect l="68814" t="25851" r="18192" b="12439"/>
                                    <a:stretch/>
                                  </pic:blipFill>
                                  <pic:spPr bwMode="auto">
                                    <a:xfrm>
                                      <a:off x="0" y="0"/>
                                      <a:ext cx="1730032" cy="2700000"/>
                                    </a:xfrm>
                                    <a:prstGeom prst="rect">
                                      <a:avLst/>
                                    </a:prstGeom>
                                    <a:ln>
                                      <a:noFill/>
                                    </a:ln>
                                    <a:extLst>
                                      <a:ext uri="{53640926-AAD7-44D8-BBD7-CCE9431645EC}">
                                        <a14:shadowObscured xmlns:a14="http://schemas.microsoft.com/office/drawing/2010/main"/>
                                      </a:ext>
                                    </a:extLst>
                                  </pic:spPr>
                                </pic:pic>
                              </a:graphicData>
                            </a:graphic>
                          </wp:inline>
                        </w:drawing>
                      </w:r>
                      <w:r w:rsidRPr="00067E25">
                        <w:rPr>
                          <w:rFonts w:ascii="BIZ UDPゴシック" w:eastAsia="BIZ UDPゴシック" w:hAnsi="BIZ UDPゴシック" w:hint="eastAsia"/>
                        </w:rPr>
                        <w:t xml:space="preserve">　</w:t>
                      </w:r>
                      <w:r w:rsidRPr="00067E25">
                        <w:rPr>
                          <w:rFonts w:ascii="BIZ UDPゴシック" w:eastAsia="BIZ UDPゴシック" w:hAnsi="BIZ UDPゴシック"/>
                          <w:noProof/>
                        </w:rPr>
                        <w:drawing>
                          <wp:inline distT="0" distB="0" distL="0" distR="0" wp14:anchorId="245A7F81" wp14:editId="3EDA41AB">
                            <wp:extent cx="1670164" cy="2736000"/>
                            <wp:effectExtent l="0" t="0" r="6350" b="7620"/>
                            <wp:docPr id="2147221122" name="図 2147221122"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図 281" descr="グラフィカル ユーザー インターフェイス, アプリケーション&#10;&#10;自動的に生成された説明"/>
                                    <pic:cNvPicPr/>
                                  </pic:nvPicPr>
                                  <pic:blipFill rotWithShape="1">
                                    <a:blip r:embed="rId79"/>
                                    <a:srcRect l="68526" t="20111" r="18270" b="12495"/>
                                    <a:stretch/>
                                  </pic:blipFill>
                                  <pic:spPr bwMode="auto">
                                    <a:xfrm>
                                      <a:off x="0" y="0"/>
                                      <a:ext cx="1670164" cy="2736000"/>
                                    </a:xfrm>
                                    <a:prstGeom prst="rect">
                                      <a:avLst/>
                                    </a:prstGeom>
                                    <a:ln>
                                      <a:noFill/>
                                    </a:ln>
                                    <a:extLst>
                                      <a:ext uri="{53640926-AAD7-44D8-BBD7-CCE9431645EC}">
                                        <a14:shadowObscured xmlns:a14="http://schemas.microsoft.com/office/drawing/2010/main"/>
                                      </a:ext>
                                    </a:extLst>
                                  </pic:spPr>
                                </pic:pic>
                              </a:graphicData>
                            </a:graphic>
                          </wp:inline>
                        </w:drawing>
                      </w:r>
                      <w:r w:rsidRPr="00067E25">
                        <w:rPr>
                          <w:rFonts w:ascii="BIZ UDPゴシック" w:eastAsia="BIZ UDPゴシック" w:hAnsi="BIZ UDPゴシック"/>
                          <w:noProof/>
                        </w:rPr>
                        <w:drawing>
                          <wp:inline distT="0" distB="0" distL="0" distR="0" wp14:anchorId="561613BD" wp14:editId="2800129A">
                            <wp:extent cx="1667937" cy="2736000"/>
                            <wp:effectExtent l="0" t="0" r="8890" b="7620"/>
                            <wp:docPr id="1980526872" name="図 1980526872"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図 282" descr="グラフィカル ユーザー インターフェイス, アプリケーション&#10;&#10;自動的に生成された説明"/>
                                    <pic:cNvPicPr/>
                                  </pic:nvPicPr>
                                  <pic:blipFill rotWithShape="1">
                                    <a:blip r:embed="rId80"/>
                                    <a:srcRect l="68640" t="21822" r="18383" b="13405"/>
                                    <a:stretch/>
                                  </pic:blipFill>
                                  <pic:spPr bwMode="auto">
                                    <a:xfrm>
                                      <a:off x="0" y="0"/>
                                      <a:ext cx="1667937" cy="2736000"/>
                                    </a:xfrm>
                                    <a:prstGeom prst="rect">
                                      <a:avLst/>
                                    </a:prstGeom>
                                    <a:ln>
                                      <a:noFill/>
                                    </a:ln>
                                    <a:extLst>
                                      <a:ext uri="{53640926-AAD7-44D8-BBD7-CCE9431645EC}">
                                        <a14:shadowObscured xmlns:a14="http://schemas.microsoft.com/office/drawing/2010/main"/>
                                      </a:ext>
                                    </a:extLst>
                                  </pic:spPr>
                                </pic:pic>
                              </a:graphicData>
                            </a:graphic>
                          </wp:inline>
                        </w:drawing>
                      </w:r>
                    </w:p>
                    <w:p w14:paraId="3E8FB6A7" w14:textId="77777777" w:rsidR="0029449D" w:rsidRPr="00067E25" w:rsidRDefault="0029449D" w:rsidP="0029449D">
                      <w:pPr>
                        <w:pStyle w:val="B-20"/>
                        <w:jc w:val="both"/>
                        <w:rPr>
                          <w:rFonts w:ascii="BIZ UDPゴシック" w:eastAsia="BIZ UDPゴシック" w:hAnsi="BIZ UDPゴシック"/>
                          <w:sz w:val="20"/>
                        </w:rPr>
                      </w:pPr>
                      <w:r w:rsidRPr="00067E25">
                        <w:rPr>
                          <w:rFonts w:ascii="BIZ UDPゴシック" w:eastAsia="BIZ UDPゴシック" w:hAnsi="BIZ UDPゴシック" w:hint="eastAsia"/>
                          <w:sz w:val="20"/>
                        </w:rPr>
                        <w:t>世田谷区（生きものつながる世田谷プランより）</w:t>
                      </w:r>
                    </w:p>
                  </w:txbxContent>
                </v:textbox>
                <w10:anchorlock/>
              </v:rect>
            </w:pict>
          </mc:Fallback>
        </mc:AlternateContent>
      </w:r>
    </w:p>
    <w:p w14:paraId="3C8DC250" w14:textId="73EB9597" w:rsidR="0029449D" w:rsidRPr="00024B49" w:rsidRDefault="0029449D" w:rsidP="009A7B13">
      <w:pPr>
        <w:pStyle w:val="aff9"/>
        <w:topLinePunct w:val="0"/>
        <w:autoSpaceDN w:val="0"/>
        <w:rPr>
          <w:rFonts w:ascii="BIZ UDPゴシック" w:eastAsia="BIZ UDPゴシック" w:hAnsi="BIZ UDPゴシック"/>
        </w:rPr>
      </w:pPr>
      <w:r w:rsidRPr="00024B49">
        <w:rPr>
          <w:rFonts w:ascii="BIZ UDPゴシック" w:eastAsia="BIZ UDPゴシック" w:hAnsi="BIZ UDPゴシック" w:hint="eastAsia"/>
        </w:rPr>
        <w:t xml:space="preserve">図 </w:t>
      </w:r>
      <w:r w:rsidR="0096169F">
        <w:rPr>
          <w:rFonts w:ascii="BIZ UDPゴシック" w:eastAsia="BIZ UDPゴシック" w:hAnsi="BIZ UDPゴシック"/>
        </w:rPr>
        <w:t>5.</w:t>
      </w:r>
      <w:r w:rsidR="00A77D84">
        <w:rPr>
          <w:rFonts w:ascii="BIZ UDPゴシック" w:eastAsia="BIZ UDPゴシック" w:hAnsi="BIZ UDPゴシック"/>
        </w:rPr>
        <w:t>12</w:t>
      </w:r>
      <w:r w:rsidR="00A77D84" w:rsidRPr="00024B49">
        <w:rPr>
          <w:rFonts w:ascii="BIZ UDPゴシック" w:eastAsia="BIZ UDPゴシック" w:hAnsi="BIZ UDPゴシック" w:hint="eastAsia"/>
        </w:rPr>
        <w:t xml:space="preserve">　</w:t>
      </w:r>
      <w:r w:rsidR="005215C7" w:rsidRPr="00024B49">
        <w:rPr>
          <w:rFonts w:ascii="BIZ UDPゴシック" w:eastAsia="BIZ UDPゴシック" w:hAnsi="BIZ UDPゴシック" w:hint="eastAsia"/>
        </w:rPr>
        <w:t>空間計画</w:t>
      </w:r>
      <w:r w:rsidRPr="00024B49">
        <w:rPr>
          <w:rFonts w:ascii="BIZ UDPゴシック" w:eastAsia="BIZ UDPゴシック" w:hAnsi="BIZ UDPゴシック" w:hint="eastAsia"/>
        </w:rPr>
        <w:t>の事例</w:t>
      </w:r>
    </w:p>
    <w:p w14:paraId="4CBB96BA" w14:textId="77777777" w:rsidR="0029449D" w:rsidRPr="00024B49" w:rsidRDefault="0029449D" w:rsidP="009A7B13">
      <w:pPr>
        <w:autoSpaceDE w:val="0"/>
        <w:autoSpaceDN w:val="0"/>
        <w:rPr>
          <w:rFonts w:ascii="BIZ UDPゴシック" w:eastAsia="BIZ UDPゴシック" w:hAnsi="BIZ UDPゴシック"/>
        </w:rPr>
      </w:pPr>
    </w:p>
    <w:p w14:paraId="2A876544" w14:textId="77777777" w:rsidR="0029449D" w:rsidRPr="00024B49" w:rsidRDefault="0029449D" w:rsidP="009A7B13">
      <w:pPr>
        <w:autoSpaceDE w:val="0"/>
        <w:autoSpaceDN w:val="0"/>
        <w:rPr>
          <w:rFonts w:ascii="BIZ UDPゴシック" w:eastAsia="BIZ UDPゴシック" w:hAnsi="BIZ UDPゴシック"/>
        </w:rPr>
      </w:pPr>
    </w:p>
    <w:p w14:paraId="50C5D53C" w14:textId="77777777" w:rsidR="00DA6389" w:rsidRPr="00024B49" w:rsidRDefault="00DA6389" w:rsidP="009A7B13">
      <w:pPr>
        <w:widowControl/>
        <w:autoSpaceDE w:val="0"/>
        <w:autoSpaceDN w:val="0"/>
        <w:jc w:val="left"/>
        <w:rPr>
          <w:rFonts w:ascii="BIZ UDPゴシック" w:eastAsia="BIZ UDPゴシック" w:hAnsi="BIZ UDPゴシック"/>
        </w:rPr>
      </w:pPr>
      <w:r w:rsidRPr="00024B49">
        <w:rPr>
          <w:rFonts w:ascii="BIZ UDPゴシック" w:eastAsia="BIZ UDPゴシック" w:hAnsi="BIZ UDPゴシック"/>
        </w:rPr>
        <w:br w:type="page"/>
      </w:r>
    </w:p>
    <w:p w14:paraId="50924573" w14:textId="77777777" w:rsidR="00DA6389" w:rsidRPr="00024B49" w:rsidRDefault="00DA6389" w:rsidP="009A7B13">
      <w:pPr>
        <w:autoSpaceDE w:val="0"/>
        <w:autoSpaceDN w:val="0"/>
        <w:spacing w:line="0" w:lineRule="atLeast"/>
        <w:rPr>
          <w:rFonts w:ascii="BIZ UDPゴシック" w:eastAsia="BIZ UDPゴシック" w:hAnsi="BIZ UDPゴシック"/>
        </w:rPr>
        <w:sectPr w:rsidR="00DA6389" w:rsidRPr="00024B49" w:rsidSect="001A2794">
          <w:headerReference w:type="default" r:id="rId81"/>
          <w:footerReference w:type="default" r:id="rId82"/>
          <w:pgSz w:w="11906" w:h="16838"/>
          <w:pgMar w:top="1985" w:right="1701" w:bottom="1701" w:left="1701" w:header="851" w:footer="992" w:gutter="0"/>
          <w:cols w:space="425"/>
          <w:docGrid w:type="lines" w:linePitch="360"/>
        </w:sectPr>
      </w:pPr>
    </w:p>
    <w:bookmarkStart w:id="886" w:name="_Toc99631633"/>
    <w:bookmarkStart w:id="887" w:name="_Toc101557276"/>
    <w:bookmarkStart w:id="888" w:name="_Ref128485642"/>
    <w:bookmarkStart w:id="889" w:name="_Ref128485646"/>
    <w:bookmarkStart w:id="890" w:name="_Ref129539476"/>
    <w:bookmarkStart w:id="891" w:name="_Ref130219753"/>
    <w:bookmarkStart w:id="892" w:name="_Ref130219762"/>
    <w:bookmarkStart w:id="893" w:name="_Toc130456583"/>
    <w:bookmarkStart w:id="894" w:name="_Toc135990383"/>
    <w:p w14:paraId="0B9A1595" w14:textId="684F40EF" w:rsidR="00D54312" w:rsidRDefault="00F66622" w:rsidP="00EF228A">
      <w:pPr>
        <w:pStyle w:val="20"/>
        <w:spacing w:after="180"/>
        <w:rPr>
          <w:rFonts w:ascii="BIZ UDPゴシック" w:hAnsi="BIZ UDPゴシック"/>
        </w:rPr>
      </w:pPr>
      <w:r w:rsidRPr="00024B49">
        <w:rPr>
          <w:rFonts w:ascii="BIZ UDPゴシック" w:hAnsi="BIZ UDPゴシック" w:hint="eastAsia"/>
          <w:noProof/>
        </w:rPr>
        <w:lastRenderedPageBreak/>
        <mc:AlternateContent>
          <mc:Choice Requires="wps">
            <w:drawing>
              <wp:anchor distT="0" distB="0" distL="114300" distR="114300" simplePos="0" relativeHeight="251657229" behindDoc="0" locked="0" layoutInCell="1" allowOverlap="1" wp14:anchorId="7026CD1A" wp14:editId="71BFD6F1">
                <wp:simplePos x="0" y="0"/>
                <wp:positionH relativeFrom="column">
                  <wp:posOffset>-113665</wp:posOffset>
                </wp:positionH>
                <wp:positionV relativeFrom="paragraph">
                  <wp:posOffset>393709</wp:posOffset>
                </wp:positionV>
                <wp:extent cx="5598543" cy="2113472"/>
                <wp:effectExtent l="0" t="0" r="21590" b="20320"/>
                <wp:wrapNone/>
                <wp:docPr id="55" name="正方形/長方形 55"/>
                <wp:cNvGraphicFramePr/>
                <a:graphic xmlns:a="http://schemas.openxmlformats.org/drawingml/2006/main">
                  <a:graphicData uri="http://schemas.microsoft.com/office/word/2010/wordprocessingShape">
                    <wps:wsp>
                      <wps:cNvSpPr/>
                      <wps:spPr>
                        <a:xfrm>
                          <a:off x="0" y="0"/>
                          <a:ext cx="5598543" cy="2113472"/>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A037AB" id="正方形/長方形 55" o:spid="_x0000_s1026" style="position:absolute;left:0;text-align:left;margin-left:-8.95pt;margin-top:31pt;width:440.85pt;height:166.4pt;z-index:2516572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" filled="f" strokecolor="black [3213]" strokeweight="1pt"/>
            </w:pict>
          </mc:Fallback>
        </mc:AlternateContent>
      </w:r>
      <w:r w:rsidR="007D6D27" w:rsidRPr="00024B49">
        <w:rPr>
          <w:rFonts w:ascii="BIZ UDPゴシック" w:hAnsi="BIZ UDPゴシック" w:hint="eastAsia"/>
        </w:rPr>
        <w:t>状態目標</w:t>
      </w:r>
      <w:r w:rsidR="00410BAF" w:rsidRPr="00024B49">
        <w:rPr>
          <w:rFonts w:ascii="BIZ UDPゴシック" w:hAnsi="BIZ UDPゴシック" w:hint="eastAsia"/>
        </w:rPr>
        <w:t>・行動目標</w:t>
      </w:r>
      <w:r w:rsidR="00201FD7" w:rsidRPr="00024B49">
        <w:rPr>
          <w:rFonts w:ascii="BIZ UDPゴシック" w:hAnsi="BIZ UDPゴシック" w:hint="eastAsia"/>
        </w:rPr>
        <w:t>の設定</w:t>
      </w:r>
      <w:bookmarkEnd w:id="886"/>
      <w:bookmarkEnd w:id="887"/>
      <w:bookmarkEnd w:id="888"/>
      <w:bookmarkEnd w:id="889"/>
      <w:bookmarkEnd w:id="890"/>
      <w:bookmarkEnd w:id="891"/>
      <w:bookmarkEnd w:id="892"/>
      <w:r w:rsidR="00983F6C">
        <w:rPr>
          <w:rFonts w:ascii="BIZ UDPゴシック" w:hAnsi="BIZ UDPゴシック" w:hint="eastAsia"/>
        </w:rPr>
        <w:t>と施策の検討</w:t>
      </w:r>
      <w:bookmarkEnd w:id="893"/>
      <w:bookmarkEnd w:id="894"/>
    </w:p>
    <w:p w14:paraId="4614840B" w14:textId="59AB4AB9" w:rsidR="00F66622" w:rsidRDefault="00F66622" w:rsidP="009A7B13">
      <w:pPr>
        <w:rPr>
          <w:rFonts w:ascii="BIZ UDPゴシック" w:eastAsia="BIZ UDPゴシック" w:hAnsi="BIZ UDPゴシック"/>
        </w:rPr>
      </w:pPr>
      <w:r>
        <w:rPr>
          <w:rFonts w:ascii="BIZ UDPゴシック" w:eastAsia="BIZ UDPゴシック" w:hAnsi="BIZ UDPゴシック" w:hint="eastAsia"/>
        </w:rPr>
        <w:t>【キーメッセージ】</w:t>
      </w:r>
    </w:p>
    <w:p w14:paraId="50ED2AE6" w14:textId="0076C220" w:rsidR="002520B4" w:rsidRDefault="002520B4" w:rsidP="00F80B02">
      <w:pPr>
        <w:pStyle w:val="af1"/>
        <w:numPr>
          <w:ilvl w:val="0"/>
          <w:numId w:val="23"/>
        </w:numPr>
        <w:ind w:leftChars="0"/>
        <w:rPr>
          <w:rFonts w:ascii="BIZ UDPゴシック" w:eastAsia="BIZ UDPゴシック" w:hAnsi="BIZ UDPゴシック"/>
        </w:rPr>
      </w:pPr>
      <w:r>
        <w:rPr>
          <w:rFonts w:ascii="BIZ UDPゴシック" w:eastAsia="BIZ UDPゴシック" w:hAnsi="BIZ UDPゴシック" w:hint="eastAsia"/>
        </w:rPr>
        <w:t>「目標」は生物多様性基本法で必要とされている事項なので、必ず設定しましょう。</w:t>
      </w:r>
    </w:p>
    <w:p w14:paraId="5583D684" w14:textId="21C9820E" w:rsidR="00F66622" w:rsidRPr="002520B4" w:rsidRDefault="00F66622" w:rsidP="00F80B02">
      <w:pPr>
        <w:pStyle w:val="af1"/>
        <w:numPr>
          <w:ilvl w:val="0"/>
          <w:numId w:val="23"/>
        </w:numPr>
        <w:ind w:leftChars="0"/>
        <w:rPr>
          <w:rFonts w:ascii="BIZ UDPゴシック" w:eastAsia="BIZ UDPゴシック" w:hAnsi="BIZ UDPゴシック"/>
        </w:rPr>
      </w:pPr>
      <w:r w:rsidRPr="002520B4">
        <w:rPr>
          <w:rFonts w:ascii="BIZ UDPゴシック" w:eastAsia="BIZ UDPゴシック" w:hAnsi="BIZ UDPゴシック" w:hint="eastAsia"/>
        </w:rPr>
        <w:t>ロジックモデルに沿った目標・指標の設定</w:t>
      </w:r>
      <w:r w:rsidR="002156A2">
        <w:rPr>
          <w:rFonts w:ascii="BIZ UDPゴシック" w:eastAsia="BIZ UDPゴシック" w:hAnsi="BIZ UDPゴシック" w:hint="eastAsia"/>
        </w:rPr>
        <w:t>が</w:t>
      </w:r>
      <w:r w:rsidR="0015398E">
        <w:rPr>
          <w:rFonts w:ascii="BIZ UDPゴシック" w:eastAsia="BIZ UDPゴシック" w:hAnsi="BIZ UDPゴシック" w:hint="eastAsia"/>
        </w:rPr>
        <w:t>効果的</w:t>
      </w:r>
      <w:r w:rsidRPr="002520B4">
        <w:rPr>
          <w:rFonts w:ascii="BIZ UDPゴシック" w:eastAsia="BIZ UDPゴシック" w:hAnsi="BIZ UDPゴシック" w:hint="eastAsia"/>
        </w:rPr>
        <w:t>です</w:t>
      </w:r>
      <w:r w:rsidR="002520B4" w:rsidRPr="002520B4">
        <w:rPr>
          <w:rFonts w:ascii="BIZ UDPゴシック" w:eastAsia="BIZ UDPゴシック" w:hAnsi="BIZ UDPゴシック" w:hint="eastAsia"/>
        </w:rPr>
        <w:t>が、</w:t>
      </w:r>
      <w:r w:rsidR="0073674A">
        <w:rPr>
          <w:rFonts w:ascii="BIZ UDPゴシック" w:eastAsia="BIZ UDPゴシック" w:hAnsi="BIZ UDPゴシック" w:hint="eastAsia"/>
        </w:rPr>
        <w:t>難しい</w:t>
      </w:r>
      <w:r w:rsidRPr="002520B4">
        <w:rPr>
          <w:rFonts w:ascii="BIZ UDPゴシック" w:eastAsia="BIZ UDPゴシック" w:hAnsi="BIZ UDPゴシック" w:hint="eastAsia"/>
        </w:rPr>
        <w:t>場合には、「状態目標」と「行動目標」という考え方がお勧めです。</w:t>
      </w:r>
    </w:p>
    <w:p w14:paraId="394811A8" w14:textId="185152BD" w:rsidR="002520B4" w:rsidRDefault="002520B4" w:rsidP="00F80B02">
      <w:pPr>
        <w:pStyle w:val="af1"/>
        <w:numPr>
          <w:ilvl w:val="0"/>
          <w:numId w:val="23"/>
        </w:numPr>
        <w:ind w:leftChars="0"/>
        <w:rPr>
          <w:rFonts w:ascii="BIZ UDPゴシック" w:eastAsia="BIZ UDPゴシック" w:hAnsi="BIZ UDPゴシック"/>
        </w:rPr>
      </w:pPr>
      <w:r>
        <w:rPr>
          <w:rFonts w:ascii="BIZ UDPゴシック" w:eastAsia="BIZ UDPゴシック" w:hAnsi="BIZ UDPゴシック" w:hint="eastAsia"/>
        </w:rPr>
        <w:t>本手引きでは、「お勧め指標」と「お願い指標」を明示しています。</w:t>
      </w:r>
    </w:p>
    <w:p w14:paraId="02DFD024" w14:textId="291BB932" w:rsidR="002520B4" w:rsidRDefault="002520B4" w:rsidP="00F80B02">
      <w:pPr>
        <w:pStyle w:val="af1"/>
        <w:numPr>
          <w:ilvl w:val="1"/>
          <w:numId w:val="23"/>
        </w:numPr>
        <w:ind w:leftChars="0"/>
        <w:rPr>
          <w:rFonts w:ascii="BIZ UDPゴシック" w:eastAsia="BIZ UDPゴシック" w:hAnsi="BIZ UDPゴシック"/>
        </w:rPr>
      </w:pPr>
      <w:r>
        <w:rPr>
          <w:rFonts w:ascii="BIZ UDPゴシック" w:eastAsia="BIZ UDPゴシック" w:hAnsi="BIZ UDPゴシック" w:hint="eastAsia"/>
        </w:rPr>
        <w:t>「お願い指標」については、この指標に沿ってモニタリング・情報提供いただくことで、地域から国・世界への貢献を</w:t>
      </w:r>
      <w:r w:rsidR="0015398E">
        <w:rPr>
          <w:rFonts w:ascii="BIZ UDPゴシック" w:eastAsia="BIZ UDPゴシック" w:hAnsi="BIZ UDPゴシック" w:hint="eastAsia"/>
        </w:rPr>
        <w:t>発信</w:t>
      </w:r>
      <w:r>
        <w:rPr>
          <w:rFonts w:ascii="BIZ UDPゴシック" w:eastAsia="BIZ UDPゴシック" w:hAnsi="BIZ UDPゴシック" w:hint="eastAsia"/>
        </w:rPr>
        <w:t>できるようになります。</w:t>
      </w:r>
    </w:p>
    <w:p w14:paraId="4B3CEAE5" w14:textId="6DC84E32" w:rsidR="002520B4" w:rsidRDefault="002520B4" w:rsidP="00F80B02">
      <w:pPr>
        <w:pStyle w:val="af1"/>
        <w:numPr>
          <w:ilvl w:val="1"/>
          <w:numId w:val="23"/>
        </w:numPr>
        <w:ind w:leftChars="0"/>
        <w:rPr>
          <w:rFonts w:ascii="BIZ UDPゴシック" w:eastAsia="BIZ UDPゴシック" w:hAnsi="BIZ UDPゴシック"/>
        </w:rPr>
      </w:pPr>
      <w:r>
        <w:rPr>
          <w:rFonts w:ascii="BIZ UDPゴシック" w:eastAsia="BIZ UDPゴシック" w:hAnsi="BIZ UDPゴシック" w:hint="eastAsia"/>
        </w:rPr>
        <w:t>「お勧め指標」に限らず、地域の価値観を反映した、</w:t>
      </w:r>
      <w:r w:rsidR="0015398E">
        <w:rPr>
          <w:rFonts w:ascii="BIZ UDPゴシック" w:eastAsia="BIZ UDPゴシック" w:hAnsi="BIZ UDPゴシック" w:hint="eastAsia"/>
        </w:rPr>
        <w:t>魅力的な</w:t>
      </w:r>
      <w:r>
        <w:rPr>
          <w:rFonts w:ascii="BIZ UDPゴシック" w:eastAsia="BIZ UDPゴシック" w:hAnsi="BIZ UDPゴシック" w:hint="eastAsia"/>
        </w:rPr>
        <w:t>目標や指標</w:t>
      </w:r>
      <w:r w:rsidR="00C74E7F">
        <w:rPr>
          <w:rFonts w:ascii="BIZ UDPゴシック" w:eastAsia="BIZ UDPゴシック" w:hAnsi="BIZ UDPゴシック" w:hint="eastAsia"/>
        </w:rPr>
        <w:t>も検討ください。</w:t>
      </w:r>
    </w:p>
    <w:p w14:paraId="641EFCED" w14:textId="77777777" w:rsidR="00AA0E21" w:rsidRDefault="00AA0E21" w:rsidP="00EF228A">
      <w:pPr>
        <w:pStyle w:val="af1"/>
        <w:ind w:leftChars="0" w:left="840"/>
        <w:rPr>
          <w:rFonts w:ascii="BIZ UDPゴシック" w:eastAsia="BIZ UDPゴシック" w:hAnsi="BIZ UDPゴシック"/>
        </w:rPr>
      </w:pPr>
    </w:p>
    <w:p w14:paraId="3ED083E9" w14:textId="77F2A285" w:rsidR="007241D5" w:rsidRPr="00EF228A" w:rsidRDefault="007241D5" w:rsidP="00F80B02">
      <w:pPr>
        <w:pStyle w:val="3"/>
        <w:numPr>
          <w:ilvl w:val="0"/>
          <w:numId w:val="42"/>
        </w:numPr>
        <w:spacing w:after="108"/>
        <w:rPr>
          <w:rFonts w:ascii="BIZ UDPゴシック" w:eastAsia="BIZ UDPゴシック" w:hAnsi="BIZ UDPゴシック"/>
        </w:rPr>
      </w:pPr>
      <w:bookmarkStart w:id="895" w:name="_Toc135990384"/>
      <w:r w:rsidRPr="00EF228A">
        <w:rPr>
          <w:rFonts w:ascii="BIZ UDPゴシック" w:eastAsia="BIZ UDPゴシック" w:hAnsi="BIZ UDPゴシック" w:hint="eastAsia"/>
        </w:rPr>
        <w:t>ロジックモデルに沿った目標・指標の設定</w:t>
      </w:r>
      <w:bookmarkEnd w:id="895"/>
    </w:p>
    <w:p w14:paraId="535B06BF" w14:textId="0E7C8037" w:rsidR="00884834" w:rsidRDefault="00322DA8" w:rsidP="009A7B13">
      <w:pPr>
        <w:pStyle w:val="a-6"/>
        <w:autoSpaceDE w:val="0"/>
        <w:autoSpaceDN w:val="0"/>
        <w:ind w:firstLine="220"/>
        <w:rPr>
          <w:rFonts w:ascii="BIZ UDPゴシック" w:eastAsia="BIZ UDPゴシック" w:hAnsi="BIZ UDPゴシック"/>
        </w:rPr>
      </w:pPr>
      <w:r>
        <w:rPr>
          <w:rFonts w:ascii="BIZ UDPゴシック" w:eastAsia="BIZ UDPゴシック" w:hAnsi="BIZ UDPゴシック" w:hint="eastAsia"/>
          <w:noProof/>
          <w:lang w:val="ja-JP"/>
        </w:rPr>
        <mc:AlternateContent>
          <mc:Choice Requires="wpg">
            <w:drawing>
              <wp:anchor distT="0" distB="0" distL="114300" distR="114300" simplePos="0" relativeHeight="251661340" behindDoc="0" locked="0" layoutInCell="1" allowOverlap="1" wp14:anchorId="4BE88793" wp14:editId="73F20B22">
                <wp:simplePos x="0" y="0"/>
                <wp:positionH relativeFrom="column">
                  <wp:posOffset>1607820</wp:posOffset>
                </wp:positionH>
                <wp:positionV relativeFrom="paragraph">
                  <wp:posOffset>31115</wp:posOffset>
                </wp:positionV>
                <wp:extent cx="3779494" cy="1714500"/>
                <wp:effectExtent l="0" t="0" r="0" b="0"/>
                <wp:wrapSquare wrapText="bothSides"/>
                <wp:docPr id="1793366381" name="グループ化 2"/>
                <wp:cNvGraphicFramePr/>
                <a:graphic xmlns:a="http://schemas.openxmlformats.org/drawingml/2006/main">
                  <a:graphicData uri="http://schemas.microsoft.com/office/word/2010/wordprocessingGroup">
                    <wpg:wgp>
                      <wpg:cNvGrpSpPr/>
                      <wpg:grpSpPr>
                        <a:xfrm>
                          <a:off x="0" y="0"/>
                          <a:ext cx="3779494" cy="1714500"/>
                          <a:chOff x="133349" y="0"/>
                          <a:chExt cx="4336110" cy="1993840"/>
                        </a:xfrm>
                      </wpg:grpSpPr>
                      <wps:wsp>
                        <wps:cNvPr id="599122923" name="テキスト ボックス 1"/>
                        <wps:cNvSpPr txBox="1"/>
                        <wps:spPr>
                          <a:xfrm>
                            <a:off x="133349" y="1657335"/>
                            <a:ext cx="4336110" cy="336505"/>
                          </a:xfrm>
                          <a:prstGeom prst="rect">
                            <a:avLst/>
                          </a:prstGeom>
                          <a:solidFill>
                            <a:schemeClr val="lt1"/>
                          </a:solidFill>
                          <a:ln w="6350">
                            <a:noFill/>
                          </a:ln>
                        </wps:spPr>
                        <wps:txbx>
                          <w:txbxContent>
                            <w:p w14:paraId="427DFDB0" w14:textId="2D8F30EF" w:rsidR="000A3780" w:rsidRPr="00D632C9" w:rsidRDefault="000A3780" w:rsidP="00D632C9">
                              <w:pPr>
                                <w:jc w:val="center"/>
                                <w:rPr>
                                  <w:rFonts w:ascii="BIZ UDPゴシック" w:eastAsia="BIZ UDPゴシック" w:hAnsi="BIZ UDPゴシック"/>
                                </w:rPr>
                              </w:pPr>
                              <w:r w:rsidRPr="00D632C9">
                                <w:rPr>
                                  <w:rFonts w:ascii="BIZ UDPゴシック" w:eastAsia="BIZ UDPゴシック" w:hAnsi="BIZ UDPゴシック" w:hint="eastAsia"/>
                                </w:rPr>
                                <w:t>図</w:t>
                              </w:r>
                              <w:r w:rsidRPr="00D632C9">
                                <w:rPr>
                                  <w:rFonts w:ascii="BIZ UDPゴシック" w:eastAsia="BIZ UDPゴシック" w:hAnsi="BIZ UDPゴシック"/>
                                </w:rPr>
                                <w:t xml:space="preserve"> </w:t>
                              </w:r>
                              <w:r w:rsidRPr="00D632C9">
                                <w:rPr>
                                  <w:rFonts w:ascii="BIZ UDPゴシック" w:eastAsia="BIZ UDPゴシック" w:hAnsi="BIZ UDPゴシック" w:hint="eastAsia"/>
                                </w:rPr>
                                <w:t>5.13　地域戦略における目標及び指標の基本構造（例）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 name="図 17"/>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316905" y="0"/>
                            <a:ext cx="4006850" cy="17145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BE88793" id="グループ化 2" o:spid="_x0000_s1035" style="position:absolute;left:0;text-align:left;margin-left:126.6pt;margin-top:2.45pt;width:297.6pt;height:135pt;z-index:251661340;mso-position-horizontal-relative:text;mso-position-vertical-relative:text;mso-width-relative:margin;mso-height-relative:margin" coordorigin="1333" coordsize="43361,1993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">
                <v:shapetype id="_x0000_t202" coordsize="21600,21600" o:spt="202" path="m,l,21600r21600,l21600,xe">
                  <v:stroke joinstyle="miter"/>
                  <v:path gradientshapeok="t" o:connecttype="rect"/>
                </v:shapetype>
                <v:shape id="テキスト ボックス 1" o:spid="_x0000_s1036" type="#_x0000_t202" style="position:absolute;left:1333;top:16573;width:43361;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" fillcolor="white [3201]" stroked="f" strokeweight=".5pt">
                  <v:textbox>
                    <w:txbxContent>
                      <w:p w14:paraId="427DFDB0" w14:textId="2D8F30EF" w:rsidR="000A3780" w:rsidRPr="00D632C9" w:rsidRDefault="000A3780" w:rsidP="00D632C9">
                        <w:pPr>
                          <w:jc w:val="center"/>
                          <w:rPr>
                            <w:rFonts w:ascii="BIZ UDPゴシック" w:eastAsia="BIZ UDPゴシック" w:hAnsi="BIZ UDPゴシック"/>
                          </w:rPr>
                        </w:pPr>
                        <w:r w:rsidRPr="00D632C9">
                          <w:rPr>
                            <w:rFonts w:ascii="BIZ UDPゴシック" w:eastAsia="BIZ UDPゴシック" w:hAnsi="BIZ UDPゴシック" w:hint="eastAsia"/>
                          </w:rPr>
                          <w:t>図</w:t>
                        </w:r>
                        <w:r w:rsidRPr="00D632C9">
                          <w:rPr>
                            <w:rFonts w:ascii="BIZ UDPゴシック" w:eastAsia="BIZ UDPゴシック" w:hAnsi="BIZ UDPゴシック"/>
                          </w:rPr>
                          <w:t xml:space="preserve"> </w:t>
                        </w:r>
                        <w:r w:rsidRPr="00D632C9">
                          <w:rPr>
                            <w:rFonts w:ascii="BIZ UDPゴシック" w:eastAsia="BIZ UDPゴシック" w:hAnsi="BIZ UDPゴシック" w:hint="eastAsia"/>
                          </w:rPr>
                          <w:t>5.13　地域戦略における目標及び指標の基本構造（例）</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7" o:spid="_x0000_s1037" type="#_x0000_t75" style="position:absolute;left:3169;width:40068;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">
                  <v:imagedata r:id="rId84" o:title=""/>
                </v:shape>
                <w10:wrap type="square"/>
              </v:group>
            </w:pict>
          </mc:Fallback>
        </mc:AlternateContent>
      </w:r>
      <w:r w:rsidR="005215C7" w:rsidRPr="00024B49">
        <w:rPr>
          <w:rFonts w:ascii="BIZ UDPゴシック" w:eastAsia="BIZ UDPゴシック" w:hAnsi="BIZ UDPゴシック" w:hint="eastAsia"/>
        </w:rPr>
        <w:t>生物多様性基本法第13条２項で明示されているように、</w:t>
      </w:r>
      <w:r w:rsidR="00BA0BE4" w:rsidRPr="00067E25">
        <w:rPr>
          <w:rFonts w:ascii="BIZ UDPゴシック" w:eastAsia="BIZ UDPゴシック" w:hAnsi="BIZ UDPゴシック" w:hint="eastAsia"/>
          <w:b/>
          <w:bCs/>
        </w:rPr>
        <w:t>地域戦略</w:t>
      </w:r>
      <w:r w:rsidR="005215C7" w:rsidRPr="00067E25">
        <w:rPr>
          <w:rFonts w:ascii="BIZ UDPゴシック" w:eastAsia="BIZ UDPゴシック" w:hAnsi="BIZ UDPゴシック" w:hint="eastAsia"/>
          <w:b/>
          <w:bCs/>
        </w:rPr>
        <w:t>では目標設定が必要</w:t>
      </w:r>
      <w:r w:rsidR="005215C7" w:rsidRPr="00024B49">
        <w:rPr>
          <w:rFonts w:ascii="BIZ UDPゴシック" w:eastAsia="BIZ UDPゴシック" w:hAnsi="BIZ UDPゴシック" w:hint="eastAsia"/>
        </w:rPr>
        <w:t>です。</w:t>
      </w:r>
      <w:r w:rsidR="00884834">
        <w:rPr>
          <w:rFonts w:ascii="BIZ UDPゴシック" w:eastAsia="BIZ UDPゴシック" w:hAnsi="BIZ UDPゴシック" w:hint="eastAsia"/>
        </w:rPr>
        <w:t>また、地域戦略は、計測しやすい目標を設定し、進捗状況を把握しつつ計画的に施策を進めていくことが、効果的な実施に繋がります。</w:t>
      </w:r>
    </w:p>
    <w:p w14:paraId="5A21421E" w14:textId="2FD6B4DF" w:rsidR="007710B5" w:rsidRPr="00024B49" w:rsidRDefault="005215C7" w:rsidP="009A7B13">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t>目標は様々な設定方法が提案されていますが、ロジックモデルに沿って考えるならば、</w:t>
      </w:r>
      <w:r w:rsidR="00BA0BE4" w:rsidRPr="00024B49">
        <w:rPr>
          <w:rFonts w:ascii="BIZ UDPゴシック" w:eastAsia="BIZ UDPゴシック" w:hAnsi="BIZ UDPゴシック" w:hint="eastAsia"/>
        </w:rPr>
        <w:t>国家戦略の</w:t>
      </w:r>
      <w:r w:rsidR="006A728F" w:rsidRPr="00024B49">
        <w:rPr>
          <w:rFonts w:ascii="BIZ UDPゴシック" w:eastAsia="BIZ UDPゴシック" w:hAnsi="BIZ UDPゴシック" w:hint="eastAsia"/>
        </w:rPr>
        <w:t>基本構造</w:t>
      </w:r>
      <w:r w:rsidR="0024514E">
        <w:rPr>
          <w:rFonts w:ascii="BIZ UDPゴシック" w:eastAsia="BIZ UDPゴシック" w:hAnsi="BIZ UDPゴシック" w:hint="eastAsia"/>
        </w:rPr>
        <w:t>を参考にした</w:t>
      </w:r>
      <w:r w:rsidRPr="00024B49">
        <w:rPr>
          <w:rFonts w:ascii="BIZ UDPゴシック" w:eastAsia="BIZ UDPゴシック" w:hAnsi="BIZ UDPゴシック" w:hint="eastAsia"/>
        </w:rPr>
        <w:t>状態目標と行動目標の設定</w:t>
      </w:r>
      <w:r w:rsidR="0024514E">
        <w:rPr>
          <w:rFonts w:ascii="BIZ UDPゴシック" w:eastAsia="BIZ UDPゴシック" w:hAnsi="BIZ UDPゴシック" w:hint="eastAsia"/>
        </w:rPr>
        <w:t>も</w:t>
      </w:r>
      <w:r w:rsidR="002C79EF">
        <w:rPr>
          <w:rFonts w:ascii="BIZ UDPゴシック" w:eastAsia="BIZ UDPゴシック" w:hAnsi="BIZ UDPゴシック" w:hint="eastAsia"/>
        </w:rPr>
        <w:t>考えられます</w:t>
      </w:r>
      <w:r w:rsidR="006A728F" w:rsidRPr="00024B49">
        <w:rPr>
          <w:rFonts w:ascii="BIZ UDPゴシック" w:eastAsia="BIZ UDPゴシック" w:hAnsi="BIZ UDPゴシック" w:hint="eastAsia"/>
        </w:rPr>
        <w:t>（</w:t>
      </w:r>
      <w:r w:rsidR="00720C13" w:rsidRPr="00720C13">
        <w:rPr>
          <w:rFonts w:ascii="BIZ UDPゴシック" w:eastAsia="BIZ UDPゴシック" w:hAnsi="BIZ UDPゴシック" w:hint="eastAsia"/>
        </w:rPr>
        <w:t>図 5.13</w:t>
      </w:r>
      <w:r w:rsidR="006A728F" w:rsidRPr="00024B49">
        <w:rPr>
          <w:rFonts w:ascii="BIZ UDPゴシック" w:eastAsia="BIZ UDPゴシック" w:hAnsi="BIZ UDPゴシック" w:hint="eastAsia"/>
        </w:rPr>
        <w:t>）</w:t>
      </w:r>
      <w:r w:rsidR="00BA0BE4" w:rsidRPr="00024B49">
        <w:rPr>
          <w:rFonts w:ascii="BIZ UDPゴシック" w:eastAsia="BIZ UDPゴシック" w:hAnsi="BIZ UDPゴシック" w:hint="eastAsia"/>
        </w:rPr>
        <w:t>。</w:t>
      </w:r>
      <w:r w:rsidR="007710B5" w:rsidRPr="00024B49">
        <w:rPr>
          <w:rFonts w:ascii="BIZ UDPゴシック" w:eastAsia="BIZ UDPゴシック" w:hAnsi="BIZ UDPゴシック" w:hint="eastAsia"/>
        </w:rPr>
        <w:t>基本プロセスは以下の</w:t>
      </w:r>
      <w:r w:rsidR="0024514E">
        <w:rPr>
          <w:rFonts w:ascii="BIZ UDPゴシック" w:eastAsia="BIZ UDPゴシック" w:hAnsi="BIZ UDPゴシック" w:hint="eastAsia"/>
        </w:rPr>
        <w:t>とお</w:t>
      </w:r>
      <w:r w:rsidR="007710B5" w:rsidRPr="00024B49">
        <w:rPr>
          <w:rFonts w:ascii="BIZ UDPゴシック" w:eastAsia="BIZ UDPゴシック" w:hAnsi="BIZ UDPゴシック" w:hint="eastAsia"/>
        </w:rPr>
        <w:t>りです。</w:t>
      </w:r>
    </w:p>
    <w:p w14:paraId="11F4D197" w14:textId="3D28D3CF" w:rsidR="007710B5" w:rsidRPr="00024B49" w:rsidRDefault="00536799" w:rsidP="00F80B02">
      <w:pPr>
        <w:pStyle w:val="a-6"/>
        <w:numPr>
          <w:ilvl w:val="0"/>
          <w:numId w:val="24"/>
        </w:numPr>
        <w:autoSpaceDE w:val="0"/>
        <w:autoSpaceDN w:val="0"/>
        <w:ind w:firstLineChars="0"/>
        <w:rPr>
          <w:rFonts w:ascii="BIZ UDPゴシック" w:eastAsia="BIZ UDPゴシック" w:hAnsi="BIZ UDPゴシック"/>
        </w:rPr>
      </w:pPr>
      <w:r w:rsidRPr="00024B49">
        <w:rPr>
          <w:rFonts w:ascii="BIZ UDPゴシック" w:eastAsia="BIZ UDPゴシック" w:hAnsi="BIZ UDPゴシック" w:hint="eastAsia"/>
        </w:rPr>
        <w:t>文章やイラストなどを用いて</w:t>
      </w:r>
      <w:r w:rsidR="006A728F" w:rsidRPr="00024B49">
        <w:rPr>
          <w:rFonts w:ascii="BIZ UDPゴシック" w:eastAsia="BIZ UDPゴシック" w:hAnsi="BIZ UDPゴシック" w:hint="eastAsia"/>
        </w:rPr>
        <w:t>地域の将来ビジョンである</w:t>
      </w:r>
      <w:r w:rsidR="006A728F" w:rsidRPr="00067E25">
        <w:rPr>
          <w:rFonts w:ascii="BIZ UDPゴシック" w:eastAsia="BIZ UDPゴシック" w:hAnsi="BIZ UDPゴシック" w:hint="eastAsia"/>
          <w:b/>
          <w:bCs/>
        </w:rPr>
        <w:t>「状態目標」を</w:t>
      </w:r>
      <w:r w:rsidRPr="00067E25">
        <w:rPr>
          <w:rFonts w:ascii="BIZ UDPゴシック" w:eastAsia="BIZ UDPゴシック" w:hAnsi="BIZ UDPゴシック" w:hint="eastAsia"/>
          <w:b/>
          <w:bCs/>
        </w:rPr>
        <w:t>設定</w:t>
      </w:r>
      <w:r w:rsidRPr="00024B49">
        <w:rPr>
          <w:rFonts w:ascii="BIZ UDPゴシック" w:eastAsia="BIZ UDPゴシック" w:hAnsi="BIZ UDPゴシック" w:hint="eastAsia"/>
        </w:rPr>
        <w:t>しましょう。この際には、『△年までに○○が実現している』といったできるだけ具体的な状態目標を示</w:t>
      </w:r>
      <w:r w:rsidR="007710B5" w:rsidRPr="00024B49">
        <w:rPr>
          <w:rFonts w:ascii="BIZ UDPゴシック" w:eastAsia="BIZ UDPゴシック" w:hAnsi="BIZ UDPゴシック" w:hint="eastAsia"/>
        </w:rPr>
        <w:t>しましょう。</w:t>
      </w:r>
    </w:p>
    <w:p w14:paraId="70AB8077" w14:textId="15117781" w:rsidR="00536799" w:rsidRPr="00024B49" w:rsidRDefault="007710B5" w:rsidP="00F80B02">
      <w:pPr>
        <w:pStyle w:val="a-6"/>
        <w:numPr>
          <w:ilvl w:val="0"/>
          <w:numId w:val="24"/>
        </w:numPr>
        <w:autoSpaceDE w:val="0"/>
        <w:autoSpaceDN w:val="0"/>
        <w:ind w:firstLineChars="0"/>
        <w:rPr>
          <w:rFonts w:ascii="BIZ UDPゴシック" w:eastAsia="BIZ UDPゴシック" w:hAnsi="BIZ UDPゴシック"/>
        </w:rPr>
      </w:pPr>
      <w:r w:rsidRPr="00024B49">
        <w:rPr>
          <w:rFonts w:ascii="BIZ UDPゴシック" w:eastAsia="BIZ UDPゴシック" w:hAnsi="BIZ UDPゴシック" w:hint="eastAsia"/>
        </w:rPr>
        <w:t>次に、</w:t>
      </w:r>
      <w:r w:rsidRPr="00067E25">
        <w:rPr>
          <w:rFonts w:ascii="BIZ UDPゴシック" w:eastAsia="BIZ UDPゴシック" w:hAnsi="BIZ UDPゴシック" w:hint="eastAsia"/>
          <w:b/>
          <w:bCs/>
        </w:rPr>
        <w:t>その状態を実現するために必要な行動目標を設定</w:t>
      </w:r>
      <w:r w:rsidRPr="00024B49">
        <w:rPr>
          <w:rFonts w:ascii="BIZ UDPゴシック" w:eastAsia="BIZ UDPゴシック" w:hAnsi="BIZ UDPゴシック" w:hint="eastAsia"/>
        </w:rPr>
        <w:t>しましょう。分かりやすい例として、「生態系の連続性が向上し、健全な生態系が町全体に広がる（状態目標）」ためには、「分断された生態系の箇所を特定し、分断された箇所を再接続する（コリドーを作る）（行動目標）」必要があります。</w:t>
      </w:r>
    </w:p>
    <w:p w14:paraId="4E0E1CFB" w14:textId="4CA5C4D2" w:rsidR="000A3780" w:rsidRDefault="007710B5" w:rsidP="00F80B02">
      <w:pPr>
        <w:pStyle w:val="a-6"/>
        <w:numPr>
          <w:ilvl w:val="0"/>
          <w:numId w:val="24"/>
        </w:numPr>
        <w:autoSpaceDE w:val="0"/>
        <w:autoSpaceDN w:val="0"/>
        <w:ind w:firstLineChars="0"/>
        <w:rPr>
          <w:rFonts w:ascii="BIZ UDPゴシック" w:eastAsia="BIZ UDPゴシック" w:hAnsi="BIZ UDPゴシック"/>
        </w:rPr>
      </w:pPr>
      <w:r w:rsidRPr="00067E25">
        <w:rPr>
          <w:rFonts w:ascii="BIZ UDPゴシック" w:eastAsia="BIZ UDPゴシック" w:hAnsi="BIZ UDPゴシック" w:hint="eastAsia"/>
          <w:b/>
          <w:bCs/>
        </w:rPr>
        <w:t>状態目標、行動目標を数値的に表せる「指標」</w:t>
      </w:r>
      <w:r w:rsidR="0070323F" w:rsidRPr="00067E25">
        <w:rPr>
          <w:rFonts w:ascii="BIZ UDPゴシック" w:eastAsia="BIZ UDPゴシック" w:hAnsi="BIZ UDPゴシック" w:hint="eastAsia"/>
          <w:b/>
          <w:bCs/>
        </w:rPr>
        <w:t>と「目標値」</w:t>
      </w:r>
      <w:r w:rsidRPr="00024B49">
        <w:rPr>
          <w:rFonts w:ascii="BIZ UDPゴシック" w:eastAsia="BIZ UDPゴシック" w:hAnsi="BIZ UDPゴシック" w:hint="eastAsia"/>
        </w:rPr>
        <w:t>をそれぞれに設定しましょう。指標を設定することで、進捗や達成度の把握が可能となり、効果の検証や見直し</w:t>
      </w:r>
      <w:r w:rsidR="0070323F" w:rsidRPr="00024B49">
        <w:rPr>
          <w:rFonts w:ascii="BIZ UDPゴシック" w:eastAsia="BIZ UDPゴシック" w:hAnsi="BIZ UDPゴシック" w:hint="eastAsia"/>
        </w:rPr>
        <w:t>（PDCA）が</w:t>
      </w:r>
      <w:r w:rsidRPr="00024B49">
        <w:rPr>
          <w:rFonts w:ascii="BIZ UDPゴシック" w:eastAsia="BIZ UDPゴシック" w:hAnsi="BIZ UDPゴシック" w:hint="eastAsia"/>
        </w:rPr>
        <w:t>有効</w:t>
      </w:r>
      <w:r w:rsidR="0070323F" w:rsidRPr="00024B49">
        <w:rPr>
          <w:rFonts w:ascii="BIZ UDPゴシック" w:eastAsia="BIZ UDPゴシック" w:hAnsi="BIZ UDPゴシック" w:hint="eastAsia"/>
        </w:rPr>
        <w:t>に作用します</w:t>
      </w:r>
      <w:r w:rsidRPr="00024B49">
        <w:rPr>
          <w:rFonts w:ascii="BIZ UDPゴシック" w:eastAsia="BIZ UDPゴシック" w:hAnsi="BIZ UDPゴシック" w:hint="eastAsia"/>
        </w:rPr>
        <w:t>。</w:t>
      </w:r>
    </w:p>
    <w:p w14:paraId="3A21399C" w14:textId="77777777" w:rsidR="000A3780" w:rsidRDefault="000A3780">
      <w:pPr>
        <w:widowControl/>
        <w:jc w:val="left"/>
        <w:rPr>
          <w:rFonts w:ascii="BIZ UDPゴシック" w:eastAsia="BIZ UDPゴシック" w:hAnsi="BIZ UDPゴシック"/>
        </w:rPr>
      </w:pPr>
      <w:r>
        <w:rPr>
          <w:rFonts w:ascii="BIZ UDPゴシック" w:eastAsia="BIZ UDPゴシック" w:hAnsi="BIZ UDPゴシック"/>
        </w:rPr>
        <w:br w:type="page"/>
      </w:r>
    </w:p>
    <w:p w14:paraId="66433372" w14:textId="7A528AC0" w:rsidR="00D54312" w:rsidRPr="00024B49" w:rsidRDefault="00D54312" w:rsidP="009A7B13">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lastRenderedPageBreak/>
        <w:t>目標設定</w:t>
      </w:r>
      <w:r w:rsidR="0070323F" w:rsidRPr="00024B49">
        <w:rPr>
          <w:rFonts w:ascii="BIZ UDPゴシック" w:eastAsia="BIZ UDPゴシック" w:hAnsi="BIZ UDPゴシック" w:hint="eastAsia"/>
        </w:rPr>
        <w:t>で</w:t>
      </w:r>
      <w:r w:rsidRPr="00024B49">
        <w:rPr>
          <w:rFonts w:ascii="BIZ UDPゴシック" w:eastAsia="BIZ UDPゴシック" w:hAnsi="BIZ UDPゴシック" w:hint="eastAsia"/>
        </w:rPr>
        <w:t>は地域の特性等を考慮し、</w:t>
      </w:r>
      <w:r w:rsidR="0024514E">
        <w:rPr>
          <w:rFonts w:ascii="BIZ UDPゴシック" w:eastAsia="BIZ UDPゴシック" w:hAnsi="BIZ UDPゴシック" w:hint="eastAsia"/>
        </w:rPr>
        <w:t>必ずしも</w:t>
      </w:r>
      <w:r w:rsidR="0070323F" w:rsidRPr="00024B49">
        <w:rPr>
          <w:rFonts w:ascii="BIZ UDPゴシック" w:eastAsia="BIZ UDPゴシック" w:hAnsi="BIZ UDPゴシック" w:hint="eastAsia"/>
        </w:rPr>
        <w:t>野心的な目標を</w:t>
      </w:r>
      <w:r w:rsidRPr="00024B49">
        <w:rPr>
          <w:rFonts w:ascii="BIZ UDPゴシック" w:eastAsia="BIZ UDPゴシック" w:hAnsi="BIZ UDPゴシック" w:hint="eastAsia"/>
        </w:rPr>
        <w:t>設定しなくても構いません。地域で進めやすく実効性が高い達成可能なものをまず目標と</w:t>
      </w:r>
      <w:r w:rsidR="001E40FA">
        <w:rPr>
          <w:rFonts w:ascii="BIZ UDPゴシック" w:eastAsia="BIZ UDPゴシック" w:hAnsi="BIZ UDPゴシック" w:hint="eastAsia"/>
        </w:rPr>
        <w:t>して設定</w:t>
      </w:r>
      <w:r w:rsidRPr="00024B49">
        <w:rPr>
          <w:rFonts w:ascii="BIZ UDPゴシック" w:eastAsia="BIZ UDPゴシック" w:hAnsi="BIZ UDPゴシック" w:hint="eastAsia"/>
        </w:rPr>
        <w:t>し、進行管理を丁寧に行いながら地域戦略</w:t>
      </w:r>
      <w:r w:rsidR="00042B89">
        <w:rPr>
          <w:rFonts w:ascii="BIZ UDPゴシック" w:eastAsia="BIZ UDPゴシック" w:hAnsi="BIZ UDPゴシック" w:hint="eastAsia"/>
        </w:rPr>
        <w:t>の</w:t>
      </w:r>
      <w:r w:rsidRPr="00024B49">
        <w:rPr>
          <w:rFonts w:ascii="BIZ UDPゴシック" w:eastAsia="BIZ UDPゴシック" w:hAnsi="BIZ UDPゴシック" w:hint="eastAsia"/>
        </w:rPr>
        <w:t>改定</w:t>
      </w:r>
      <w:r w:rsidR="00042B89">
        <w:rPr>
          <w:rFonts w:ascii="BIZ UDPゴシック" w:eastAsia="BIZ UDPゴシック" w:hAnsi="BIZ UDPゴシック" w:hint="eastAsia"/>
        </w:rPr>
        <w:t>の際に目標も</w:t>
      </w:r>
      <w:r w:rsidR="00CC0D33">
        <w:rPr>
          <w:rFonts w:ascii="BIZ UDPゴシック" w:eastAsia="BIZ UDPゴシック" w:hAnsi="BIZ UDPゴシック" w:hint="eastAsia"/>
        </w:rPr>
        <w:t>よりよいものへと</w:t>
      </w:r>
      <w:r w:rsidRPr="00024B49">
        <w:rPr>
          <w:rFonts w:ascii="BIZ UDPゴシック" w:eastAsia="BIZ UDPゴシック" w:hAnsi="BIZ UDPゴシック" w:hint="eastAsia"/>
        </w:rPr>
        <w:t>ステップアップしていくという方法もあります。</w:t>
      </w:r>
    </w:p>
    <w:p w14:paraId="54A55320" w14:textId="12947D75" w:rsidR="001368A5" w:rsidRDefault="0070323F" w:rsidP="009A7B13">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t>なお、一般によく表現される「アウトプット型指標」（努力投入によって得られる一次成果）は基本的に行動目標に、「アウトカム型指標」（アウトプットがもたらす成果）は状態目標に当たると考えていただいて結構です。</w:t>
      </w:r>
    </w:p>
    <w:p w14:paraId="659DBDEE" w14:textId="77777777" w:rsidR="00F66622" w:rsidRPr="00024B49" w:rsidRDefault="00F66622" w:rsidP="009A7B13">
      <w:pPr>
        <w:pStyle w:val="a-6"/>
        <w:autoSpaceDE w:val="0"/>
        <w:autoSpaceDN w:val="0"/>
        <w:ind w:firstLine="220"/>
        <w:rPr>
          <w:rFonts w:ascii="BIZ UDPゴシック" w:eastAsia="BIZ UDPゴシック" w:hAnsi="BIZ UDPゴシック"/>
        </w:rPr>
      </w:pPr>
    </w:p>
    <w:p w14:paraId="01A80C6F" w14:textId="6D0F6560" w:rsidR="001E51B0" w:rsidRPr="00024B49" w:rsidRDefault="0070323F" w:rsidP="00EF228A">
      <w:pPr>
        <w:pStyle w:val="3"/>
        <w:spacing w:after="108"/>
        <w:rPr>
          <w:rFonts w:ascii="BIZ UDPゴシック" w:eastAsia="BIZ UDPゴシック" w:hAnsi="BIZ UDPゴシック"/>
        </w:rPr>
      </w:pPr>
      <w:bookmarkStart w:id="896" w:name="_Toc128680267"/>
      <w:bookmarkStart w:id="897" w:name="_Toc135990385"/>
      <w:bookmarkEnd w:id="896"/>
      <w:r w:rsidRPr="00024B49">
        <w:rPr>
          <w:rFonts w:ascii="BIZ UDPゴシック" w:eastAsia="BIZ UDPゴシック" w:hAnsi="BIZ UDPゴシック" w:hint="eastAsia"/>
        </w:rPr>
        <w:t>設定を</w:t>
      </w:r>
      <w:r w:rsidR="001E51B0" w:rsidRPr="00024B49">
        <w:rPr>
          <w:rFonts w:ascii="BIZ UDPゴシック" w:eastAsia="BIZ UDPゴシック" w:hAnsi="BIZ UDPゴシック" w:hint="eastAsia"/>
        </w:rPr>
        <w:t>お勧めしたい指標</w:t>
      </w:r>
      <w:r w:rsidRPr="00024B49">
        <w:rPr>
          <w:rFonts w:ascii="BIZ UDPゴシック" w:eastAsia="BIZ UDPゴシック" w:hAnsi="BIZ UDPゴシック" w:hint="eastAsia"/>
        </w:rPr>
        <w:t>、お願いしたい指標</w:t>
      </w:r>
      <w:bookmarkEnd w:id="897"/>
    </w:p>
    <w:p w14:paraId="43C4A82C" w14:textId="1DED4626" w:rsidR="003C0682" w:rsidRPr="00024B49" w:rsidRDefault="0070323F" w:rsidP="009A7B13">
      <w:pPr>
        <w:pStyle w:val="a-6"/>
        <w:autoSpaceDE w:val="0"/>
        <w:autoSpaceDN w:val="0"/>
        <w:ind w:firstLine="220"/>
        <w:rPr>
          <w:rFonts w:ascii="BIZ UDPゴシック" w:eastAsia="BIZ UDPゴシック" w:hAnsi="BIZ UDPゴシック"/>
        </w:rPr>
      </w:pPr>
      <w:bookmarkStart w:id="898" w:name="_Toc128680268"/>
      <w:bookmarkEnd w:id="898"/>
      <w:r w:rsidRPr="00024B49">
        <w:rPr>
          <w:rFonts w:ascii="BIZ UDPゴシック" w:eastAsia="BIZ UDPゴシック" w:hAnsi="BIZ UDPゴシック" w:hint="eastAsia"/>
        </w:rPr>
        <w:t>基本</w:t>
      </w:r>
      <w:r w:rsidR="0024514E">
        <w:rPr>
          <w:rFonts w:ascii="BIZ UDPゴシック" w:eastAsia="BIZ UDPゴシック" w:hAnsi="BIZ UDPゴシック" w:hint="eastAsia"/>
        </w:rPr>
        <w:t>的に</w:t>
      </w:r>
      <w:r w:rsidRPr="00024B49">
        <w:rPr>
          <w:rFonts w:ascii="BIZ UDPゴシック" w:eastAsia="BIZ UDPゴシック" w:hAnsi="BIZ UDPゴシック" w:hint="eastAsia"/>
        </w:rPr>
        <w:t>、状態目標も行動目標も地域で自由に設定していただいて結構です。他方、</w:t>
      </w:r>
      <w:r w:rsidRPr="00067E25">
        <w:rPr>
          <w:rFonts w:ascii="BIZ UDPゴシック" w:eastAsia="BIZ UDPゴシック" w:hAnsi="BIZ UDPゴシック" w:hint="eastAsia"/>
          <w:b/>
          <w:bCs/>
        </w:rPr>
        <w:t>生物多様性国家戦略で示された政策意図や国としての施策の推進、進捗把握のために、国として設定をお勧めしたい指標やお願いしたい指標</w:t>
      </w:r>
      <w:r w:rsidR="004601F9">
        <w:rPr>
          <w:rFonts w:ascii="BIZ UDPゴシック" w:eastAsia="BIZ UDPゴシック" w:hAnsi="BIZ UDPゴシック" w:hint="eastAsia"/>
          <w:b/>
          <w:bCs/>
        </w:rPr>
        <w:t>も</w:t>
      </w:r>
      <w:r w:rsidRPr="00067E25">
        <w:rPr>
          <w:rFonts w:ascii="BIZ UDPゴシック" w:eastAsia="BIZ UDPゴシック" w:hAnsi="BIZ UDPゴシック" w:hint="eastAsia"/>
          <w:b/>
          <w:bCs/>
        </w:rPr>
        <w:t>あります</w:t>
      </w:r>
      <w:r w:rsidRPr="00024B49">
        <w:rPr>
          <w:rFonts w:ascii="BIZ UDPゴシック" w:eastAsia="BIZ UDPゴシック" w:hAnsi="BIZ UDPゴシック" w:hint="eastAsia"/>
        </w:rPr>
        <w:t>（</w:t>
      </w:r>
      <w:r w:rsidR="00720C13" w:rsidRPr="00720C13">
        <w:rPr>
          <w:rFonts w:ascii="BIZ UDPゴシック" w:eastAsia="BIZ UDPゴシック" w:hAnsi="BIZ UDPゴシック" w:hint="eastAsia"/>
        </w:rPr>
        <w:t>図 5.14</w:t>
      </w:r>
      <w:r w:rsidRPr="00024B49">
        <w:rPr>
          <w:rFonts w:ascii="BIZ UDPゴシック" w:eastAsia="BIZ UDPゴシック" w:hAnsi="BIZ UDPゴシック" w:hint="eastAsia"/>
        </w:rPr>
        <w:t>）</w:t>
      </w:r>
      <w:r w:rsidR="003C598D" w:rsidRPr="00024B49">
        <w:rPr>
          <w:rFonts w:ascii="BIZ UDPゴシック" w:eastAsia="BIZ UDPゴシック" w:hAnsi="BIZ UDPゴシック" w:hint="eastAsia"/>
        </w:rPr>
        <w:t>。</w:t>
      </w:r>
    </w:p>
    <w:p w14:paraId="7052DB06" w14:textId="25284A71" w:rsidR="005B624B" w:rsidRDefault="003C0682" w:rsidP="009A7B13">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t>このような国として</w:t>
      </w:r>
      <w:r w:rsidR="0070323F" w:rsidRPr="00024B49">
        <w:rPr>
          <w:rFonts w:ascii="BIZ UDPゴシック" w:eastAsia="BIZ UDPゴシック" w:hAnsi="BIZ UDPゴシック" w:hint="eastAsia"/>
        </w:rPr>
        <w:t>「お勧めしたい指標」と</w:t>
      </w:r>
      <w:r w:rsidRPr="00024B49">
        <w:rPr>
          <w:rFonts w:ascii="BIZ UDPゴシック" w:eastAsia="BIZ UDPゴシック" w:hAnsi="BIZ UDPゴシック" w:hint="eastAsia"/>
        </w:rPr>
        <w:t>「お願いしたい指標」</w:t>
      </w:r>
      <w:r w:rsidR="0070323F" w:rsidRPr="00024B49">
        <w:rPr>
          <w:rFonts w:ascii="BIZ UDPゴシック" w:eastAsia="BIZ UDPゴシック" w:hAnsi="BIZ UDPゴシック" w:hint="eastAsia"/>
        </w:rPr>
        <w:t>について、</w:t>
      </w:r>
      <w:r w:rsidR="0037163A" w:rsidRPr="00024B49">
        <w:rPr>
          <w:rFonts w:ascii="BIZ UDPゴシック" w:eastAsia="BIZ UDPゴシック" w:hAnsi="BIZ UDPゴシック" w:hint="eastAsia"/>
        </w:rPr>
        <w:t>都道府県と市区町村それぞれに</w:t>
      </w:r>
      <w:r w:rsidR="00F703BE">
        <w:rPr>
          <w:rFonts w:ascii="BIZ UDPゴシック" w:eastAsia="BIZ UDPゴシック" w:hAnsi="BIZ UDPゴシック" w:hint="eastAsia"/>
        </w:rPr>
        <w:t>ついて</w:t>
      </w:r>
      <w:r w:rsidR="0037163A" w:rsidRPr="00024B49">
        <w:rPr>
          <w:rFonts w:ascii="BIZ UDPゴシック" w:eastAsia="BIZ UDPゴシック" w:hAnsi="BIZ UDPゴシック" w:hint="eastAsia"/>
        </w:rPr>
        <w:t>、</w:t>
      </w:r>
      <w:r w:rsidR="004601F9">
        <w:rPr>
          <w:rFonts w:ascii="BIZ UDPゴシック" w:eastAsia="BIZ UDPゴシック" w:hAnsi="BIZ UDPゴシック" w:hint="eastAsia"/>
          <w:b/>
          <w:bCs/>
        </w:rPr>
        <w:t>国家戦略の目標ごとに</w:t>
      </w:r>
      <w:r w:rsidR="00A7280F" w:rsidRPr="00EF228A">
        <w:rPr>
          <w:rFonts w:ascii="BIZ UDPゴシック" w:eastAsia="BIZ UDPゴシック" w:hAnsi="BIZ UDPゴシック" w:hint="eastAsia"/>
        </w:rPr>
        <w:t>別冊の</w:t>
      </w:r>
      <w:r w:rsidR="0012070D" w:rsidRPr="00067E25">
        <w:rPr>
          <w:rFonts w:ascii="BIZ UDPゴシック" w:eastAsia="BIZ UDPゴシック" w:hAnsi="BIZ UDPゴシック" w:hint="eastAsia"/>
          <w:b/>
          <w:bCs/>
        </w:rPr>
        <w:t>「指標カタログ」で整理</w:t>
      </w:r>
      <w:r w:rsidR="0012070D" w:rsidRPr="00024B49">
        <w:rPr>
          <w:rFonts w:ascii="BIZ UDPゴシック" w:eastAsia="BIZ UDPゴシック" w:hAnsi="BIZ UDPゴシック" w:hint="eastAsia"/>
        </w:rPr>
        <w:t>し</w:t>
      </w:r>
      <w:r w:rsidR="00A54642">
        <w:rPr>
          <w:rFonts w:ascii="BIZ UDPゴシック" w:eastAsia="BIZ UDPゴシック" w:hAnsi="BIZ UDPゴシック" w:hint="eastAsia"/>
        </w:rPr>
        <w:t>ました</w:t>
      </w:r>
      <w:r w:rsidR="0012070D" w:rsidRPr="00024B49">
        <w:rPr>
          <w:rFonts w:ascii="BIZ UDPゴシック" w:eastAsia="BIZ UDPゴシック" w:hAnsi="BIZ UDPゴシック" w:hint="eastAsia"/>
        </w:rPr>
        <w:t>。</w:t>
      </w:r>
      <w:r w:rsidR="009B3A53">
        <w:rPr>
          <w:rFonts w:ascii="BIZ UDPゴシック" w:eastAsia="BIZ UDPゴシック" w:hAnsi="BIZ UDPゴシック" w:hint="eastAsia"/>
        </w:rPr>
        <w:t>これらの指標を踏まえ、各地方公共団体において目標の設定を検討いただければ幸いです。</w:t>
      </w:r>
      <w:r w:rsidR="009B3A53" w:rsidRPr="00EF228A">
        <w:rPr>
          <w:rFonts w:ascii="BIZ UDPゴシック" w:eastAsia="BIZ UDPゴシック" w:hAnsi="BIZ UDPゴシック" w:hint="eastAsia"/>
        </w:rPr>
        <w:t>現時点で明確な目標設定が難しい場合でも、指標だけでも設定することで、</w:t>
      </w:r>
      <w:r w:rsidR="009B3A53" w:rsidRPr="009B3A53">
        <w:rPr>
          <w:rFonts w:ascii="BIZ UDPゴシック" w:eastAsia="BIZ UDPゴシック" w:hAnsi="BIZ UDPゴシック" w:hint="eastAsia"/>
          <w:b/>
          <w:bCs/>
        </w:rPr>
        <w:t>取組の見える化が図られ、将来的な改定の際のベースとすることが可能</w:t>
      </w:r>
      <w:r w:rsidR="009B3A53" w:rsidRPr="00EF228A">
        <w:rPr>
          <w:rFonts w:ascii="BIZ UDPゴシック" w:eastAsia="BIZ UDPゴシック" w:hAnsi="BIZ UDPゴシック" w:hint="eastAsia"/>
        </w:rPr>
        <w:t>となります。</w:t>
      </w:r>
    </w:p>
    <w:p w14:paraId="7197491B" w14:textId="2E1342FF" w:rsidR="00562296" w:rsidRPr="00EF228A" w:rsidRDefault="00983F6C" w:rsidP="009A7B13">
      <w:pPr>
        <w:pStyle w:val="a-6"/>
        <w:autoSpaceDE w:val="0"/>
        <w:autoSpaceDN w:val="0"/>
        <w:ind w:firstLine="220"/>
        <w:rPr>
          <w:rFonts w:ascii="BIZ UDPゴシック" w:eastAsia="BIZ UDPゴシック" w:hAnsi="BIZ UDPゴシック"/>
        </w:rPr>
      </w:pPr>
      <w:r>
        <w:rPr>
          <w:rFonts w:ascii="BIZ UDPゴシック" w:eastAsia="BIZ UDPゴシック" w:hAnsi="BIZ UDPゴシック" w:hint="eastAsia"/>
        </w:rPr>
        <w:t>なお、</w:t>
      </w:r>
      <w:r w:rsidR="00C464D0">
        <w:rPr>
          <w:rFonts w:ascii="BIZ UDPゴシック" w:eastAsia="BIZ UDPゴシック" w:hAnsi="BIZ UDPゴシック" w:hint="eastAsia"/>
        </w:rPr>
        <w:t>2023年5月時点で国家戦略自体も全ての目標について対応する指標を設定できてはおらず、国際的な議論も踏まえ引き続き検討が必要なものもあります。</w:t>
      </w:r>
      <w:r w:rsidR="00562296">
        <w:rPr>
          <w:rFonts w:ascii="BIZ UDPゴシック" w:eastAsia="BIZ UDPゴシック" w:hAnsi="BIZ UDPゴシック" w:hint="eastAsia"/>
        </w:rPr>
        <w:t>また、国家戦略の目標の中には、</w:t>
      </w:r>
      <w:r w:rsidR="00C464D0">
        <w:rPr>
          <w:rFonts w:ascii="BIZ UDPゴシック" w:eastAsia="BIZ UDPゴシック" w:hAnsi="BIZ UDPゴシック" w:hint="eastAsia"/>
        </w:rPr>
        <w:t>政府の取組に特化し</w:t>
      </w:r>
      <w:r w:rsidR="00562296">
        <w:rPr>
          <w:rFonts w:ascii="BIZ UDPゴシック" w:eastAsia="BIZ UDPゴシック" w:hAnsi="BIZ UDPゴシック" w:hint="eastAsia"/>
        </w:rPr>
        <w:t>ており地方公共団体の取組にそぐわない</w:t>
      </w:r>
      <w:r w:rsidR="00C464D0">
        <w:rPr>
          <w:rFonts w:ascii="BIZ UDPゴシック" w:eastAsia="BIZ UDPゴシック" w:hAnsi="BIZ UDPゴシック" w:hint="eastAsia"/>
        </w:rPr>
        <w:t>もの</w:t>
      </w:r>
      <w:r w:rsidR="00562296">
        <w:rPr>
          <w:rFonts w:ascii="BIZ UDPゴシック" w:eastAsia="BIZ UDPゴシック" w:hAnsi="BIZ UDPゴシック" w:hint="eastAsia"/>
        </w:rPr>
        <w:t>もあります。このため、カタログにおいても、国家戦略の目標に</w:t>
      </w:r>
      <w:r w:rsidR="00C464D0">
        <w:rPr>
          <w:rFonts w:ascii="BIZ UDPゴシック" w:eastAsia="BIZ UDPゴシック" w:hAnsi="BIZ UDPゴシック" w:hint="eastAsia"/>
        </w:rPr>
        <w:t>対応する指標を掲載していない</w:t>
      </w:r>
      <w:r w:rsidR="00562296">
        <w:rPr>
          <w:rFonts w:ascii="BIZ UDPゴシック" w:eastAsia="BIZ UDPゴシック" w:hAnsi="BIZ UDPゴシック" w:hint="eastAsia"/>
        </w:rPr>
        <w:t>もの</w:t>
      </w:r>
      <w:r w:rsidR="00C464D0">
        <w:rPr>
          <w:rFonts w:ascii="BIZ UDPゴシック" w:eastAsia="BIZ UDPゴシック" w:hAnsi="BIZ UDPゴシック" w:hint="eastAsia"/>
        </w:rPr>
        <w:t>もあります</w:t>
      </w:r>
      <w:r w:rsidR="00562296">
        <w:rPr>
          <w:rFonts w:ascii="BIZ UDPゴシック" w:eastAsia="BIZ UDPゴシック" w:hAnsi="BIZ UDPゴシック" w:hint="eastAsia"/>
        </w:rPr>
        <w:t>が、カタログに</w:t>
      </w:r>
      <w:r w:rsidR="009B3A53">
        <w:rPr>
          <w:rFonts w:ascii="BIZ UDPゴシック" w:eastAsia="BIZ UDPゴシック" w:hAnsi="BIZ UDPゴシック" w:hint="eastAsia"/>
        </w:rPr>
        <w:t>指標を</w:t>
      </w:r>
      <w:r w:rsidR="00562296">
        <w:rPr>
          <w:rFonts w:ascii="BIZ UDPゴシック" w:eastAsia="BIZ UDPゴシック" w:hAnsi="BIZ UDPゴシック" w:hint="eastAsia"/>
        </w:rPr>
        <w:t>掲載している・していないにかかわらず、地方公共団体において設定が可能と考えられる（地方公共団体だからこそ設定できる）指標がある場合は、積極的に位置付けを行うことが望ましいです。</w:t>
      </w:r>
    </w:p>
    <w:p w14:paraId="70296806" w14:textId="15BCA952" w:rsidR="002945B9" w:rsidRDefault="002945B9" w:rsidP="009A7B13">
      <w:pPr>
        <w:pStyle w:val="a-6"/>
        <w:autoSpaceDE w:val="0"/>
        <w:autoSpaceDN w:val="0"/>
        <w:ind w:firstLine="220"/>
        <w:rPr>
          <w:rFonts w:ascii="BIZ UDPゴシック" w:eastAsia="BIZ UDPゴシック" w:hAnsi="BIZ UDPゴシック"/>
          <w:b/>
          <w:bCs/>
        </w:rPr>
      </w:pPr>
    </w:p>
    <w:p w14:paraId="6E315BAB" w14:textId="33C2A36F" w:rsidR="00983F6C" w:rsidRPr="00024B49" w:rsidRDefault="00A7280F" w:rsidP="009A7B13">
      <w:pPr>
        <w:pStyle w:val="a-6"/>
        <w:autoSpaceDE w:val="0"/>
        <w:autoSpaceDN w:val="0"/>
        <w:ind w:firstLine="220"/>
        <w:rPr>
          <w:rFonts w:ascii="BIZ UDPゴシック" w:eastAsia="BIZ UDPゴシック" w:hAnsi="BIZ UDPゴシック"/>
        </w:rPr>
      </w:pPr>
      <w:r>
        <w:rPr>
          <w:rFonts w:ascii="BIZ UDPゴシック" w:eastAsia="BIZ UDPゴシック" w:hAnsi="BIZ UDPゴシック" w:hint="eastAsia"/>
          <w:b/>
          <w:bCs/>
        </w:rPr>
        <w:t>いずれにしても</w:t>
      </w:r>
      <w:r w:rsidR="002945B9">
        <w:rPr>
          <w:rFonts w:ascii="BIZ UDPゴシック" w:eastAsia="BIZ UDPゴシック" w:hAnsi="BIZ UDPゴシック" w:hint="eastAsia"/>
          <w:b/>
          <w:bCs/>
        </w:rPr>
        <w:t>、</w:t>
      </w:r>
      <w:r w:rsidR="00983F6C" w:rsidRPr="00983F6C">
        <w:rPr>
          <w:rFonts w:ascii="BIZ UDPゴシック" w:eastAsia="BIZ UDPゴシック" w:hAnsi="BIZ UDPゴシック" w:hint="eastAsia"/>
          <w:b/>
          <w:bCs/>
        </w:rPr>
        <w:t>自地域の特徴等を踏まえながら、行動目標</w:t>
      </w:r>
      <w:r>
        <w:rPr>
          <w:rFonts w:ascii="BIZ UDPゴシック" w:eastAsia="BIZ UDPゴシック" w:hAnsi="BIZ UDPゴシック" w:hint="eastAsia"/>
          <w:b/>
          <w:bCs/>
        </w:rPr>
        <w:t>や指標</w:t>
      </w:r>
      <w:r w:rsidR="00983F6C" w:rsidRPr="00983F6C">
        <w:rPr>
          <w:rFonts w:ascii="BIZ UDPゴシック" w:eastAsia="BIZ UDPゴシック" w:hAnsi="BIZ UDPゴシック" w:hint="eastAsia"/>
          <w:b/>
          <w:bCs/>
        </w:rPr>
        <w:t>から必要な施策を立案していくことをお勧めします。</w:t>
      </w:r>
    </w:p>
    <w:p w14:paraId="6A700006" w14:textId="125231C4" w:rsidR="00980A33" w:rsidRPr="00024B49" w:rsidRDefault="009B3A53" w:rsidP="00D632C9">
      <w:pPr>
        <w:pStyle w:val="a-6"/>
        <w:autoSpaceDE w:val="0"/>
        <w:autoSpaceDN w:val="0"/>
        <w:ind w:firstLineChars="0" w:firstLine="0"/>
        <w:jc w:val="center"/>
        <w:rPr>
          <w:rFonts w:ascii="BIZ UDPゴシック" w:eastAsia="BIZ UDPゴシック" w:hAnsi="BIZ UDPゴシック"/>
        </w:rPr>
      </w:pPr>
      <w:r>
        <w:rPr>
          <w:rFonts w:ascii="BIZ UDPゴシック" w:eastAsia="BIZ UDPゴシック" w:hAnsi="BIZ UDPゴシック"/>
          <w:noProof/>
        </w:rPr>
        <w:drawing>
          <wp:inline distT="0" distB="0" distL="0" distR="0" wp14:anchorId="6A60E05F" wp14:editId="2878246F">
            <wp:extent cx="3848100" cy="1802158"/>
            <wp:effectExtent l="0" t="0" r="0" b="7620"/>
            <wp:docPr id="1387306161" name="図 138730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899401" cy="1826183"/>
                    </a:xfrm>
                    <a:prstGeom prst="rect">
                      <a:avLst/>
                    </a:prstGeom>
                    <a:noFill/>
                    <a:ln>
                      <a:noFill/>
                    </a:ln>
                  </pic:spPr>
                </pic:pic>
              </a:graphicData>
            </a:graphic>
          </wp:inline>
        </w:drawing>
      </w:r>
    </w:p>
    <w:p w14:paraId="54621EB2" w14:textId="416E5C06" w:rsidR="0012070D" w:rsidRPr="00024B49" w:rsidRDefault="003837F0" w:rsidP="00D632C9">
      <w:pPr>
        <w:widowControl/>
        <w:autoSpaceDE w:val="0"/>
        <w:autoSpaceDN w:val="0"/>
        <w:jc w:val="center"/>
        <w:rPr>
          <w:rFonts w:ascii="BIZ UDPゴシック" w:eastAsia="BIZ UDPゴシック" w:hAnsi="BIZ UDPゴシック"/>
        </w:rPr>
      </w:pPr>
      <w:bookmarkStart w:id="899" w:name="_Ref129533858"/>
      <w:bookmarkStart w:id="900" w:name="_Ref127520743"/>
      <w:r w:rsidRPr="00024B49">
        <w:rPr>
          <w:rFonts w:ascii="BIZ UDPゴシック" w:eastAsia="BIZ UDPゴシック" w:hAnsi="BIZ UDPゴシック" w:hint="eastAsia"/>
        </w:rPr>
        <w:t xml:space="preserve">図 </w:t>
      </w:r>
      <w:bookmarkEnd w:id="899"/>
      <w:bookmarkEnd w:id="900"/>
      <w:r w:rsidR="0096169F">
        <w:rPr>
          <w:rFonts w:ascii="BIZ UDPゴシック" w:eastAsia="BIZ UDPゴシック" w:hAnsi="BIZ UDPゴシック"/>
        </w:rPr>
        <w:t>5.</w:t>
      </w:r>
      <w:r w:rsidR="00A77D84">
        <w:rPr>
          <w:rFonts w:ascii="BIZ UDPゴシック" w:eastAsia="BIZ UDPゴシック" w:hAnsi="BIZ UDPゴシック"/>
        </w:rPr>
        <w:t>14</w:t>
      </w:r>
      <w:r w:rsidR="00A77D84" w:rsidRPr="00024B49">
        <w:rPr>
          <w:rFonts w:ascii="BIZ UDPゴシック" w:eastAsia="BIZ UDPゴシック" w:hAnsi="BIZ UDPゴシック" w:hint="eastAsia"/>
        </w:rPr>
        <w:t xml:space="preserve">　</w:t>
      </w:r>
      <w:r w:rsidR="006723AB" w:rsidRPr="00024B49">
        <w:rPr>
          <w:rFonts w:ascii="BIZ UDPゴシック" w:eastAsia="BIZ UDPゴシック" w:hAnsi="BIZ UDPゴシック" w:hint="eastAsia"/>
        </w:rPr>
        <w:t>地域戦略における指標に関する考え方</w:t>
      </w:r>
      <w:r w:rsidR="0012070D" w:rsidRPr="00024B49">
        <w:rPr>
          <w:rFonts w:ascii="BIZ UDPゴシック" w:eastAsia="BIZ UDPゴシック" w:hAnsi="BIZ UDPゴシック"/>
        </w:rPr>
        <w:br w:type="page"/>
      </w:r>
    </w:p>
    <w:p w14:paraId="6972CF91" w14:textId="344F67DE" w:rsidR="00E669FA" w:rsidRDefault="00E669FA" w:rsidP="009A7B13">
      <w:pPr>
        <w:widowControl/>
        <w:autoSpaceDE w:val="0"/>
        <w:autoSpaceDN w:val="0"/>
        <w:jc w:val="left"/>
        <w:rPr>
          <w:rFonts w:ascii="BIZ UDPゴシック" w:eastAsia="BIZ UDPゴシック" w:hAnsi="BIZ UDPゴシック"/>
          <w:szCs w:val="21"/>
        </w:rPr>
      </w:pPr>
      <w:r w:rsidRPr="00024B49">
        <w:rPr>
          <w:rFonts w:ascii="BIZ UDPゴシック" w:eastAsia="BIZ UDPゴシック" w:hAnsi="BIZ UDPゴシック"/>
          <w:noProof/>
        </w:rPr>
        <w:lastRenderedPageBreak/>
        <mc:AlternateContent>
          <mc:Choice Requires="wps">
            <w:drawing>
              <wp:inline distT="0" distB="0" distL="0" distR="0" wp14:anchorId="6550897C" wp14:editId="7CC291C6">
                <wp:extent cx="5400040" cy="7960995"/>
                <wp:effectExtent l="19050" t="19050" r="10160" b="20955"/>
                <wp:docPr id="22" name="正方形/長方形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7960995"/>
                        </a:xfrm>
                        <a:prstGeom prst="rect">
                          <a:avLst/>
                        </a:prstGeom>
                        <a:noFill/>
                        <a:ln w="38100" cap="rnd">
                          <a:solidFill>
                            <a:srgbClr val="969696"/>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14:paraId="22970845" w14:textId="3DED821A" w:rsidR="00E669FA" w:rsidRDefault="00E669FA" w:rsidP="00D632C9">
                            <w:pPr>
                              <w:pStyle w:val="B-20"/>
                              <w:spacing w:before="120" w:after="180" w:line="320" w:lineRule="exact"/>
                              <w:ind w:firstLineChars="100" w:firstLine="200"/>
                              <w:contextualSpacing/>
                              <w:jc w:val="left"/>
                              <w:rPr>
                                <w:rFonts w:ascii="BIZ UDPゴシック" w:eastAsia="BIZ UDPゴシック" w:hAnsi="BIZ UDPゴシック"/>
                                <w:sz w:val="20"/>
                              </w:rPr>
                            </w:pPr>
                            <w:r>
                              <w:rPr>
                                <w:rFonts w:ascii="BIZ UDPゴシック" w:eastAsia="BIZ UDPゴシック" w:hAnsi="BIZ UDPゴシック"/>
                                <w:sz w:val="20"/>
                              </w:rPr>
                              <w:t>3</w:t>
                            </w:r>
                            <w:r w:rsidRPr="001517DE">
                              <w:rPr>
                                <w:rFonts w:ascii="BIZ UDPゴシック" w:eastAsia="BIZ UDPゴシック" w:hAnsi="BIZ UDPゴシック" w:hint="eastAsia"/>
                                <w:sz w:val="20"/>
                              </w:rPr>
                              <w:t>0by30（サーティ・バイ・サーティ）</w:t>
                            </w:r>
                            <w:r w:rsidR="00EC63B3">
                              <w:rPr>
                                <w:rFonts w:ascii="BIZ UDPゴシック" w:eastAsia="BIZ UDPゴシック" w:hAnsi="BIZ UDPゴシック" w:hint="eastAsia"/>
                                <w:sz w:val="20"/>
                              </w:rPr>
                              <w:t>目標</w:t>
                            </w:r>
                            <w:r w:rsidRPr="001517DE">
                              <w:rPr>
                                <w:rFonts w:ascii="BIZ UDPゴシック" w:eastAsia="BIZ UDPゴシック" w:hAnsi="BIZ UDPゴシック" w:hint="eastAsia"/>
                                <w:sz w:val="20"/>
                              </w:rPr>
                              <w:t>とは、2030年までに生物多様性の損失を止め、</w:t>
                            </w:r>
                            <w:r w:rsidR="00AF475C">
                              <w:rPr>
                                <w:rFonts w:ascii="BIZ UDPゴシック" w:eastAsia="BIZ UDPゴシック" w:hAnsi="BIZ UDPゴシック" w:hint="eastAsia"/>
                                <w:sz w:val="20"/>
                              </w:rPr>
                              <w:t>反転</w:t>
                            </w:r>
                            <w:r w:rsidRPr="001517DE">
                              <w:rPr>
                                <w:rFonts w:ascii="BIZ UDPゴシック" w:eastAsia="BIZ UDPゴシック" w:hAnsi="BIZ UDPゴシック" w:hint="eastAsia"/>
                                <w:sz w:val="20"/>
                              </w:rPr>
                              <w:t>させる（ネイチャーポジティブ）というゴールに向け、2030年までに陸と海の30％以上を健全な生態系として効果的に保全しようとする目標です。</w:t>
                            </w:r>
                          </w:p>
                          <w:p w14:paraId="17250A86" w14:textId="27B1BA01" w:rsidR="00E669FA" w:rsidRDefault="00E669FA" w:rsidP="00E669FA">
                            <w:pPr>
                              <w:pStyle w:val="B-20"/>
                              <w:spacing w:before="180" w:after="180" w:line="320" w:lineRule="exact"/>
                              <w:ind w:firstLineChars="100" w:firstLine="200"/>
                              <w:contextualSpacing/>
                              <w:jc w:val="left"/>
                              <w:rPr>
                                <w:rFonts w:ascii="BIZ UDPゴシック" w:eastAsia="BIZ UDPゴシック" w:hAnsi="BIZ UDPゴシック"/>
                                <w:sz w:val="20"/>
                              </w:rPr>
                            </w:pPr>
                            <w:r w:rsidRPr="00CD4E6A">
                              <w:rPr>
                                <w:rFonts w:ascii="BIZ UDPゴシック" w:eastAsia="BIZ UDPゴシック" w:hAnsi="BIZ UDPゴシック" w:hint="eastAsia"/>
                                <w:sz w:val="20"/>
                              </w:rPr>
                              <w:t>昆明・モントリオール生物多様性枠組</w:t>
                            </w:r>
                            <w:r>
                              <w:rPr>
                                <w:rFonts w:ascii="BIZ UDPゴシック" w:eastAsia="BIZ UDPゴシック" w:hAnsi="BIZ UDPゴシック" w:hint="eastAsia"/>
                                <w:sz w:val="20"/>
                              </w:rPr>
                              <w:t>のターゲット3に該当するもので、生物多様性国家戦略2023-2030でも「陸域及び海域の3</w:t>
                            </w:r>
                            <w:r>
                              <w:rPr>
                                <w:rFonts w:ascii="BIZ UDPゴシック" w:eastAsia="BIZ UDPゴシック" w:hAnsi="BIZ UDPゴシック"/>
                                <w:sz w:val="20"/>
                              </w:rPr>
                              <w:t>0</w:t>
                            </w:r>
                            <w:r>
                              <w:rPr>
                                <w:rFonts w:ascii="BIZ UDPゴシック" w:eastAsia="BIZ UDPゴシック" w:hAnsi="BIZ UDPゴシック" w:hint="eastAsia"/>
                                <w:sz w:val="20"/>
                              </w:rPr>
                              <w:t>%以上を保護地域及びOECMにより保全するとともに、それら地域の管理の有効性を強化する」という行動目標が基本戦略１の中で示されました。また、「2030年までに30％以上」という目標は、地方公共団体や国民の皆様の協力が必要不可欠と考えられます。</w:t>
                            </w:r>
                          </w:p>
                          <w:p w14:paraId="031166CA" w14:textId="7AA8F6BB" w:rsidR="00E669FA" w:rsidRDefault="00E669FA" w:rsidP="00E669FA">
                            <w:pPr>
                              <w:pStyle w:val="B-20"/>
                              <w:spacing w:before="180" w:after="180" w:line="320" w:lineRule="exact"/>
                              <w:ind w:firstLineChars="100" w:firstLine="200"/>
                              <w:contextualSpacing/>
                              <w:jc w:val="left"/>
                              <w:rPr>
                                <w:rFonts w:ascii="BIZ UDPゴシック" w:eastAsia="BIZ UDPゴシック" w:hAnsi="BIZ UDPゴシック"/>
                                <w:sz w:val="20"/>
                              </w:rPr>
                            </w:pPr>
                            <w:r>
                              <w:rPr>
                                <w:rFonts w:ascii="BIZ UDPゴシック" w:eastAsia="BIZ UDPゴシック" w:hAnsi="BIZ UDPゴシック" w:hint="eastAsia"/>
                                <w:sz w:val="20"/>
                              </w:rPr>
                              <w:t>しかし、上述の</w:t>
                            </w:r>
                            <w:r w:rsidR="00A54642">
                              <w:rPr>
                                <w:rFonts w:ascii="BIZ UDPゴシック" w:eastAsia="BIZ UDPゴシック" w:hAnsi="BIZ UDPゴシック" w:hint="eastAsia"/>
                                <w:sz w:val="20"/>
                              </w:rPr>
                              <w:t>とお</w:t>
                            </w:r>
                            <w:r>
                              <w:rPr>
                                <w:rFonts w:ascii="BIZ UDPゴシック" w:eastAsia="BIZ UDPゴシック" w:hAnsi="BIZ UDPゴシック" w:hint="eastAsia"/>
                                <w:sz w:val="20"/>
                              </w:rPr>
                              <w:t>り地域は多様であり、地域の将来像に沿った空間計画</w:t>
                            </w:r>
                            <w:r w:rsidR="00A54642">
                              <w:rPr>
                                <w:rFonts w:ascii="BIZ UDPゴシック" w:eastAsia="BIZ UDPゴシック" w:hAnsi="BIZ UDPゴシック" w:hint="eastAsia"/>
                                <w:sz w:val="20"/>
                              </w:rPr>
                              <w:t>を元にこれらの保全を進めていく</w:t>
                            </w:r>
                            <w:r>
                              <w:rPr>
                                <w:rFonts w:ascii="BIZ UDPゴシック" w:eastAsia="BIZ UDPゴシック" w:hAnsi="BIZ UDPゴシック" w:hint="eastAsia"/>
                                <w:sz w:val="20"/>
                              </w:rPr>
                              <w:t>ことが重要です。3</w:t>
                            </w:r>
                            <w:r>
                              <w:rPr>
                                <w:rFonts w:ascii="BIZ UDPゴシック" w:eastAsia="BIZ UDPゴシック" w:hAnsi="BIZ UDPゴシック"/>
                                <w:sz w:val="20"/>
                              </w:rPr>
                              <w:t>0by30</w:t>
                            </w:r>
                            <w:r>
                              <w:rPr>
                                <w:rFonts w:ascii="BIZ UDPゴシック" w:eastAsia="BIZ UDPゴシック" w:hAnsi="BIZ UDPゴシック" w:hint="eastAsia"/>
                                <w:sz w:val="20"/>
                              </w:rPr>
                              <w:t>目標を達成するため国が認定する「自然共生サイト」制度では、その認定基準</w:t>
                            </w:r>
                            <w:r w:rsidR="00886D7D">
                              <w:rPr>
                                <w:rFonts w:ascii="BIZ UDPゴシック" w:eastAsia="BIZ UDPゴシック" w:hAnsi="BIZ UDPゴシック" w:hint="eastAsia"/>
                                <w:sz w:val="20"/>
                              </w:rPr>
                              <w:t>として</w:t>
                            </w:r>
                            <w:r w:rsidR="00367439">
                              <w:rPr>
                                <w:rFonts w:ascii="BIZ UDPゴシック" w:eastAsia="BIZ UDPゴシック" w:hAnsi="BIZ UDPゴシック" w:hint="eastAsia"/>
                                <w:sz w:val="20"/>
                              </w:rPr>
                              <w:t>9</w:t>
                            </w:r>
                            <w:r>
                              <w:rPr>
                                <w:rFonts w:ascii="BIZ UDPゴシック" w:eastAsia="BIZ UDPゴシック" w:hAnsi="BIZ UDPゴシック" w:hint="eastAsia"/>
                                <w:sz w:val="20"/>
                              </w:rPr>
                              <w:t>つの生物多様性の価値</w:t>
                            </w:r>
                            <w:r w:rsidR="002E6EC0">
                              <w:rPr>
                                <w:rFonts w:ascii="BIZ UDPゴシック" w:eastAsia="BIZ UDPゴシック" w:hAnsi="BIZ UDPゴシック" w:hint="eastAsia"/>
                                <w:sz w:val="20"/>
                              </w:rPr>
                              <w:t>に関する基準</w:t>
                            </w:r>
                            <w:r>
                              <w:rPr>
                                <w:rFonts w:ascii="BIZ UDPゴシック" w:eastAsia="BIZ UDPゴシック" w:hAnsi="BIZ UDPゴシック" w:hint="eastAsia"/>
                                <w:sz w:val="20"/>
                              </w:rPr>
                              <w:t>が</w:t>
                            </w:r>
                            <w:r w:rsidR="00B31FA7">
                              <w:rPr>
                                <w:rFonts w:ascii="BIZ UDPゴシック" w:eastAsia="BIZ UDPゴシック" w:hAnsi="BIZ UDPゴシック" w:hint="eastAsia"/>
                                <w:sz w:val="20"/>
                              </w:rPr>
                              <w:t>設定</w:t>
                            </w:r>
                            <w:r>
                              <w:rPr>
                                <w:rFonts w:ascii="BIZ UDPゴシック" w:eastAsia="BIZ UDPゴシック" w:hAnsi="BIZ UDPゴシック" w:hint="eastAsia"/>
                                <w:sz w:val="20"/>
                              </w:rPr>
                              <w:t>され</w:t>
                            </w:r>
                            <w:r w:rsidR="00AF49B1">
                              <w:rPr>
                                <w:rFonts w:ascii="BIZ UDPゴシック" w:eastAsia="BIZ UDPゴシック" w:hAnsi="BIZ UDPゴシック" w:hint="eastAsia"/>
                                <w:sz w:val="20"/>
                              </w:rPr>
                              <w:t>、幅広い</w:t>
                            </w:r>
                            <w:r w:rsidR="00076A21">
                              <w:rPr>
                                <w:rFonts w:ascii="BIZ UDPゴシック" w:eastAsia="BIZ UDPゴシック" w:hAnsi="BIZ UDPゴシック" w:hint="eastAsia"/>
                                <w:sz w:val="20"/>
                              </w:rPr>
                              <w:t>場所が</w:t>
                            </w:r>
                            <w:r w:rsidR="003C29BF">
                              <w:rPr>
                                <w:rFonts w:ascii="BIZ UDPゴシック" w:eastAsia="BIZ UDPゴシック" w:hAnsi="BIZ UDPゴシック" w:hint="eastAsia"/>
                                <w:sz w:val="20"/>
                              </w:rPr>
                              <w:t>認定</w:t>
                            </w:r>
                            <w:r w:rsidR="00076A21">
                              <w:rPr>
                                <w:rFonts w:ascii="BIZ UDPゴシック" w:eastAsia="BIZ UDPゴシック" w:hAnsi="BIZ UDPゴシック" w:hint="eastAsia"/>
                                <w:sz w:val="20"/>
                              </w:rPr>
                              <w:t>対象となるように</w:t>
                            </w:r>
                            <w:r w:rsidR="003840CA">
                              <w:rPr>
                                <w:rFonts w:ascii="BIZ UDPゴシック" w:eastAsia="BIZ UDPゴシック" w:hAnsi="BIZ UDPゴシック" w:hint="eastAsia"/>
                                <w:sz w:val="20"/>
                              </w:rPr>
                              <w:t>し</w:t>
                            </w:r>
                            <w:r>
                              <w:rPr>
                                <w:rFonts w:ascii="BIZ UDPゴシック" w:eastAsia="BIZ UDPゴシック" w:hAnsi="BIZ UDPゴシック" w:hint="eastAsia"/>
                                <w:sz w:val="20"/>
                              </w:rPr>
                              <w:t>ています。地域で自然共生サイトに</w:t>
                            </w:r>
                            <w:r w:rsidR="00A54642">
                              <w:rPr>
                                <w:rFonts w:ascii="BIZ UDPゴシック" w:eastAsia="BIZ UDPゴシック" w:hAnsi="BIZ UDPゴシック" w:hint="eastAsia"/>
                                <w:sz w:val="20"/>
                              </w:rPr>
                              <w:t>係</w:t>
                            </w:r>
                            <w:r>
                              <w:rPr>
                                <w:rFonts w:ascii="BIZ UDPゴシック" w:eastAsia="BIZ UDPゴシック" w:hAnsi="BIZ UDPゴシック" w:hint="eastAsia"/>
                                <w:sz w:val="20"/>
                              </w:rPr>
                              <w:t>る目標値を検討する際には、下図に示すように、地域の空間計画を考えた</w:t>
                            </w:r>
                            <w:r w:rsidR="00A54642">
                              <w:rPr>
                                <w:rFonts w:ascii="BIZ UDPゴシック" w:eastAsia="BIZ UDPゴシック" w:hAnsi="BIZ UDPゴシック" w:hint="eastAsia"/>
                                <w:sz w:val="20"/>
                              </w:rPr>
                              <w:t>上</w:t>
                            </w:r>
                            <w:r>
                              <w:rPr>
                                <w:rFonts w:ascii="BIZ UDPゴシック" w:eastAsia="BIZ UDPゴシック" w:hAnsi="BIZ UDPゴシック" w:hint="eastAsia"/>
                                <w:sz w:val="20"/>
                              </w:rPr>
                              <w:t>で、自然共生サイトの認定基準のうち生物多様性の価値に関する基準を満たすと考えられるエリアを特定し、地域の実情や意思に合わせて検討を行いましょう。</w:t>
                            </w:r>
                          </w:p>
                          <w:p w14:paraId="4DA0F806" w14:textId="1F045C8D" w:rsidR="00E669FA" w:rsidRDefault="00E669FA" w:rsidP="00E669FA">
                            <w:pPr>
                              <w:pStyle w:val="B-20"/>
                              <w:spacing w:before="180" w:after="180" w:line="320" w:lineRule="exact"/>
                              <w:ind w:firstLineChars="100" w:firstLine="200"/>
                              <w:contextualSpacing/>
                              <w:jc w:val="left"/>
                              <w:rPr>
                                <w:rFonts w:ascii="BIZ UDPゴシック" w:eastAsia="BIZ UDPゴシック" w:hAnsi="BIZ UDPゴシック"/>
                                <w:sz w:val="20"/>
                              </w:rPr>
                            </w:pPr>
                            <w:r>
                              <w:rPr>
                                <w:rFonts w:ascii="BIZ UDPゴシック" w:eastAsia="BIZ UDPゴシック" w:hAnsi="BIZ UDPゴシック" w:hint="eastAsia"/>
                                <w:sz w:val="20"/>
                              </w:rPr>
                              <w:t>その際、既に域内の</w:t>
                            </w:r>
                            <w:r w:rsidR="00A235E4">
                              <w:rPr>
                                <w:rFonts w:ascii="BIZ UDPゴシック" w:eastAsia="BIZ UDPゴシック" w:hAnsi="BIZ UDPゴシック" w:hint="eastAsia"/>
                                <w:sz w:val="20"/>
                              </w:rPr>
                              <w:t>大半</w:t>
                            </w:r>
                            <w:r>
                              <w:rPr>
                                <w:rFonts w:ascii="BIZ UDPゴシック" w:eastAsia="BIZ UDPゴシック" w:hAnsi="BIZ UDPゴシック" w:hint="eastAsia"/>
                                <w:sz w:val="20"/>
                              </w:rPr>
                              <w:t>が保護地域</w:t>
                            </w:r>
                            <w:r w:rsidR="00A54642">
                              <w:rPr>
                                <w:rFonts w:ascii="BIZ UDPゴシック" w:eastAsia="BIZ UDPゴシック" w:hAnsi="BIZ UDPゴシック" w:hint="eastAsia"/>
                                <w:sz w:val="20"/>
                              </w:rPr>
                              <w:t>となっ</w:t>
                            </w:r>
                            <w:r>
                              <w:rPr>
                                <w:rFonts w:ascii="BIZ UDPゴシック" w:eastAsia="BIZ UDPゴシック" w:hAnsi="BIZ UDPゴシック" w:hint="eastAsia"/>
                                <w:sz w:val="20"/>
                              </w:rPr>
                              <w:t>ている</w:t>
                            </w:r>
                            <w:r w:rsidR="00D4310F">
                              <w:rPr>
                                <w:rFonts w:ascii="BIZ UDPゴシック" w:eastAsia="BIZ UDPゴシック" w:hAnsi="BIZ UDPゴシック" w:hint="eastAsia"/>
                                <w:sz w:val="20"/>
                              </w:rPr>
                              <w:t>ケース</w:t>
                            </w:r>
                            <w:r>
                              <w:rPr>
                                <w:rFonts w:ascii="BIZ UDPゴシック" w:eastAsia="BIZ UDPゴシック" w:hAnsi="BIZ UDPゴシック" w:hint="eastAsia"/>
                                <w:sz w:val="20"/>
                              </w:rPr>
                              <w:t>や、</w:t>
                            </w:r>
                            <w:r w:rsidR="00D4310F">
                              <w:rPr>
                                <w:rFonts w:ascii="BIZ UDPゴシック" w:eastAsia="BIZ UDPゴシック" w:hAnsi="BIZ UDPゴシック" w:hint="eastAsia"/>
                                <w:sz w:val="20"/>
                              </w:rPr>
                              <w:t>域内の大半が市街地となっているなど、</w:t>
                            </w:r>
                            <w:r w:rsidR="00A54642">
                              <w:rPr>
                                <w:rFonts w:ascii="BIZ UDPゴシック" w:eastAsia="BIZ UDPゴシック" w:hAnsi="BIZ UDPゴシック" w:hint="eastAsia"/>
                                <w:sz w:val="20"/>
                              </w:rPr>
                              <w:t>土地利用</w:t>
                            </w:r>
                            <w:r w:rsidR="00745B98">
                              <w:rPr>
                                <w:rFonts w:ascii="BIZ UDPゴシック" w:eastAsia="BIZ UDPゴシック" w:hAnsi="BIZ UDPゴシック" w:hint="eastAsia"/>
                                <w:sz w:val="20"/>
                              </w:rPr>
                              <w:t>等</w:t>
                            </w:r>
                            <w:r w:rsidR="00A54642">
                              <w:rPr>
                                <w:rFonts w:ascii="BIZ UDPゴシック" w:eastAsia="BIZ UDPゴシック" w:hAnsi="BIZ UDPゴシック" w:hint="eastAsia"/>
                                <w:sz w:val="20"/>
                              </w:rPr>
                              <w:t>の状況から</w:t>
                            </w:r>
                            <w:r>
                              <w:rPr>
                                <w:rFonts w:ascii="BIZ UDPゴシック" w:eastAsia="BIZ UDPゴシック" w:hAnsi="BIZ UDPゴシック" w:hint="eastAsia"/>
                                <w:sz w:val="20"/>
                              </w:rPr>
                              <w:t>OECMを加えても3</w:t>
                            </w:r>
                            <w:r>
                              <w:rPr>
                                <w:rFonts w:ascii="BIZ UDPゴシック" w:eastAsia="BIZ UDPゴシック" w:hAnsi="BIZ UDPゴシック"/>
                                <w:sz w:val="20"/>
                              </w:rPr>
                              <w:t>0</w:t>
                            </w:r>
                            <w:r>
                              <w:rPr>
                                <w:rFonts w:ascii="BIZ UDPゴシック" w:eastAsia="BIZ UDPゴシック" w:hAnsi="BIZ UDPゴシック" w:hint="eastAsia"/>
                                <w:sz w:val="20"/>
                              </w:rPr>
                              <w:t>%を目指す</w:t>
                            </w:r>
                            <w:r w:rsidR="00A54642">
                              <w:rPr>
                                <w:rFonts w:ascii="BIZ UDPゴシック" w:eastAsia="BIZ UDPゴシック" w:hAnsi="BIZ UDPゴシック" w:hint="eastAsia"/>
                                <w:sz w:val="20"/>
                              </w:rPr>
                              <w:t>ことが</w:t>
                            </w:r>
                            <w:r w:rsidR="00A235E4">
                              <w:rPr>
                                <w:rFonts w:ascii="BIZ UDPゴシック" w:eastAsia="BIZ UDPゴシック" w:hAnsi="BIZ UDPゴシック" w:hint="eastAsia"/>
                                <w:sz w:val="20"/>
                              </w:rPr>
                              <w:t>現実的ではない</w:t>
                            </w:r>
                            <w:r>
                              <w:rPr>
                                <w:rFonts w:ascii="BIZ UDPゴシック" w:eastAsia="BIZ UDPゴシック" w:hAnsi="BIZ UDPゴシック" w:hint="eastAsia"/>
                                <w:sz w:val="20"/>
                              </w:rPr>
                              <w:t>ケースも考えられます。前者の場合、</w:t>
                            </w:r>
                            <w:r w:rsidR="00A235E4">
                              <w:rPr>
                                <w:rFonts w:ascii="BIZ UDPゴシック" w:eastAsia="BIZ UDPゴシック" w:hAnsi="BIZ UDPゴシック" w:hint="eastAsia"/>
                                <w:sz w:val="20"/>
                              </w:rPr>
                              <w:t>より多くの保護地域や</w:t>
                            </w:r>
                            <w:r>
                              <w:rPr>
                                <w:rFonts w:ascii="BIZ UDPゴシック" w:eastAsia="BIZ UDPゴシック" w:hAnsi="BIZ UDPゴシック" w:hint="eastAsia"/>
                                <w:sz w:val="20"/>
                              </w:rPr>
                              <w:t>OECM</w:t>
                            </w:r>
                            <w:r w:rsidR="00A235E4">
                              <w:rPr>
                                <w:rFonts w:ascii="BIZ UDPゴシック" w:eastAsia="BIZ UDPゴシック" w:hAnsi="BIZ UDPゴシック" w:hint="eastAsia"/>
                                <w:sz w:val="20"/>
                              </w:rPr>
                              <w:t>を設定できるポテンシャルがあると考えられる場合は30％以上のより高い数値を設定すること</w:t>
                            </w:r>
                            <w:r w:rsidR="00A4080E">
                              <w:rPr>
                                <w:rFonts w:ascii="BIZ UDPゴシック" w:eastAsia="BIZ UDPゴシック" w:hAnsi="BIZ UDPゴシック" w:hint="eastAsia"/>
                                <w:sz w:val="20"/>
                              </w:rPr>
                              <w:t>や</w:t>
                            </w:r>
                            <w:r w:rsidR="00A235E4">
                              <w:rPr>
                                <w:rFonts w:ascii="BIZ UDPゴシック" w:eastAsia="BIZ UDPゴシック" w:hAnsi="BIZ UDPゴシック" w:hint="eastAsia"/>
                                <w:sz w:val="20"/>
                              </w:rPr>
                              <w:t>、既存の保護地域や</w:t>
                            </w:r>
                            <w:r w:rsidR="00A4080E">
                              <w:rPr>
                                <w:rFonts w:ascii="BIZ UDPゴシック" w:eastAsia="BIZ UDPゴシック" w:hAnsi="BIZ UDPゴシック" w:hint="eastAsia"/>
                                <w:sz w:val="20"/>
                              </w:rPr>
                              <w:t>OECM</w:t>
                            </w:r>
                            <w:r w:rsidR="00A235E4">
                              <w:rPr>
                                <w:rFonts w:ascii="BIZ UDPゴシック" w:eastAsia="BIZ UDPゴシック" w:hAnsi="BIZ UDPゴシック" w:hint="eastAsia"/>
                                <w:sz w:val="20"/>
                              </w:rPr>
                              <w:t>の管理の質の向上に係る</w:t>
                            </w:r>
                            <w:r>
                              <w:rPr>
                                <w:rFonts w:ascii="BIZ UDPゴシック" w:eastAsia="BIZ UDPゴシック" w:hAnsi="BIZ UDPゴシック" w:hint="eastAsia"/>
                                <w:sz w:val="20"/>
                              </w:rPr>
                              <w:t>目標を設定することも可能ですし、後者の場合は</w:t>
                            </w:r>
                            <w:r w:rsidR="00A4080E">
                              <w:rPr>
                                <w:rFonts w:ascii="BIZ UDPゴシック" w:eastAsia="BIZ UDPゴシック" w:hAnsi="BIZ UDPゴシック" w:hint="eastAsia"/>
                                <w:sz w:val="20"/>
                              </w:rPr>
                              <w:t>地域の状況に合わせて適切な</w:t>
                            </w:r>
                            <w:r>
                              <w:rPr>
                                <w:rFonts w:ascii="BIZ UDPゴシック" w:eastAsia="BIZ UDPゴシック" w:hAnsi="BIZ UDPゴシック" w:hint="eastAsia"/>
                                <w:sz w:val="20"/>
                              </w:rPr>
                              <w:t>目標</w:t>
                            </w:r>
                            <w:r w:rsidR="00A4080E">
                              <w:rPr>
                                <w:rFonts w:ascii="BIZ UDPゴシック" w:eastAsia="BIZ UDPゴシック" w:hAnsi="BIZ UDPゴシック" w:hint="eastAsia"/>
                                <w:sz w:val="20"/>
                              </w:rPr>
                              <w:t>を設定できれば</w:t>
                            </w:r>
                            <w:r>
                              <w:rPr>
                                <w:rFonts w:ascii="BIZ UDPゴシック" w:eastAsia="BIZ UDPゴシック" w:hAnsi="BIZ UDPゴシック" w:hint="eastAsia"/>
                                <w:sz w:val="20"/>
                              </w:rPr>
                              <w:t>よいと考えられます。</w:t>
                            </w:r>
                          </w:p>
                          <w:p w14:paraId="4B018C42" w14:textId="3F0E4CD5" w:rsidR="00E669FA" w:rsidRPr="00222C91" w:rsidRDefault="00E669FA" w:rsidP="00941456">
                            <w:pPr>
                              <w:pStyle w:val="B-20"/>
                              <w:spacing w:before="180" w:after="180" w:line="320" w:lineRule="exact"/>
                              <w:ind w:firstLineChars="100" w:firstLine="200"/>
                              <w:contextualSpacing/>
                              <w:jc w:val="left"/>
                              <w:rPr>
                                <w:rFonts w:ascii="BIZ UDPゴシック" w:eastAsia="BIZ UDPゴシック" w:hAnsi="BIZ UDPゴシック"/>
                                <w:sz w:val="20"/>
                              </w:rPr>
                            </w:pPr>
                            <w:r>
                              <w:rPr>
                                <w:rFonts w:ascii="BIZ UDPゴシック" w:eastAsia="BIZ UDPゴシック" w:hAnsi="BIZ UDPゴシック" w:hint="eastAsia"/>
                                <w:sz w:val="20"/>
                              </w:rPr>
                              <w:t>他方、全ての地方公共団体で、陸域及び海域の3</w:t>
                            </w:r>
                            <w:r>
                              <w:rPr>
                                <w:rFonts w:ascii="BIZ UDPゴシック" w:eastAsia="BIZ UDPゴシック" w:hAnsi="BIZ UDPゴシック"/>
                                <w:sz w:val="20"/>
                              </w:rPr>
                              <w:t>0</w:t>
                            </w:r>
                            <w:r>
                              <w:rPr>
                                <w:rFonts w:ascii="BIZ UDPゴシック" w:eastAsia="BIZ UDPゴシック" w:hAnsi="BIZ UDPゴシック" w:hint="eastAsia"/>
                                <w:sz w:val="20"/>
                              </w:rPr>
                              <w:t>%以上が保護地域及びOECMにより保全されれば、国の「3</w:t>
                            </w:r>
                            <w:r>
                              <w:rPr>
                                <w:rFonts w:ascii="BIZ UDPゴシック" w:eastAsia="BIZ UDPゴシック" w:hAnsi="BIZ UDPゴシック"/>
                                <w:sz w:val="20"/>
                              </w:rPr>
                              <w:t>0by30</w:t>
                            </w:r>
                            <w:r>
                              <w:rPr>
                                <w:rFonts w:ascii="BIZ UDPゴシック" w:eastAsia="BIZ UDPゴシック" w:hAnsi="BIZ UDPゴシック" w:hint="eastAsia"/>
                                <w:sz w:val="20"/>
                              </w:rPr>
                              <w:t>」目標が自ずと達成されることも事実です。仮に目標値の設定に悩み、かつ</w:t>
                            </w:r>
                            <w:r w:rsidR="00A4080E">
                              <w:rPr>
                                <w:rFonts w:ascii="BIZ UDPゴシック" w:eastAsia="BIZ UDPゴシック" w:hAnsi="BIZ UDPゴシック" w:hint="eastAsia"/>
                                <w:sz w:val="20"/>
                              </w:rPr>
                              <w:t>達成が不可能であることが自明でない</w:t>
                            </w:r>
                            <w:r w:rsidR="00F60514">
                              <w:rPr>
                                <w:rFonts w:ascii="BIZ UDPゴシック" w:eastAsia="BIZ UDPゴシック" w:hAnsi="BIZ UDPゴシック" w:hint="eastAsia"/>
                                <w:sz w:val="20"/>
                              </w:rPr>
                              <w:t>場合</w:t>
                            </w:r>
                            <w:r>
                              <w:rPr>
                                <w:rFonts w:ascii="BIZ UDPゴシック" w:eastAsia="BIZ UDPゴシック" w:hAnsi="BIZ UDPゴシック" w:hint="eastAsia"/>
                                <w:sz w:val="20"/>
                              </w:rPr>
                              <w:t>は、「２０３０年までに3</w:t>
                            </w:r>
                            <w:r>
                              <w:rPr>
                                <w:rFonts w:ascii="BIZ UDPゴシック" w:eastAsia="BIZ UDPゴシック" w:hAnsi="BIZ UDPゴシック"/>
                                <w:sz w:val="20"/>
                              </w:rPr>
                              <w:t>0</w:t>
                            </w:r>
                            <w:r>
                              <w:rPr>
                                <w:rFonts w:ascii="BIZ UDPゴシック" w:eastAsia="BIZ UDPゴシック" w:hAnsi="BIZ UDPゴシック" w:hint="eastAsia"/>
                                <w:sz w:val="20"/>
                              </w:rPr>
                              <w:t>%」という目標値を</w:t>
                            </w:r>
                            <w:r w:rsidR="00A4080E">
                              <w:rPr>
                                <w:rFonts w:ascii="BIZ UDPゴシック" w:eastAsia="BIZ UDPゴシック" w:hAnsi="BIZ UDPゴシック" w:hint="eastAsia"/>
                                <w:sz w:val="20"/>
                              </w:rPr>
                              <w:t>１</w:t>
                            </w:r>
                            <w:r>
                              <w:rPr>
                                <w:rFonts w:ascii="BIZ UDPゴシック" w:eastAsia="BIZ UDPゴシック" w:hAnsi="BIZ UDPゴシック" w:hint="eastAsia"/>
                                <w:sz w:val="20"/>
                              </w:rPr>
                              <w:t>つの目安として捉えてください。</w:t>
                            </w:r>
                          </w:p>
                          <w:p w14:paraId="776D4D73" w14:textId="55378820" w:rsidR="00E669FA" w:rsidRPr="00067E25" w:rsidRDefault="00E669FA" w:rsidP="00EF228A">
                            <w:pPr>
                              <w:pStyle w:val="B-20"/>
                              <w:spacing w:before="180" w:after="180"/>
                              <w:ind w:firstLine="200"/>
                              <w:contextualSpacing/>
                              <w:rPr>
                                <w:rFonts w:ascii="BIZ UDPゴシック" w:eastAsia="BIZ UDPゴシック" w:hAnsi="BIZ UDPゴシック"/>
                                <w:sz w:val="20"/>
                              </w:rPr>
                            </w:pPr>
                            <w:r w:rsidRPr="00CD4E6A">
                              <w:rPr>
                                <w:noProof/>
                              </w:rPr>
                              <w:drawing>
                                <wp:inline distT="0" distB="0" distL="0" distR="0" wp14:anchorId="37411B6E" wp14:editId="1B63178E">
                                  <wp:extent cx="4330700" cy="2426204"/>
                                  <wp:effectExtent l="0" t="0" r="0" b="0"/>
                                  <wp:docPr id="234720815" name="図 234720815"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図 454" descr="ダイアグラム&#10;&#10;自動的に生成された説明"/>
                                          <pic:cNvPicPr/>
                                        </pic:nvPicPr>
                                        <pic:blipFill>
                                          <a:blip r:embed="rId86"/>
                                          <a:stretch>
                                            <a:fillRect/>
                                          </a:stretch>
                                        </pic:blipFill>
                                        <pic:spPr>
                                          <a:xfrm>
                                            <a:off x="0" y="0"/>
                                            <a:ext cx="4358691" cy="2441885"/>
                                          </a:xfrm>
                                          <a:prstGeom prst="rect">
                                            <a:avLst/>
                                          </a:prstGeom>
                                        </pic:spPr>
                                      </pic:pic>
                                    </a:graphicData>
                                  </a:graphic>
                                </wp:inline>
                              </w:drawing>
                            </w:r>
                          </w:p>
                        </w:txbxContent>
                      </wps:txbx>
                      <wps:bodyPr rot="0" vert="horz" wrap="square" lIns="72000" tIns="72000" rIns="72000" bIns="72000" anchor="t" anchorCtr="0" upright="1">
                        <a:noAutofit/>
                      </wps:bodyPr>
                    </wps:wsp>
                  </a:graphicData>
                </a:graphic>
              </wp:inline>
            </w:drawing>
          </mc:Choice>
          <mc:Fallback>
            <w:pict>
              <v:rect w14:anchorId="6550897C" id="正方形/長方形 22" o:spid="_x0000_s1038" style="width:425.2pt;height:62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" filled="f" strokecolor="#969696" strokeweight="3pt">
                <v:stroke dashstyle="1 1" endcap="round"/>
                <v:textbox inset="2mm,2mm,2mm,2mm">
                  <w:txbxContent>
                    <w:p w14:paraId="22970845" w14:textId="3DED821A" w:rsidR="00E669FA" w:rsidRDefault="00E669FA" w:rsidP="00D632C9">
                      <w:pPr>
                        <w:pStyle w:val="B-20"/>
                        <w:spacing w:before="120" w:after="180" w:line="320" w:lineRule="exact"/>
                        <w:ind w:firstLineChars="100" w:firstLine="200"/>
                        <w:contextualSpacing/>
                        <w:jc w:val="left"/>
                        <w:rPr>
                          <w:rFonts w:ascii="BIZ UDPゴシック" w:eastAsia="BIZ UDPゴシック" w:hAnsi="BIZ UDPゴシック"/>
                          <w:sz w:val="20"/>
                        </w:rPr>
                      </w:pPr>
                      <w:r>
                        <w:rPr>
                          <w:rFonts w:ascii="BIZ UDPゴシック" w:eastAsia="BIZ UDPゴシック" w:hAnsi="BIZ UDPゴシック"/>
                          <w:sz w:val="20"/>
                        </w:rPr>
                        <w:t>3</w:t>
                      </w:r>
                      <w:r w:rsidRPr="001517DE">
                        <w:rPr>
                          <w:rFonts w:ascii="BIZ UDPゴシック" w:eastAsia="BIZ UDPゴシック" w:hAnsi="BIZ UDPゴシック" w:hint="eastAsia"/>
                          <w:sz w:val="20"/>
                        </w:rPr>
                        <w:t>0by30（サーティ・バイ・サーティ）</w:t>
                      </w:r>
                      <w:r w:rsidR="00EC63B3">
                        <w:rPr>
                          <w:rFonts w:ascii="BIZ UDPゴシック" w:eastAsia="BIZ UDPゴシック" w:hAnsi="BIZ UDPゴシック" w:hint="eastAsia"/>
                          <w:sz w:val="20"/>
                        </w:rPr>
                        <w:t>目標</w:t>
                      </w:r>
                      <w:r w:rsidRPr="001517DE">
                        <w:rPr>
                          <w:rFonts w:ascii="BIZ UDPゴシック" w:eastAsia="BIZ UDPゴシック" w:hAnsi="BIZ UDPゴシック" w:hint="eastAsia"/>
                          <w:sz w:val="20"/>
                        </w:rPr>
                        <w:t>とは、2030年までに生物多様性の損失を止め、</w:t>
                      </w:r>
                      <w:r w:rsidR="00AF475C">
                        <w:rPr>
                          <w:rFonts w:ascii="BIZ UDPゴシック" w:eastAsia="BIZ UDPゴシック" w:hAnsi="BIZ UDPゴシック" w:hint="eastAsia"/>
                          <w:sz w:val="20"/>
                        </w:rPr>
                        <w:t>反転</w:t>
                      </w:r>
                      <w:r w:rsidRPr="001517DE">
                        <w:rPr>
                          <w:rFonts w:ascii="BIZ UDPゴシック" w:eastAsia="BIZ UDPゴシック" w:hAnsi="BIZ UDPゴシック" w:hint="eastAsia"/>
                          <w:sz w:val="20"/>
                        </w:rPr>
                        <w:t>させる（ネイチャーポジティブ）というゴールに向け、2030年までに陸と海の30％以上を健全な生態系として効果的に保全しようとする目標です。</w:t>
                      </w:r>
                    </w:p>
                    <w:p w14:paraId="17250A86" w14:textId="27B1BA01" w:rsidR="00E669FA" w:rsidRDefault="00E669FA" w:rsidP="00E669FA">
                      <w:pPr>
                        <w:pStyle w:val="B-20"/>
                        <w:spacing w:before="180" w:after="180" w:line="320" w:lineRule="exact"/>
                        <w:ind w:firstLineChars="100" w:firstLine="200"/>
                        <w:contextualSpacing/>
                        <w:jc w:val="left"/>
                        <w:rPr>
                          <w:rFonts w:ascii="BIZ UDPゴシック" w:eastAsia="BIZ UDPゴシック" w:hAnsi="BIZ UDPゴシック"/>
                          <w:sz w:val="20"/>
                        </w:rPr>
                      </w:pPr>
                      <w:r w:rsidRPr="00CD4E6A">
                        <w:rPr>
                          <w:rFonts w:ascii="BIZ UDPゴシック" w:eastAsia="BIZ UDPゴシック" w:hAnsi="BIZ UDPゴシック" w:hint="eastAsia"/>
                          <w:sz w:val="20"/>
                        </w:rPr>
                        <w:t>昆明・モントリオール生物多様性枠組</w:t>
                      </w:r>
                      <w:r>
                        <w:rPr>
                          <w:rFonts w:ascii="BIZ UDPゴシック" w:eastAsia="BIZ UDPゴシック" w:hAnsi="BIZ UDPゴシック" w:hint="eastAsia"/>
                          <w:sz w:val="20"/>
                        </w:rPr>
                        <w:t>のターゲット3に該当するもので、生物多様性国家戦略2023-2030でも「陸域及び海域の3</w:t>
                      </w:r>
                      <w:r>
                        <w:rPr>
                          <w:rFonts w:ascii="BIZ UDPゴシック" w:eastAsia="BIZ UDPゴシック" w:hAnsi="BIZ UDPゴシック"/>
                          <w:sz w:val="20"/>
                        </w:rPr>
                        <w:t>0</w:t>
                      </w:r>
                      <w:r>
                        <w:rPr>
                          <w:rFonts w:ascii="BIZ UDPゴシック" w:eastAsia="BIZ UDPゴシック" w:hAnsi="BIZ UDPゴシック" w:hint="eastAsia"/>
                          <w:sz w:val="20"/>
                        </w:rPr>
                        <w:t>%以上を保護地域及びOECMにより保全するとともに、それら地域の管理の有効性を強化する」という行動目標が基本戦略１の中で示されました。また、「2030年までに30％以上」という目標は、地方公共団体や国民の皆様の協力が必要不可欠と考えられます。</w:t>
                      </w:r>
                    </w:p>
                    <w:p w14:paraId="031166CA" w14:textId="7AA8F6BB" w:rsidR="00E669FA" w:rsidRDefault="00E669FA" w:rsidP="00E669FA">
                      <w:pPr>
                        <w:pStyle w:val="B-20"/>
                        <w:spacing w:before="180" w:after="180" w:line="320" w:lineRule="exact"/>
                        <w:ind w:firstLineChars="100" w:firstLine="200"/>
                        <w:contextualSpacing/>
                        <w:jc w:val="left"/>
                        <w:rPr>
                          <w:rFonts w:ascii="BIZ UDPゴシック" w:eastAsia="BIZ UDPゴシック" w:hAnsi="BIZ UDPゴシック"/>
                          <w:sz w:val="20"/>
                        </w:rPr>
                      </w:pPr>
                      <w:r>
                        <w:rPr>
                          <w:rFonts w:ascii="BIZ UDPゴシック" w:eastAsia="BIZ UDPゴシック" w:hAnsi="BIZ UDPゴシック" w:hint="eastAsia"/>
                          <w:sz w:val="20"/>
                        </w:rPr>
                        <w:t>しかし、上述の</w:t>
                      </w:r>
                      <w:r w:rsidR="00A54642">
                        <w:rPr>
                          <w:rFonts w:ascii="BIZ UDPゴシック" w:eastAsia="BIZ UDPゴシック" w:hAnsi="BIZ UDPゴシック" w:hint="eastAsia"/>
                          <w:sz w:val="20"/>
                        </w:rPr>
                        <w:t>とお</w:t>
                      </w:r>
                      <w:r>
                        <w:rPr>
                          <w:rFonts w:ascii="BIZ UDPゴシック" w:eastAsia="BIZ UDPゴシック" w:hAnsi="BIZ UDPゴシック" w:hint="eastAsia"/>
                          <w:sz w:val="20"/>
                        </w:rPr>
                        <w:t>り地域は多様であり、地域の将来像に沿った空間計画</w:t>
                      </w:r>
                      <w:r w:rsidR="00A54642">
                        <w:rPr>
                          <w:rFonts w:ascii="BIZ UDPゴシック" w:eastAsia="BIZ UDPゴシック" w:hAnsi="BIZ UDPゴシック" w:hint="eastAsia"/>
                          <w:sz w:val="20"/>
                        </w:rPr>
                        <w:t>を元にこれらの保全を進めていく</w:t>
                      </w:r>
                      <w:r>
                        <w:rPr>
                          <w:rFonts w:ascii="BIZ UDPゴシック" w:eastAsia="BIZ UDPゴシック" w:hAnsi="BIZ UDPゴシック" w:hint="eastAsia"/>
                          <w:sz w:val="20"/>
                        </w:rPr>
                        <w:t>ことが重要です。3</w:t>
                      </w:r>
                      <w:r>
                        <w:rPr>
                          <w:rFonts w:ascii="BIZ UDPゴシック" w:eastAsia="BIZ UDPゴシック" w:hAnsi="BIZ UDPゴシック"/>
                          <w:sz w:val="20"/>
                        </w:rPr>
                        <w:t>0by30</w:t>
                      </w:r>
                      <w:r>
                        <w:rPr>
                          <w:rFonts w:ascii="BIZ UDPゴシック" w:eastAsia="BIZ UDPゴシック" w:hAnsi="BIZ UDPゴシック" w:hint="eastAsia"/>
                          <w:sz w:val="20"/>
                        </w:rPr>
                        <w:t>目標を達成するため国が認定する「自然共生サイト」制度では、その認定基準</w:t>
                      </w:r>
                      <w:r w:rsidR="00886D7D">
                        <w:rPr>
                          <w:rFonts w:ascii="BIZ UDPゴシック" w:eastAsia="BIZ UDPゴシック" w:hAnsi="BIZ UDPゴシック" w:hint="eastAsia"/>
                          <w:sz w:val="20"/>
                        </w:rPr>
                        <w:t>として</w:t>
                      </w:r>
                      <w:r w:rsidR="00367439">
                        <w:rPr>
                          <w:rFonts w:ascii="BIZ UDPゴシック" w:eastAsia="BIZ UDPゴシック" w:hAnsi="BIZ UDPゴシック" w:hint="eastAsia"/>
                          <w:sz w:val="20"/>
                        </w:rPr>
                        <w:t>9</w:t>
                      </w:r>
                      <w:r>
                        <w:rPr>
                          <w:rFonts w:ascii="BIZ UDPゴシック" w:eastAsia="BIZ UDPゴシック" w:hAnsi="BIZ UDPゴシック" w:hint="eastAsia"/>
                          <w:sz w:val="20"/>
                        </w:rPr>
                        <w:t>つの生物多様性の価値</w:t>
                      </w:r>
                      <w:r w:rsidR="002E6EC0">
                        <w:rPr>
                          <w:rFonts w:ascii="BIZ UDPゴシック" w:eastAsia="BIZ UDPゴシック" w:hAnsi="BIZ UDPゴシック" w:hint="eastAsia"/>
                          <w:sz w:val="20"/>
                        </w:rPr>
                        <w:t>に関する基準</w:t>
                      </w:r>
                      <w:r>
                        <w:rPr>
                          <w:rFonts w:ascii="BIZ UDPゴシック" w:eastAsia="BIZ UDPゴシック" w:hAnsi="BIZ UDPゴシック" w:hint="eastAsia"/>
                          <w:sz w:val="20"/>
                        </w:rPr>
                        <w:t>が</w:t>
                      </w:r>
                      <w:r w:rsidR="00B31FA7">
                        <w:rPr>
                          <w:rFonts w:ascii="BIZ UDPゴシック" w:eastAsia="BIZ UDPゴシック" w:hAnsi="BIZ UDPゴシック" w:hint="eastAsia"/>
                          <w:sz w:val="20"/>
                        </w:rPr>
                        <w:t>設定</w:t>
                      </w:r>
                      <w:r>
                        <w:rPr>
                          <w:rFonts w:ascii="BIZ UDPゴシック" w:eastAsia="BIZ UDPゴシック" w:hAnsi="BIZ UDPゴシック" w:hint="eastAsia"/>
                          <w:sz w:val="20"/>
                        </w:rPr>
                        <w:t>され</w:t>
                      </w:r>
                      <w:r w:rsidR="00AF49B1">
                        <w:rPr>
                          <w:rFonts w:ascii="BIZ UDPゴシック" w:eastAsia="BIZ UDPゴシック" w:hAnsi="BIZ UDPゴシック" w:hint="eastAsia"/>
                          <w:sz w:val="20"/>
                        </w:rPr>
                        <w:t>、幅広い</w:t>
                      </w:r>
                      <w:r w:rsidR="00076A21">
                        <w:rPr>
                          <w:rFonts w:ascii="BIZ UDPゴシック" w:eastAsia="BIZ UDPゴシック" w:hAnsi="BIZ UDPゴシック" w:hint="eastAsia"/>
                          <w:sz w:val="20"/>
                        </w:rPr>
                        <w:t>場所が</w:t>
                      </w:r>
                      <w:r w:rsidR="003C29BF">
                        <w:rPr>
                          <w:rFonts w:ascii="BIZ UDPゴシック" w:eastAsia="BIZ UDPゴシック" w:hAnsi="BIZ UDPゴシック" w:hint="eastAsia"/>
                          <w:sz w:val="20"/>
                        </w:rPr>
                        <w:t>認定</w:t>
                      </w:r>
                      <w:r w:rsidR="00076A21">
                        <w:rPr>
                          <w:rFonts w:ascii="BIZ UDPゴシック" w:eastAsia="BIZ UDPゴシック" w:hAnsi="BIZ UDPゴシック" w:hint="eastAsia"/>
                          <w:sz w:val="20"/>
                        </w:rPr>
                        <w:t>対象となるように</w:t>
                      </w:r>
                      <w:r w:rsidR="003840CA">
                        <w:rPr>
                          <w:rFonts w:ascii="BIZ UDPゴシック" w:eastAsia="BIZ UDPゴシック" w:hAnsi="BIZ UDPゴシック" w:hint="eastAsia"/>
                          <w:sz w:val="20"/>
                        </w:rPr>
                        <w:t>し</w:t>
                      </w:r>
                      <w:r>
                        <w:rPr>
                          <w:rFonts w:ascii="BIZ UDPゴシック" w:eastAsia="BIZ UDPゴシック" w:hAnsi="BIZ UDPゴシック" w:hint="eastAsia"/>
                          <w:sz w:val="20"/>
                        </w:rPr>
                        <w:t>ています。地域で自然共生サイトに</w:t>
                      </w:r>
                      <w:r w:rsidR="00A54642">
                        <w:rPr>
                          <w:rFonts w:ascii="BIZ UDPゴシック" w:eastAsia="BIZ UDPゴシック" w:hAnsi="BIZ UDPゴシック" w:hint="eastAsia"/>
                          <w:sz w:val="20"/>
                        </w:rPr>
                        <w:t>係</w:t>
                      </w:r>
                      <w:r>
                        <w:rPr>
                          <w:rFonts w:ascii="BIZ UDPゴシック" w:eastAsia="BIZ UDPゴシック" w:hAnsi="BIZ UDPゴシック" w:hint="eastAsia"/>
                          <w:sz w:val="20"/>
                        </w:rPr>
                        <w:t>る目標値を検討する際には、下図に示すように、地域の空間計画を考えた</w:t>
                      </w:r>
                      <w:r w:rsidR="00A54642">
                        <w:rPr>
                          <w:rFonts w:ascii="BIZ UDPゴシック" w:eastAsia="BIZ UDPゴシック" w:hAnsi="BIZ UDPゴシック" w:hint="eastAsia"/>
                          <w:sz w:val="20"/>
                        </w:rPr>
                        <w:t>上</w:t>
                      </w:r>
                      <w:r>
                        <w:rPr>
                          <w:rFonts w:ascii="BIZ UDPゴシック" w:eastAsia="BIZ UDPゴシック" w:hAnsi="BIZ UDPゴシック" w:hint="eastAsia"/>
                          <w:sz w:val="20"/>
                        </w:rPr>
                        <w:t>で、自然共生サイトの認定基準のうち生物多様性の価値に関する基準を満たすと考えられるエリアを特定し、地域の実情や意思に合わせて検討を行いましょう。</w:t>
                      </w:r>
                    </w:p>
                    <w:p w14:paraId="4DA0F806" w14:textId="1F045C8D" w:rsidR="00E669FA" w:rsidRDefault="00E669FA" w:rsidP="00E669FA">
                      <w:pPr>
                        <w:pStyle w:val="B-20"/>
                        <w:spacing w:before="180" w:after="180" w:line="320" w:lineRule="exact"/>
                        <w:ind w:firstLineChars="100" w:firstLine="200"/>
                        <w:contextualSpacing/>
                        <w:jc w:val="left"/>
                        <w:rPr>
                          <w:rFonts w:ascii="BIZ UDPゴシック" w:eastAsia="BIZ UDPゴシック" w:hAnsi="BIZ UDPゴシック"/>
                          <w:sz w:val="20"/>
                        </w:rPr>
                      </w:pPr>
                      <w:r>
                        <w:rPr>
                          <w:rFonts w:ascii="BIZ UDPゴシック" w:eastAsia="BIZ UDPゴシック" w:hAnsi="BIZ UDPゴシック" w:hint="eastAsia"/>
                          <w:sz w:val="20"/>
                        </w:rPr>
                        <w:t>その際、既に域内の</w:t>
                      </w:r>
                      <w:r w:rsidR="00A235E4">
                        <w:rPr>
                          <w:rFonts w:ascii="BIZ UDPゴシック" w:eastAsia="BIZ UDPゴシック" w:hAnsi="BIZ UDPゴシック" w:hint="eastAsia"/>
                          <w:sz w:val="20"/>
                        </w:rPr>
                        <w:t>大半</w:t>
                      </w:r>
                      <w:r>
                        <w:rPr>
                          <w:rFonts w:ascii="BIZ UDPゴシック" w:eastAsia="BIZ UDPゴシック" w:hAnsi="BIZ UDPゴシック" w:hint="eastAsia"/>
                          <w:sz w:val="20"/>
                        </w:rPr>
                        <w:t>が保護地域</w:t>
                      </w:r>
                      <w:r w:rsidR="00A54642">
                        <w:rPr>
                          <w:rFonts w:ascii="BIZ UDPゴシック" w:eastAsia="BIZ UDPゴシック" w:hAnsi="BIZ UDPゴシック" w:hint="eastAsia"/>
                          <w:sz w:val="20"/>
                        </w:rPr>
                        <w:t>となっ</w:t>
                      </w:r>
                      <w:r>
                        <w:rPr>
                          <w:rFonts w:ascii="BIZ UDPゴシック" w:eastAsia="BIZ UDPゴシック" w:hAnsi="BIZ UDPゴシック" w:hint="eastAsia"/>
                          <w:sz w:val="20"/>
                        </w:rPr>
                        <w:t>ている</w:t>
                      </w:r>
                      <w:r w:rsidR="00D4310F">
                        <w:rPr>
                          <w:rFonts w:ascii="BIZ UDPゴシック" w:eastAsia="BIZ UDPゴシック" w:hAnsi="BIZ UDPゴシック" w:hint="eastAsia"/>
                          <w:sz w:val="20"/>
                        </w:rPr>
                        <w:t>ケース</w:t>
                      </w:r>
                      <w:r>
                        <w:rPr>
                          <w:rFonts w:ascii="BIZ UDPゴシック" w:eastAsia="BIZ UDPゴシック" w:hAnsi="BIZ UDPゴシック" w:hint="eastAsia"/>
                          <w:sz w:val="20"/>
                        </w:rPr>
                        <w:t>や、</w:t>
                      </w:r>
                      <w:r w:rsidR="00D4310F">
                        <w:rPr>
                          <w:rFonts w:ascii="BIZ UDPゴシック" w:eastAsia="BIZ UDPゴシック" w:hAnsi="BIZ UDPゴシック" w:hint="eastAsia"/>
                          <w:sz w:val="20"/>
                        </w:rPr>
                        <w:t>域内の大半が市街地となっているなど、</w:t>
                      </w:r>
                      <w:r w:rsidR="00A54642">
                        <w:rPr>
                          <w:rFonts w:ascii="BIZ UDPゴシック" w:eastAsia="BIZ UDPゴシック" w:hAnsi="BIZ UDPゴシック" w:hint="eastAsia"/>
                          <w:sz w:val="20"/>
                        </w:rPr>
                        <w:t>土地利用</w:t>
                      </w:r>
                      <w:r w:rsidR="00745B98">
                        <w:rPr>
                          <w:rFonts w:ascii="BIZ UDPゴシック" w:eastAsia="BIZ UDPゴシック" w:hAnsi="BIZ UDPゴシック" w:hint="eastAsia"/>
                          <w:sz w:val="20"/>
                        </w:rPr>
                        <w:t>等</w:t>
                      </w:r>
                      <w:r w:rsidR="00A54642">
                        <w:rPr>
                          <w:rFonts w:ascii="BIZ UDPゴシック" w:eastAsia="BIZ UDPゴシック" w:hAnsi="BIZ UDPゴシック" w:hint="eastAsia"/>
                          <w:sz w:val="20"/>
                        </w:rPr>
                        <w:t>の状況から</w:t>
                      </w:r>
                      <w:r>
                        <w:rPr>
                          <w:rFonts w:ascii="BIZ UDPゴシック" w:eastAsia="BIZ UDPゴシック" w:hAnsi="BIZ UDPゴシック" w:hint="eastAsia"/>
                          <w:sz w:val="20"/>
                        </w:rPr>
                        <w:t>OECMを加えても3</w:t>
                      </w:r>
                      <w:r>
                        <w:rPr>
                          <w:rFonts w:ascii="BIZ UDPゴシック" w:eastAsia="BIZ UDPゴシック" w:hAnsi="BIZ UDPゴシック"/>
                          <w:sz w:val="20"/>
                        </w:rPr>
                        <w:t>0</w:t>
                      </w:r>
                      <w:r>
                        <w:rPr>
                          <w:rFonts w:ascii="BIZ UDPゴシック" w:eastAsia="BIZ UDPゴシック" w:hAnsi="BIZ UDPゴシック" w:hint="eastAsia"/>
                          <w:sz w:val="20"/>
                        </w:rPr>
                        <w:t>%を目指す</w:t>
                      </w:r>
                      <w:r w:rsidR="00A54642">
                        <w:rPr>
                          <w:rFonts w:ascii="BIZ UDPゴシック" w:eastAsia="BIZ UDPゴシック" w:hAnsi="BIZ UDPゴシック" w:hint="eastAsia"/>
                          <w:sz w:val="20"/>
                        </w:rPr>
                        <w:t>ことが</w:t>
                      </w:r>
                      <w:r w:rsidR="00A235E4">
                        <w:rPr>
                          <w:rFonts w:ascii="BIZ UDPゴシック" w:eastAsia="BIZ UDPゴシック" w:hAnsi="BIZ UDPゴシック" w:hint="eastAsia"/>
                          <w:sz w:val="20"/>
                        </w:rPr>
                        <w:t>現実的ではない</w:t>
                      </w:r>
                      <w:r>
                        <w:rPr>
                          <w:rFonts w:ascii="BIZ UDPゴシック" w:eastAsia="BIZ UDPゴシック" w:hAnsi="BIZ UDPゴシック" w:hint="eastAsia"/>
                          <w:sz w:val="20"/>
                        </w:rPr>
                        <w:t>ケースも考えられます。前者の場合、</w:t>
                      </w:r>
                      <w:r w:rsidR="00A235E4">
                        <w:rPr>
                          <w:rFonts w:ascii="BIZ UDPゴシック" w:eastAsia="BIZ UDPゴシック" w:hAnsi="BIZ UDPゴシック" w:hint="eastAsia"/>
                          <w:sz w:val="20"/>
                        </w:rPr>
                        <w:t>より多くの保護地域や</w:t>
                      </w:r>
                      <w:r>
                        <w:rPr>
                          <w:rFonts w:ascii="BIZ UDPゴシック" w:eastAsia="BIZ UDPゴシック" w:hAnsi="BIZ UDPゴシック" w:hint="eastAsia"/>
                          <w:sz w:val="20"/>
                        </w:rPr>
                        <w:t>OECM</w:t>
                      </w:r>
                      <w:r w:rsidR="00A235E4">
                        <w:rPr>
                          <w:rFonts w:ascii="BIZ UDPゴシック" w:eastAsia="BIZ UDPゴシック" w:hAnsi="BIZ UDPゴシック" w:hint="eastAsia"/>
                          <w:sz w:val="20"/>
                        </w:rPr>
                        <w:t>を設定できるポテンシャルがあると考えられる場合は30％以上のより高い数値を設定すること</w:t>
                      </w:r>
                      <w:r w:rsidR="00A4080E">
                        <w:rPr>
                          <w:rFonts w:ascii="BIZ UDPゴシック" w:eastAsia="BIZ UDPゴシック" w:hAnsi="BIZ UDPゴシック" w:hint="eastAsia"/>
                          <w:sz w:val="20"/>
                        </w:rPr>
                        <w:t>や</w:t>
                      </w:r>
                      <w:r w:rsidR="00A235E4">
                        <w:rPr>
                          <w:rFonts w:ascii="BIZ UDPゴシック" w:eastAsia="BIZ UDPゴシック" w:hAnsi="BIZ UDPゴシック" w:hint="eastAsia"/>
                          <w:sz w:val="20"/>
                        </w:rPr>
                        <w:t>、既存の保護地域や</w:t>
                      </w:r>
                      <w:r w:rsidR="00A4080E">
                        <w:rPr>
                          <w:rFonts w:ascii="BIZ UDPゴシック" w:eastAsia="BIZ UDPゴシック" w:hAnsi="BIZ UDPゴシック" w:hint="eastAsia"/>
                          <w:sz w:val="20"/>
                        </w:rPr>
                        <w:t>OECM</w:t>
                      </w:r>
                      <w:r w:rsidR="00A235E4">
                        <w:rPr>
                          <w:rFonts w:ascii="BIZ UDPゴシック" w:eastAsia="BIZ UDPゴシック" w:hAnsi="BIZ UDPゴシック" w:hint="eastAsia"/>
                          <w:sz w:val="20"/>
                        </w:rPr>
                        <w:t>の管理の質の向上に係る</w:t>
                      </w:r>
                      <w:r>
                        <w:rPr>
                          <w:rFonts w:ascii="BIZ UDPゴシック" w:eastAsia="BIZ UDPゴシック" w:hAnsi="BIZ UDPゴシック" w:hint="eastAsia"/>
                          <w:sz w:val="20"/>
                        </w:rPr>
                        <w:t>目標を設定することも可能ですし、後者の場合は</w:t>
                      </w:r>
                      <w:r w:rsidR="00A4080E">
                        <w:rPr>
                          <w:rFonts w:ascii="BIZ UDPゴシック" w:eastAsia="BIZ UDPゴシック" w:hAnsi="BIZ UDPゴシック" w:hint="eastAsia"/>
                          <w:sz w:val="20"/>
                        </w:rPr>
                        <w:t>地域の状況に合わせて適切な</w:t>
                      </w:r>
                      <w:r>
                        <w:rPr>
                          <w:rFonts w:ascii="BIZ UDPゴシック" w:eastAsia="BIZ UDPゴシック" w:hAnsi="BIZ UDPゴシック" w:hint="eastAsia"/>
                          <w:sz w:val="20"/>
                        </w:rPr>
                        <w:t>目標</w:t>
                      </w:r>
                      <w:r w:rsidR="00A4080E">
                        <w:rPr>
                          <w:rFonts w:ascii="BIZ UDPゴシック" w:eastAsia="BIZ UDPゴシック" w:hAnsi="BIZ UDPゴシック" w:hint="eastAsia"/>
                          <w:sz w:val="20"/>
                        </w:rPr>
                        <w:t>を設定できれば</w:t>
                      </w:r>
                      <w:r>
                        <w:rPr>
                          <w:rFonts w:ascii="BIZ UDPゴシック" w:eastAsia="BIZ UDPゴシック" w:hAnsi="BIZ UDPゴシック" w:hint="eastAsia"/>
                          <w:sz w:val="20"/>
                        </w:rPr>
                        <w:t>よいと考えられます。</w:t>
                      </w:r>
                    </w:p>
                    <w:p w14:paraId="4B018C42" w14:textId="3F0E4CD5" w:rsidR="00E669FA" w:rsidRPr="00222C91" w:rsidRDefault="00E669FA" w:rsidP="00941456">
                      <w:pPr>
                        <w:pStyle w:val="B-20"/>
                        <w:spacing w:before="180" w:after="180" w:line="320" w:lineRule="exact"/>
                        <w:ind w:firstLineChars="100" w:firstLine="200"/>
                        <w:contextualSpacing/>
                        <w:jc w:val="left"/>
                        <w:rPr>
                          <w:rFonts w:ascii="BIZ UDPゴシック" w:eastAsia="BIZ UDPゴシック" w:hAnsi="BIZ UDPゴシック"/>
                          <w:sz w:val="20"/>
                        </w:rPr>
                      </w:pPr>
                      <w:r>
                        <w:rPr>
                          <w:rFonts w:ascii="BIZ UDPゴシック" w:eastAsia="BIZ UDPゴシック" w:hAnsi="BIZ UDPゴシック" w:hint="eastAsia"/>
                          <w:sz w:val="20"/>
                        </w:rPr>
                        <w:t>他方、全ての地方公共団体で、陸域及び海域の3</w:t>
                      </w:r>
                      <w:r>
                        <w:rPr>
                          <w:rFonts w:ascii="BIZ UDPゴシック" w:eastAsia="BIZ UDPゴシック" w:hAnsi="BIZ UDPゴシック"/>
                          <w:sz w:val="20"/>
                        </w:rPr>
                        <w:t>0</w:t>
                      </w:r>
                      <w:r>
                        <w:rPr>
                          <w:rFonts w:ascii="BIZ UDPゴシック" w:eastAsia="BIZ UDPゴシック" w:hAnsi="BIZ UDPゴシック" w:hint="eastAsia"/>
                          <w:sz w:val="20"/>
                        </w:rPr>
                        <w:t>%以上が保護地域及びOECMにより保全されれば、国の「3</w:t>
                      </w:r>
                      <w:r>
                        <w:rPr>
                          <w:rFonts w:ascii="BIZ UDPゴシック" w:eastAsia="BIZ UDPゴシック" w:hAnsi="BIZ UDPゴシック"/>
                          <w:sz w:val="20"/>
                        </w:rPr>
                        <w:t>0by30</w:t>
                      </w:r>
                      <w:r>
                        <w:rPr>
                          <w:rFonts w:ascii="BIZ UDPゴシック" w:eastAsia="BIZ UDPゴシック" w:hAnsi="BIZ UDPゴシック" w:hint="eastAsia"/>
                          <w:sz w:val="20"/>
                        </w:rPr>
                        <w:t>」目標が自ずと達成されることも事実です。仮に目標値の設定に悩み、かつ</w:t>
                      </w:r>
                      <w:r w:rsidR="00A4080E">
                        <w:rPr>
                          <w:rFonts w:ascii="BIZ UDPゴシック" w:eastAsia="BIZ UDPゴシック" w:hAnsi="BIZ UDPゴシック" w:hint="eastAsia"/>
                          <w:sz w:val="20"/>
                        </w:rPr>
                        <w:t>達成が不可能であることが自明でない</w:t>
                      </w:r>
                      <w:r w:rsidR="00F60514">
                        <w:rPr>
                          <w:rFonts w:ascii="BIZ UDPゴシック" w:eastAsia="BIZ UDPゴシック" w:hAnsi="BIZ UDPゴシック" w:hint="eastAsia"/>
                          <w:sz w:val="20"/>
                        </w:rPr>
                        <w:t>場合</w:t>
                      </w:r>
                      <w:r>
                        <w:rPr>
                          <w:rFonts w:ascii="BIZ UDPゴシック" w:eastAsia="BIZ UDPゴシック" w:hAnsi="BIZ UDPゴシック" w:hint="eastAsia"/>
                          <w:sz w:val="20"/>
                        </w:rPr>
                        <w:t>は、「２０３０年までに3</w:t>
                      </w:r>
                      <w:r>
                        <w:rPr>
                          <w:rFonts w:ascii="BIZ UDPゴシック" w:eastAsia="BIZ UDPゴシック" w:hAnsi="BIZ UDPゴシック"/>
                          <w:sz w:val="20"/>
                        </w:rPr>
                        <w:t>0</w:t>
                      </w:r>
                      <w:r>
                        <w:rPr>
                          <w:rFonts w:ascii="BIZ UDPゴシック" w:eastAsia="BIZ UDPゴシック" w:hAnsi="BIZ UDPゴシック" w:hint="eastAsia"/>
                          <w:sz w:val="20"/>
                        </w:rPr>
                        <w:t>%」という目標値を</w:t>
                      </w:r>
                      <w:r w:rsidR="00A4080E">
                        <w:rPr>
                          <w:rFonts w:ascii="BIZ UDPゴシック" w:eastAsia="BIZ UDPゴシック" w:hAnsi="BIZ UDPゴシック" w:hint="eastAsia"/>
                          <w:sz w:val="20"/>
                        </w:rPr>
                        <w:t>１</w:t>
                      </w:r>
                      <w:r>
                        <w:rPr>
                          <w:rFonts w:ascii="BIZ UDPゴシック" w:eastAsia="BIZ UDPゴシック" w:hAnsi="BIZ UDPゴシック" w:hint="eastAsia"/>
                          <w:sz w:val="20"/>
                        </w:rPr>
                        <w:t>つの目安として捉えてください。</w:t>
                      </w:r>
                    </w:p>
                    <w:p w14:paraId="776D4D73" w14:textId="55378820" w:rsidR="00E669FA" w:rsidRPr="00067E25" w:rsidRDefault="00E669FA" w:rsidP="00EF228A">
                      <w:pPr>
                        <w:pStyle w:val="B-20"/>
                        <w:spacing w:before="180" w:after="180"/>
                        <w:ind w:firstLine="200"/>
                        <w:contextualSpacing/>
                        <w:rPr>
                          <w:rFonts w:ascii="BIZ UDPゴシック" w:eastAsia="BIZ UDPゴシック" w:hAnsi="BIZ UDPゴシック"/>
                          <w:sz w:val="20"/>
                        </w:rPr>
                      </w:pPr>
                      <w:r w:rsidRPr="00CD4E6A">
                        <w:rPr>
                          <w:noProof/>
                        </w:rPr>
                        <w:drawing>
                          <wp:inline distT="0" distB="0" distL="0" distR="0" wp14:anchorId="37411B6E" wp14:editId="1B63178E">
                            <wp:extent cx="4330700" cy="2426204"/>
                            <wp:effectExtent l="0" t="0" r="0" b="0"/>
                            <wp:docPr id="234720815" name="図 234720815"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図 454" descr="ダイアグラム&#10;&#10;自動的に生成された説明"/>
                                    <pic:cNvPicPr/>
                                  </pic:nvPicPr>
                                  <pic:blipFill>
                                    <a:blip r:embed="rId87"/>
                                    <a:stretch>
                                      <a:fillRect/>
                                    </a:stretch>
                                  </pic:blipFill>
                                  <pic:spPr>
                                    <a:xfrm>
                                      <a:off x="0" y="0"/>
                                      <a:ext cx="4358691" cy="2441885"/>
                                    </a:xfrm>
                                    <a:prstGeom prst="rect">
                                      <a:avLst/>
                                    </a:prstGeom>
                                  </pic:spPr>
                                </pic:pic>
                              </a:graphicData>
                            </a:graphic>
                          </wp:inline>
                        </w:drawing>
                      </w:r>
                    </w:p>
                  </w:txbxContent>
                </v:textbox>
                <w10:anchorlock/>
              </v:rect>
            </w:pict>
          </mc:Fallback>
        </mc:AlternateContent>
      </w:r>
    </w:p>
    <w:p w14:paraId="529BE7F1" w14:textId="794F1444" w:rsidR="00E669FA" w:rsidRPr="00E669FA" w:rsidRDefault="00E669FA" w:rsidP="009A7B13">
      <w:pPr>
        <w:pStyle w:val="aff9"/>
        <w:rPr>
          <w:rFonts w:ascii="BIZ UDPゴシック" w:eastAsia="BIZ UDPゴシック" w:hAnsi="BIZ UDPゴシック"/>
          <w:szCs w:val="21"/>
        </w:rPr>
      </w:pPr>
      <w:r w:rsidRPr="00EF228A">
        <w:rPr>
          <w:rFonts w:ascii="BIZ UDPゴシック" w:eastAsia="BIZ UDPゴシック" w:hAnsi="BIZ UDPゴシック" w:hint="eastAsia"/>
        </w:rPr>
        <w:t xml:space="preserve">図 </w:t>
      </w:r>
      <w:r w:rsidR="0096169F">
        <w:rPr>
          <w:rFonts w:ascii="BIZ UDPゴシック" w:eastAsia="BIZ UDPゴシック" w:hAnsi="BIZ UDPゴシック"/>
        </w:rPr>
        <w:t>5.</w:t>
      </w:r>
      <w:r w:rsidR="00A77D84">
        <w:rPr>
          <w:rFonts w:ascii="BIZ UDPゴシック" w:eastAsia="BIZ UDPゴシック" w:hAnsi="BIZ UDPゴシック"/>
        </w:rPr>
        <w:t>15</w:t>
      </w:r>
      <w:r w:rsidR="00A77D84" w:rsidRPr="00EF228A">
        <w:rPr>
          <w:rFonts w:ascii="BIZ UDPゴシック" w:eastAsia="BIZ UDPゴシック" w:hAnsi="BIZ UDPゴシック" w:hint="eastAsia"/>
        </w:rPr>
        <w:t xml:space="preserve">　</w:t>
      </w:r>
      <w:r w:rsidRPr="00FF67B5">
        <w:rPr>
          <w:rFonts w:ascii="BIZ UDPゴシック" w:eastAsia="BIZ UDPゴシック" w:hAnsi="BIZ UDPゴシック" w:hint="eastAsia"/>
          <w:szCs w:val="21"/>
        </w:rPr>
        <w:t>3</w:t>
      </w:r>
      <w:r w:rsidRPr="00FF67B5">
        <w:rPr>
          <w:rFonts w:ascii="BIZ UDPゴシック" w:eastAsia="BIZ UDPゴシック" w:hAnsi="BIZ UDPゴシック"/>
          <w:szCs w:val="21"/>
        </w:rPr>
        <w:t>0by30</w:t>
      </w:r>
      <w:r w:rsidRPr="00FF67B5">
        <w:rPr>
          <w:rFonts w:ascii="BIZ UDPゴシック" w:eastAsia="BIZ UDPゴシック" w:hAnsi="BIZ UDPゴシック" w:hint="eastAsia"/>
          <w:szCs w:val="21"/>
        </w:rPr>
        <w:t>目標の設定に関する考え方</w:t>
      </w:r>
      <w:r w:rsidRPr="00024B49">
        <w:rPr>
          <w:rFonts w:ascii="BIZ UDPゴシック" w:eastAsia="BIZ UDPゴシック" w:hAnsi="BIZ UDPゴシック"/>
          <w:szCs w:val="21"/>
        </w:rPr>
        <w:br w:type="page"/>
      </w:r>
    </w:p>
    <w:p w14:paraId="087E1CA0" w14:textId="70D3173C" w:rsidR="00D54312" w:rsidRPr="00024B49" w:rsidRDefault="00DB799F" w:rsidP="009A7B13">
      <w:pPr>
        <w:pStyle w:val="aff9"/>
        <w:topLinePunct w:val="0"/>
        <w:autoSpaceDN w:val="0"/>
        <w:rPr>
          <w:rFonts w:ascii="BIZ UDPゴシック" w:eastAsia="BIZ UDPゴシック" w:hAnsi="BIZ UDPゴシック"/>
        </w:rPr>
      </w:pPr>
      <w:r w:rsidRPr="00024B49">
        <w:rPr>
          <w:rFonts w:ascii="BIZ UDPゴシック" w:eastAsia="BIZ UDPゴシック" w:hAnsi="BIZ UDPゴシック"/>
          <w:noProof/>
        </w:rPr>
        <w:lastRenderedPageBreak/>
        <mc:AlternateContent>
          <mc:Choice Requires="wps">
            <w:drawing>
              <wp:inline distT="0" distB="0" distL="0" distR="0" wp14:anchorId="524C0964" wp14:editId="6C76F10A">
                <wp:extent cx="5784215" cy="7593330"/>
                <wp:effectExtent l="19050" t="19050" r="26035" b="26670"/>
                <wp:docPr id="138" name="正方形/長方形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84215" cy="7593330"/>
                        </a:xfrm>
                        <a:prstGeom prst="rect">
                          <a:avLst/>
                        </a:prstGeom>
                        <a:noFill/>
                        <a:ln w="38100" cap="rnd">
                          <a:solidFill>
                            <a:srgbClr val="969696"/>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tbl>
                            <w:tblPr>
                              <w:tblW w:w="8945" w:type="dxa"/>
                              <w:tblLayout w:type="fixed"/>
                              <w:tblLook w:val="04A0" w:firstRow="1" w:lastRow="0" w:firstColumn="1" w:lastColumn="0" w:noHBand="0" w:noVBand="1"/>
                            </w:tblPr>
                            <w:tblGrid>
                              <w:gridCol w:w="4503"/>
                              <w:gridCol w:w="4442"/>
                            </w:tblGrid>
                            <w:tr w:rsidR="00DB799F" w:rsidRPr="001803D2" w14:paraId="0D00B7F2" w14:textId="77777777" w:rsidTr="006F0F4D">
                              <w:trPr>
                                <w:trHeight w:val="6303"/>
                              </w:trPr>
                              <w:tc>
                                <w:tcPr>
                                  <w:tcW w:w="4503" w:type="dxa"/>
                                  <w:hideMark/>
                                </w:tcPr>
                                <w:p w14:paraId="3CC05F19" w14:textId="72FB286E" w:rsidR="00DB799F" w:rsidRPr="00067E25" w:rsidRDefault="00AF4D79">
                                  <w:pPr>
                                    <w:pStyle w:val="B-6"/>
                                    <w:spacing w:before="180" w:after="180"/>
                                    <w:ind w:firstLine="200"/>
                                    <w:rPr>
                                      <w:rFonts w:ascii="BIZ UDPゴシック" w:eastAsia="BIZ UDPゴシック" w:hAnsi="BIZ UDPゴシック"/>
                                    </w:rPr>
                                  </w:pPr>
                                  <w:r w:rsidRPr="00067E25">
                                    <w:rPr>
                                      <w:rFonts w:ascii="BIZ UDPゴシック" w:eastAsia="BIZ UDPゴシック" w:hAnsi="BIZ UDPゴシック" w:hint="eastAsia"/>
                                    </w:rPr>
                                    <w:t>目標</w:t>
                                  </w:r>
                                  <w:r>
                                    <w:rPr>
                                      <w:rFonts w:ascii="BIZ UDPゴシック" w:eastAsia="BIZ UDPゴシック" w:hAnsi="BIZ UDPゴシック" w:hint="eastAsia"/>
                                    </w:rPr>
                                    <w:t>の</w:t>
                                  </w:r>
                                  <w:r w:rsidRPr="00067E25">
                                    <w:rPr>
                                      <w:rFonts w:ascii="BIZ UDPゴシック" w:eastAsia="BIZ UDPゴシック" w:hAnsi="BIZ UDPゴシック" w:hint="eastAsia"/>
                                    </w:rPr>
                                    <w:t>設定</w:t>
                                  </w:r>
                                  <w:r>
                                    <w:rPr>
                                      <w:rFonts w:ascii="BIZ UDPゴシック" w:eastAsia="BIZ UDPゴシック" w:hAnsi="BIZ UDPゴシック" w:hint="eastAsia"/>
                                    </w:rPr>
                                    <w:t>は</w:t>
                                  </w:r>
                                  <w:r w:rsidR="00DB799F" w:rsidRPr="00067E25">
                                    <w:rPr>
                                      <w:rFonts w:ascii="BIZ UDPゴシック" w:eastAsia="BIZ UDPゴシック" w:hAnsi="BIZ UDPゴシック" w:hint="eastAsia"/>
                                    </w:rPr>
                                    <w:t>地方公共団体ごとに様々</w:t>
                                  </w:r>
                                  <w:r>
                                    <w:rPr>
                                      <w:rFonts w:ascii="BIZ UDPゴシック" w:eastAsia="BIZ UDPゴシック" w:hAnsi="BIZ UDPゴシック" w:hint="eastAsia"/>
                                    </w:rPr>
                                    <w:t>です。中でも</w:t>
                                  </w:r>
                                  <w:r w:rsidR="00DB799F" w:rsidRPr="00067E25">
                                    <w:rPr>
                                      <w:rFonts w:ascii="BIZ UDPゴシック" w:eastAsia="BIZ UDPゴシック" w:hAnsi="BIZ UDPゴシック" w:hint="eastAsia"/>
                                    </w:rPr>
                                    <w:t>り数値目標</w:t>
                                  </w:r>
                                  <w:r>
                                    <w:rPr>
                                      <w:rFonts w:ascii="BIZ UDPゴシック" w:eastAsia="BIZ UDPゴシック" w:hAnsi="BIZ UDPゴシック" w:hint="eastAsia"/>
                                    </w:rPr>
                                    <w:t>は</w:t>
                                  </w:r>
                                  <w:r w:rsidR="00DB799F" w:rsidRPr="00067E25">
                                    <w:rPr>
                                      <w:rFonts w:ascii="BIZ UDPゴシック" w:eastAsia="BIZ UDPゴシック" w:hAnsi="BIZ UDPゴシック" w:hint="eastAsia"/>
                                    </w:rPr>
                                    <w:t>解りやすく、</w:t>
                                  </w:r>
                                  <w:r>
                                    <w:rPr>
                                      <w:rFonts w:ascii="BIZ UDPゴシック" w:eastAsia="BIZ UDPゴシック" w:hAnsi="BIZ UDPゴシック" w:hint="eastAsia"/>
                                    </w:rPr>
                                    <w:t>設定することで</w:t>
                                  </w:r>
                                  <w:r w:rsidR="00DB799F" w:rsidRPr="00067E25">
                                    <w:rPr>
                                      <w:rFonts w:ascii="BIZ UDPゴシック" w:eastAsia="BIZ UDPゴシック" w:hAnsi="BIZ UDPゴシック" w:hint="eastAsia"/>
                                    </w:rPr>
                                    <w:t>施策の点検･評価をする際の達成度を計るのにも、使いやすいもの</w:t>
                                  </w:r>
                                  <w:r>
                                    <w:rPr>
                                      <w:rFonts w:ascii="BIZ UDPゴシック" w:eastAsia="BIZ UDPゴシック" w:hAnsi="BIZ UDPゴシック" w:hint="eastAsia"/>
                                    </w:rPr>
                                    <w:t>となりま</w:t>
                                  </w:r>
                                  <w:r w:rsidR="00DB799F" w:rsidRPr="00067E25">
                                    <w:rPr>
                                      <w:rFonts w:ascii="BIZ UDPゴシック" w:eastAsia="BIZ UDPゴシック" w:hAnsi="BIZ UDPゴシック" w:hint="eastAsia"/>
                                    </w:rPr>
                                    <w:t>す。一方で、</w:t>
                                  </w:r>
                                  <w:r>
                                    <w:rPr>
                                      <w:rFonts w:ascii="BIZ UDPゴシック" w:eastAsia="BIZ UDPゴシック" w:hAnsi="BIZ UDPゴシック" w:hint="eastAsia"/>
                                    </w:rPr>
                                    <w:t>施策</w:t>
                                  </w:r>
                                  <w:r w:rsidRPr="00067E25">
                                    <w:rPr>
                                      <w:rFonts w:ascii="BIZ UDPゴシック" w:eastAsia="BIZ UDPゴシック" w:hAnsi="BIZ UDPゴシック" w:hint="eastAsia"/>
                                    </w:rPr>
                                    <w:t>の効果を数字で表しにくいものなど、</w:t>
                                  </w:r>
                                  <w:r w:rsidR="00DB799F" w:rsidRPr="00067E25">
                                    <w:rPr>
                                      <w:rFonts w:ascii="BIZ UDPゴシック" w:eastAsia="BIZ UDPゴシック" w:hAnsi="BIZ UDPゴシック" w:hint="eastAsia"/>
                                    </w:rPr>
                                    <w:t>必ずしも数値目標</w:t>
                                  </w:r>
                                  <w:r>
                                    <w:rPr>
                                      <w:rFonts w:ascii="BIZ UDPゴシック" w:eastAsia="BIZ UDPゴシック" w:hAnsi="BIZ UDPゴシック" w:hint="eastAsia"/>
                                    </w:rPr>
                                    <w:t>を設定することが適切ではない場合もあり</w:t>
                                  </w:r>
                                  <w:r w:rsidR="00DB799F" w:rsidRPr="00067E25">
                                    <w:rPr>
                                      <w:rFonts w:ascii="BIZ UDPゴシック" w:eastAsia="BIZ UDPゴシック" w:hAnsi="BIZ UDPゴシック" w:hint="eastAsia"/>
                                    </w:rPr>
                                    <w:t>、定性的な目標を立てる方</w:t>
                                  </w:r>
                                  <w:r>
                                    <w:rPr>
                                      <w:rFonts w:ascii="BIZ UDPゴシック" w:eastAsia="BIZ UDPゴシック" w:hAnsi="BIZ UDPゴシック" w:hint="eastAsia"/>
                                    </w:rPr>
                                    <w:t>が望ましい場合</w:t>
                                  </w:r>
                                  <w:r w:rsidR="00DB799F" w:rsidRPr="00067E25">
                                    <w:rPr>
                                      <w:rFonts w:ascii="BIZ UDPゴシック" w:eastAsia="BIZ UDPゴシック" w:hAnsi="BIZ UDPゴシック" w:hint="eastAsia"/>
                                    </w:rPr>
                                    <w:t>もあります。いずれにせよ、きちんとした目標となる「もの」を決めておくことが重要</w:t>
                                  </w:r>
                                  <w:r>
                                    <w:rPr>
                                      <w:rFonts w:ascii="BIZ UDPゴシック" w:eastAsia="BIZ UDPゴシック" w:hAnsi="BIZ UDPゴシック" w:hint="eastAsia"/>
                                    </w:rPr>
                                    <w:t>で</w:t>
                                  </w:r>
                                  <w:r w:rsidR="00DB799F" w:rsidRPr="00067E25">
                                    <w:rPr>
                                      <w:rFonts w:ascii="BIZ UDPゴシック" w:eastAsia="BIZ UDPゴシック" w:hAnsi="BIZ UDPゴシック" w:hint="eastAsia"/>
                                    </w:rPr>
                                    <w:t>す。</w:t>
                                  </w:r>
                                </w:p>
                                <w:p w14:paraId="3B0D2151" w14:textId="77777777" w:rsidR="00DB799F" w:rsidRPr="00067E25" w:rsidRDefault="00DB799F">
                                  <w:pPr>
                                    <w:pStyle w:val="B-3"/>
                                    <w:widowControl w:val="0"/>
                                    <w:rPr>
                                      <w:rFonts w:ascii="BIZ UDPゴシック" w:eastAsia="BIZ UDPゴシック" w:hAnsi="BIZ UDPゴシック"/>
                                    </w:rPr>
                                  </w:pPr>
                                  <w:r w:rsidRPr="00067E25">
                                    <w:rPr>
                                      <w:rFonts w:ascii="BIZ UDPゴシック" w:eastAsia="BIZ UDPゴシック" w:hAnsi="BIZ UDPゴシック" w:hint="eastAsia"/>
                                    </w:rPr>
                                    <w:t>静岡県（ふじのくに生物多様性地域戦略より）</w:t>
                                  </w:r>
                                </w:p>
                                <w:p w14:paraId="01C3F519" w14:textId="77777777" w:rsidR="00DB799F" w:rsidRPr="00067E25" w:rsidRDefault="00DB799F">
                                  <w:pPr>
                                    <w:pStyle w:val="B-20"/>
                                    <w:widowControl w:val="0"/>
                                    <w:rPr>
                                      <w:rFonts w:ascii="BIZ UDPゴシック" w:eastAsia="BIZ UDPゴシック" w:hAnsi="BIZ UDPゴシック"/>
                                    </w:rPr>
                                  </w:pPr>
                                  <w:r w:rsidRPr="00067E25">
                                    <w:rPr>
                                      <w:rFonts w:ascii="BIZ UDPゴシック" w:eastAsia="BIZ UDPゴシック" w:hAnsi="BIZ UDPゴシック"/>
                                      <w:noProof/>
                                    </w:rPr>
                                    <w:drawing>
                                      <wp:inline distT="0" distB="0" distL="0" distR="0" wp14:anchorId="64B0D56A" wp14:editId="24F9022C">
                                        <wp:extent cx="2722245" cy="2668905"/>
                                        <wp:effectExtent l="0" t="0" r="1905" b="0"/>
                                        <wp:docPr id="1181997295" name="図 1181997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722245" cy="2668905"/>
                                                </a:xfrm>
                                                <a:prstGeom prst="rect">
                                                  <a:avLst/>
                                                </a:prstGeom>
                                              </pic:spPr>
                                            </pic:pic>
                                          </a:graphicData>
                                        </a:graphic>
                                      </wp:inline>
                                    </w:drawing>
                                  </w:r>
                                </w:p>
                              </w:tc>
                              <w:tc>
                                <w:tcPr>
                                  <w:tcW w:w="4442" w:type="dxa"/>
                                  <w:hideMark/>
                                </w:tcPr>
                                <w:p w14:paraId="559E7D4C" w14:textId="77777777" w:rsidR="00DB799F" w:rsidRPr="00067E25" w:rsidRDefault="00DB799F">
                                  <w:pPr>
                                    <w:pStyle w:val="B-3"/>
                                    <w:widowControl w:val="0"/>
                                    <w:rPr>
                                      <w:rFonts w:ascii="BIZ UDPゴシック" w:eastAsia="BIZ UDPゴシック" w:hAnsi="BIZ UDPゴシック"/>
                                    </w:rPr>
                                  </w:pPr>
                                  <w:r w:rsidRPr="00067E25">
                                    <w:rPr>
                                      <w:rFonts w:ascii="BIZ UDPゴシック" w:eastAsia="BIZ UDPゴシック" w:hAnsi="BIZ UDPゴシック" w:hint="eastAsia"/>
                                    </w:rPr>
                                    <w:t>岡山市（岡山市生物多様性地域戦略より）</w:t>
                                  </w:r>
                                </w:p>
                                <w:p w14:paraId="3C39B5D0" w14:textId="77777777" w:rsidR="00DB799F" w:rsidRPr="00067E25" w:rsidRDefault="00DB799F">
                                  <w:pPr>
                                    <w:pStyle w:val="B-20"/>
                                    <w:widowControl w:val="0"/>
                                    <w:rPr>
                                      <w:rFonts w:ascii="BIZ UDPゴシック" w:eastAsia="BIZ UDPゴシック" w:hAnsi="BIZ UDPゴシック"/>
                                    </w:rPr>
                                  </w:pPr>
                                  <w:r w:rsidRPr="00067E25">
                                    <w:rPr>
                                      <w:rFonts w:ascii="BIZ UDPゴシック" w:eastAsia="BIZ UDPゴシック" w:hAnsi="BIZ UDPゴシック"/>
                                      <w:noProof/>
                                    </w:rPr>
                                    <w:drawing>
                                      <wp:inline distT="0" distB="0" distL="0" distR="0" wp14:anchorId="43E8DEB2" wp14:editId="57B4344B">
                                        <wp:extent cx="2683510" cy="3903345"/>
                                        <wp:effectExtent l="0" t="0" r="2540" b="1905"/>
                                        <wp:docPr id="1601388028" name="図 1601388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683510" cy="3903345"/>
                                                </a:xfrm>
                                                <a:prstGeom prst="rect">
                                                  <a:avLst/>
                                                </a:prstGeom>
                                                <a:noFill/>
                                                <a:ln>
                                                  <a:noFill/>
                                                </a:ln>
                                              </pic:spPr>
                                            </pic:pic>
                                          </a:graphicData>
                                        </a:graphic>
                                      </wp:inline>
                                    </w:drawing>
                                  </w:r>
                                </w:p>
                              </w:tc>
                            </w:tr>
                            <w:tr w:rsidR="00DB799F" w:rsidRPr="001803D2" w14:paraId="108E1C7B" w14:textId="77777777" w:rsidTr="006F0F4D">
                              <w:trPr>
                                <w:trHeight w:val="4387"/>
                              </w:trPr>
                              <w:tc>
                                <w:tcPr>
                                  <w:tcW w:w="8945" w:type="dxa"/>
                                  <w:gridSpan w:val="2"/>
                                  <w:hideMark/>
                                </w:tcPr>
                                <w:p w14:paraId="6F9D680C" w14:textId="6A732C83" w:rsidR="00DB799F" w:rsidRPr="00067E25" w:rsidRDefault="000F7470" w:rsidP="006F0F4D">
                                  <w:pPr>
                                    <w:pStyle w:val="B-3"/>
                                    <w:widowControl w:val="0"/>
                                    <w:rPr>
                                      <w:rFonts w:ascii="BIZ UDPゴシック" w:eastAsia="BIZ UDPゴシック" w:hAnsi="BIZ UDPゴシック"/>
                                    </w:rPr>
                                  </w:pPr>
                                  <w:r w:rsidRPr="00067E25">
                                    <w:rPr>
                                      <w:rFonts w:ascii="BIZ UDPゴシック" w:eastAsia="BIZ UDPゴシック" w:hAnsi="BIZ UDPゴシック" w:hint="eastAsia"/>
                                    </w:rPr>
                                    <w:t>豊岡市</w:t>
                                  </w:r>
                                  <w:r w:rsidR="00DB799F" w:rsidRPr="00067E25">
                                    <w:rPr>
                                      <w:rFonts w:ascii="BIZ UDPゴシック" w:eastAsia="BIZ UDPゴシック" w:hAnsi="BIZ UDPゴシック" w:hint="eastAsia"/>
                                    </w:rPr>
                                    <w:t>（</w:t>
                                  </w:r>
                                  <w:r w:rsidRPr="00067E25">
                                    <w:rPr>
                                      <w:rFonts w:ascii="BIZ UDPゴシック" w:eastAsia="BIZ UDPゴシック" w:hAnsi="BIZ UDPゴシック" w:hint="eastAsia"/>
                                    </w:rPr>
                                    <w:t>豊岡市生物多様性地域戦略　第</w:t>
                                  </w:r>
                                  <w:r w:rsidRPr="00067E25">
                                    <w:rPr>
                                      <w:rFonts w:ascii="BIZ UDPゴシック" w:eastAsia="BIZ UDPゴシック" w:hAnsi="BIZ UDPゴシック"/>
                                    </w:rPr>
                                    <w:t>3</w:t>
                                  </w:r>
                                  <w:r w:rsidRPr="00067E25">
                                    <w:rPr>
                                      <w:rFonts w:ascii="BIZ UDPゴシック" w:eastAsia="BIZ UDPゴシック" w:hAnsi="BIZ UDPゴシック" w:hint="eastAsia"/>
                                    </w:rPr>
                                    <w:t>期短期戦略（案）</w:t>
                                  </w:r>
                                  <w:r w:rsidR="00DB799F" w:rsidRPr="00067E25">
                                    <w:rPr>
                                      <w:rFonts w:ascii="BIZ UDPゴシック" w:eastAsia="BIZ UDPゴシック" w:hAnsi="BIZ UDPゴシック" w:hint="eastAsia"/>
                                    </w:rPr>
                                    <w:t>より）</w:t>
                                  </w:r>
                                </w:p>
                                <w:p w14:paraId="04AD89DA" w14:textId="5F7F7FD2" w:rsidR="00DB799F" w:rsidRPr="00067E25" w:rsidRDefault="000F7470" w:rsidP="006F0F4D">
                                  <w:pPr>
                                    <w:pStyle w:val="B-3"/>
                                    <w:widowControl w:val="0"/>
                                    <w:rPr>
                                      <w:rFonts w:ascii="BIZ UDPゴシック" w:eastAsia="BIZ UDPゴシック" w:hAnsi="BIZ UDPゴシック"/>
                                    </w:rPr>
                                  </w:pPr>
                                  <w:r w:rsidRPr="00067E25">
                                    <w:rPr>
                                      <w:rFonts w:ascii="BIZ UDPゴシック" w:eastAsia="BIZ UDPゴシック" w:hAnsi="BIZ UDPゴシック"/>
                                      <w:noProof/>
                                    </w:rPr>
                                    <w:t xml:space="preserve"> </w:t>
                                  </w:r>
                                  <w:r w:rsidRPr="00067E25">
                                    <w:rPr>
                                      <w:rFonts w:ascii="BIZ UDPゴシック" w:eastAsia="BIZ UDPゴシック" w:hAnsi="BIZ UDPゴシック"/>
                                      <w:noProof/>
                                    </w:rPr>
                                    <w:drawing>
                                      <wp:inline distT="0" distB="0" distL="0" distR="0" wp14:anchorId="02C2A7D6" wp14:editId="1EA638C3">
                                        <wp:extent cx="2974017" cy="2639785"/>
                                        <wp:effectExtent l="0" t="0" r="0" b="8255"/>
                                        <wp:docPr id="249643636" name="図 249643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974017" cy="2639785"/>
                                                </a:xfrm>
                                                <a:prstGeom prst="rect">
                                                  <a:avLst/>
                                                </a:prstGeom>
                                              </pic:spPr>
                                            </pic:pic>
                                          </a:graphicData>
                                        </a:graphic>
                                      </wp:inline>
                                    </w:drawing>
                                  </w:r>
                                </w:p>
                              </w:tc>
                            </w:tr>
                          </w:tbl>
                          <w:p w14:paraId="36E75B93" w14:textId="77777777" w:rsidR="00DB799F" w:rsidRPr="00067E25" w:rsidRDefault="00DB799F" w:rsidP="00DB799F">
                            <w:pPr>
                              <w:pStyle w:val="B-20"/>
                              <w:rPr>
                                <w:rFonts w:ascii="BIZ UDPゴシック" w:eastAsia="BIZ UDPゴシック" w:hAnsi="BIZ UDPゴシック"/>
                              </w:rPr>
                            </w:pPr>
                          </w:p>
                        </w:txbxContent>
                      </wps:txbx>
                      <wps:bodyPr rot="0" vert="horz" wrap="square" lIns="72000" tIns="72000" rIns="72000" bIns="72000" anchor="t" anchorCtr="0" upright="1">
                        <a:noAutofit/>
                      </wps:bodyPr>
                    </wps:wsp>
                  </a:graphicData>
                </a:graphic>
              </wp:inline>
            </w:drawing>
          </mc:Choice>
          <mc:Fallback>
            <w:pict>
              <v:rect w14:anchorId="524C0964" id="正方形/長方形 138" o:spid="_x0000_s1039" style="width:455.45pt;height:597.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" filled="f" strokecolor="#969696" strokeweight="3pt">
                <v:stroke dashstyle="1 1" endcap="round"/>
                <v:textbox inset="2mm,2mm,2mm,2mm">
                  <w:txbxContent>
                    <w:tbl>
                      <w:tblPr>
                        <w:tblW w:w="8945" w:type="dxa"/>
                        <w:tblLayout w:type="fixed"/>
                        <w:tblLook w:val="04A0" w:firstRow="1" w:lastRow="0" w:firstColumn="1" w:lastColumn="0" w:noHBand="0" w:noVBand="1"/>
                      </w:tblPr>
                      <w:tblGrid>
                        <w:gridCol w:w="4503"/>
                        <w:gridCol w:w="4442"/>
                      </w:tblGrid>
                      <w:tr w:rsidR="00DB799F" w:rsidRPr="001803D2" w14:paraId="0D00B7F2" w14:textId="77777777" w:rsidTr="006F0F4D">
                        <w:trPr>
                          <w:trHeight w:val="6303"/>
                        </w:trPr>
                        <w:tc>
                          <w:tcPr>
                            <w:tcW w:w="4503" w:type="dxa"/>
                            <w:hideMark/>
                          </w:tcPr>
                          <w:p w14:paraId="3CC05F19" w14:textId="72FB286E" w:rsidR="00DB799F" w:rsidRPr="00067E25" w:rsidRDefault="00AF4D79">
                            <w:pPr>
                              <w:pStyle w:val="B-6"/>
                              <w:spacing w:before="180" w:after="180"/>
                              <w:ind w:firstLine="200"/>
                              <w:rPr>
                                <w:rFonts w:ascii="BIZ UDPゴシック" w:eastAsia="BIZ UDPゴシック" w:hAnsi="BIZ UDPゴシック"/>
                              </w:rPr>
                            </w:pPr>
                            <w:r w:rsidRPr="00067E25">
                              <w:rPr>
                                <w:rFonts w:ascii="BIZ UDPゴシック" w:eastAsia="BIZ UDPゴシック" w:hAnsi="BIZ UDPゴシック" w:hint="eastAsia"/>
                              </w:rPr>
                              <w:t>目標</w:t>
                            </w:r>
                            <w:r>
                              <w:rPr>
                                <w:rFonts w:ascii="BIZ UDPゴシック" w:eastAsia="BIZ UDPゴシック" w:hAnsi="BIZ UDPゴシック" w:hint="eastAsia"/>
                              </w:rPr>
                              <w:t>の</w:t>
                            </w:r>
                            <w:r w:rsidRPr="00067E25">
                              <w:rPr>
                                <w:rFonts w:ascii="BIZ UDPゴシック" w:eastAsia="BIZ UDPゴシック" w:hAnsi="BIZ UDPゴシック" w:hint="eastAsia"/>
                              </w:rPr>
                              <w:t>設定</w:t>
                            </w:r>
                            <w:r>
                              <w:rPr>
                                <w:rFonts w:ascii="BIZ UDPゴシック" w:eastAsia="BIZ UDPゴシック" w:hAnsi="BIZ UDPゴシック" w:hint="eastAsia"/>
                              </w:rPr>
                              <w:t>は</w:t>
                            </w:r>
                            <w:r w:rsidR="00DB799F" w:rsidRPr="00067E25">
                              <w:rPr>
                                <w:rFonts w:ascii="BIZ UDPゴシック" w:eastAsia="BIZ UDPゴシック" w:hAnsi="BIZ UDPゴシック" w:hint="eastAsia"/>
                              </w:rPr>
                              <w:t>地方公共団体ごとに様々</w:t>
                            </w:r>
                            <w:r>
                              <w:rPr>
                                <w:rFonts w:ascii="BIZ UDPゴシック" w:eastAsia="BIZ UDPゴシック" w:hAnsi="BIZ UDPゴシック" w:hint="eastAsia"/>
                              </w:rPr>
                              <w:t>です。中でも</w:t>
                            </w:r>
                            <w:r w:rsidR="00DB799F" w:rsidRPr="00067E25">
                              <w:rPr>
                                <w:rFonts w:ascii="BIZ UDPゴシック" w:eastAsia="BIZ UDPゴシック" w:hAnsi="BIZ UDPゴシック" w:hint="eastAsia"/>
                              </w:rPr>
                              <w:t>り数値目標</w:t>
                            </w:r>
                            <w:r>
                              <w:rPr>
                                <w:rFonts w:ascii="BIZ UDPゴシック" w:eastAsia="BIZ UDPゴシック" w:hAnsi="BIZ UDPゴシック" w:hint="eastAsia"/>
                              </w:rPr>
                              <w:t>は</w:t>
                            </w:r>
                            <w:r w:rsidR="00DB799F" w:rsidRPr="00067E25">
                              <w:rPr>
                                <w:rFonts w:ascii="BIZ UDPゴシック" w:eastAsia="BIZ UDPゴシック" w:hAnsi="BIZ UDPゴシック" w:hint="eastAsia"/>
                              </w:rPr>
                              <w:t>解りやすく、</w:t>
                            </w:r>
                            <w:r>
                              <w:rPr>
                                <w:rFonts w:ascii="BIZ UDPゴシック" w:eastAsia="BIZ UDPゴシック" w:hAnsi="BIZ UDPゴシック" w:hint="eastAsia"/>
                              </w:rPr>
                              <w:t>設定することで</w:t>
                            </w:r>
                            <w:r w:rsidR="00DB799F" w:rsidRPr="00067E25">
                              <w:rPr>
                                <w:rFonts w:ascii="BIZ UDPゴシック" w:eastAsia="BIZ UDPゴシック" w:hAnsi="BIZ UDPゴシック" w:hint="eastAsia"/>
                              </w:rPr>
                              <w:t>施策の点検･評価をする際の達成度を計るのにも、使いやすいもの</w:t>
                            </w:r>
                            <w:r>
                              <w:rPr>
                                <w:rFonts w:ascii="BIZ UDPゴシック" w:eastAsia="BIZ UDPゴシック" w:hAnsi="BIZ UDPゴシック" w:hint="eastAsia"/>
                              </w:rPr>
                              <w:t>となりま</w:t>
                            </w:r>
                            <w:r w:rsidR="00DB799F" w:rsidRPr="00067E25">
                              <w:rPr>
                                <w:rFonts w:ascii="BIZ UDPゴシック" w:eastAsia="BIZ UDPゴシック" w:hAnsi="BIZ UDPゴシック" w:hint="eastAsia"/>
                              </w:rPr>
                              <w:t>す。一方で、</w:t>
                            </w:r>
                            <w:r>
                              <w:rPr>
                                <w:rFonts w:ascii="BIZ UDPゴシック" w:eastAsia="BIZ UDPゴシック" w:hAnsi="BIZ UDPゴシック" w:hint="eastAsia"/>
                              </w:rPr>
                              <w:t>施策</w:t>
                            </w:r>
                            <w:r w:rsidRPr="00067E25">
                              <w:rPr>
                                <w:rFonts w:ascii="BIZ UDPゴシック" w:eastAsia="BIZ UDPゴシック" w:hAnsi="BIZ UDPゴシック" w:hint="eastAsia"/>
                              </w:rPr>
                              <w:t>の効果を数字で表しにくいものなど、</w:t>
                            </w:r>
                            <w:r w:rsidR="00DB799F" w:rsidRPr="00067E25">
                              <w:rPr>
                                <w:rFonts w:ascii="BIZ UDPゴシック" w:eastAsia="BIZ UDPゴシック" w:hAnsi="BIZ UDPゴシック" w:hint="eastAsia"/>
                              </w:rPr>
                              <w:t>必ずしも数値目標</w:t>
                            </w:r>
                            <w:r>
                              <w:rPr>
                                <w:rFonts w:ascii="BIZ UDPゴシック" w:eastAsia="BIZ UDPゴシック" w:hAnsi="BIZ UDPゴシック" w:hint="eastAsia"/>
                              </w:rPr>
                              <w:t>を設定することが適切ではない場合もあり</w:t>
                            </w:r>
                            <w:r w:rsidR="00DB799F" w:rsidRPr="00067E25">
                              <w:rPr>
                                <w:rFonts w:ascii="BIZ UDPゴシック" w:eastAsia="BIZ UDPゴシック" w:hAnsi="BIZ UDPゴシック" w:hint="eastAsia"/>
                              </w:rPr>
                              <w:t>、定性的な目標を立てる方</w:t>
                            </w:r>
                            <w:r>
                              <w:rPr>
                                <w:rFonts w:ascii="BIZ UDPゴシック" w:eastAsia="BIZ UDPゴシック" w:hAnsi="BIZ UDPゴシック" w:hint="eastAsia"/>
                              </w:rPr>
                              <w:t>が望ましい場合</w:t>
                            </w:r>
                            <w:r w:rsidR="00DB799F" w:rsidRPr="00067E25">
                              <w:rPr>
                                <w:rFonts w:ascii="BIZ UDPゴシック" w:eastAsia="BIZ UDPゴシック" w:hAnsi="BIZ UDPゴシック" w:hint="eastAsia"/>
                              </w:rPr>
                              <w:t>もあります。いずれにせよ、きちんとした目標となる「もの」を決めておくことが重要</w:t>
                            </w:r>
                            <w:r>
                              <w:rPr>
                                <w:rFonts w:ascii="BIZ UDPゴシック" w:eastAsia="BIZ UDPゴシック" w:hAnsi="BIZ UDPゴシック" w:hint="eastAsia"/>
                              </w:rPr>
                              <w:t>で</w:t>
                            </w:r>
                            <w:r w:rsidR="00DB799F" w:rsidRPr="00067E25">
                              <w:rPr>
                                <w:rFonts w:ascii="BIZ UDPゴシック" w:eastAsia="BIZ UDPゴシック" w:hAnsi="BIZ UDPゴシック" w:hint="eastAsia"/>
                              </w:rPr>
                              <w:t>す。</w:t>
                            </w:r>
                          </w:p>
                          <w:p w14:paraId="3B0D2151" w14:textId="77777777" w:rsidR="00DB799F" w:rsidRPr="00067E25" w:rsidRDefault="00DB799F">
                            <w:pPr>
                              <w:pStyle w:val="B-3"/>
                              <w:widowControl w:val="0"/>
                              <w:rPr>
                                <w:rFonts w:ascii="BIZ UDPゴシック" w:eastAsia="BIZ UDPゴシック" w:hAnsi="BIZ UDPゴシック"/>
                              </w:rPr>
                            </w:pPr>
                            <w:r w:rsidRPr="00067E25">
                              <w:rPr>
                                <w:rFonts w:ascii="BIZ UDPゴシック" w:eastAsia="BIZ UDPゴシック" w:hAnsi="BIZ UDPゴシック" w:hint="eastAsia"/>
                              </w:rPr>
                              <w:t>静岡県（ふじのくに生物多様性地域戦略より）</w:t>
                            </w:r>
                          </w:p>
                          <w:p w14:paraId="01C3F519" w14:textId="77777777" w:rsidR="00DB799F" w:rsidRPr="00067E25" w:rsidRDefault="00DB799F">
                            <w:pPr>
                              <w:pStyle w:val="B-20"/>
                              <w:widowControl w:val="0"/>
                              <w:rPr>
                                <w:rFonts w:ascii="BIZ UDPゴシック" w:eastAsia="BIZ UDPゴシック" w:hAnsi="BIZ UDPゴシック"/>
                              </w:rPr>
                            </w:pPr>
                            <w:r w:rsidRPr="00067E25">
                              <w:rPr>
                                <w:rFonts w:ascii="BIZ UDPゴシック" w:eastAsia="BIZ UDPゴシック" w:hAnsi="BIZ UDPゴシック"/>
                                <w:noProof/>
                              </w:rPr>
                              <w:drawing>
                                <wp:inline distT="0" distB="0" distL="0" distR="0" wp14:anchorId="64B0D56A" wp14:editId="24F9022C">
                                  <wp:extent cx="2722245" cy="2668905"/>
                                  <wp:effectExtent l="0" t="0" r="1905" b="0"/>
                                  <wp:docPr id="1181997295" name="図 1181997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722245" cy="2668905"/>
                                          </a:xfrm>
                                          <a:prstGeom prst="rect">
                                            <a:avLst/>
                                          </a:prstGeom>
                                        </pic:spPr>
                                      </pic:pic>
                                    </a:graphicData>
                                  </a:graphic>
                                </wp:inline>
                              </w:drawing>
                            </w:r>
                          </w:p>
                        </w:tc>
                        <w:tc>
                          <w:tcPr>
                            <w:tcW w:w="4442" w:type="dxa"/>
                            <w:hideMark/>
                          </w:tcPr>
                          <w:p w14:paraId="559E7D4C" w14:textId="77777777" w:rsidR="00DB799F" w:rsidRPr="00067E25" w:rsidRDefault="00DB799F">
                            <w:pPr>
                              <w:pStyle w:val="B-3"/>
                              <w:widowControl w:val="0"/>
                              <w:rPr>
                                <w:rFonts w:ascii="BIZ UDPゴシック" w:eastAsia="BIZ UDPゴシック" w:hAnsi="BIZ UDPゴシック"/>
                              </w:rPr>
                            </w:pPr>
                            <w:r w:rsidRPr="00067E25">
                              <w:rPr>
                                <w:rFonts w:ascii="BIZ UDPゴシック" w:eastAsia="BIZ UDPゴシック" w:hAnsi="BIZ UDPゴシック" w:hint="eastAsia"/>
                              </w:rPr>
                              <w:t>岡山市（岡山市生物多様性地域戦略より）</w:t>
                            </w:r>
                          </w:p>
                          <w:p w14:paraId="3C39B5D0" w14:textId="77777777" w:rsidR="00DB799F" w:rsidRPr="00067E25" w:rsidRDefault="00DB799F">
                            <w:pPr>
                              <w:pStyle w:val="B-20"/>
                              <w:widowControl w:val="0"/>
                              <w:rPr>
                                <w:rFonts w:ascii="BIZ UDPゴシック" w:eastAsia="BIZ UDPゴシック" w:hAnsi="BIZ UDPゴシック"/>
                              </w:rPr>
                            </w:pPr>
                            <w:r w:rsidRPr="00067E25">
                              <w:rPr>
                                <w:rFonts w:ascii="BIZ UDPゴシック" w:eastAsia="BIZ UDPゴシック" w:hAnsi="BIZ UDPゴシック"/>
                                <w:noProof/>
                              </w:rPr>
                              <w:drawing>
                                <wp:inline distT="0" distB="0" distL="0" distR="0" wp14:anchorId="43E8DEB2" wp14:editId="57B4344B">
                                  <wp:extent cx="2683510" cy="3903345"/>
                                  <wp:effectExtent l="0" t="0" r="2540" b="1905"/>
                                  <wp:docPr id="1601388028" name="図 1601388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683510" cy="3903345"/>
                                          </a:xfrm>
                                          <a:prstGeom prst="rect">
                                            <a:avLst/>
                                          </a:prstGeom>
                                          <a:noFill/>
                                          <a:ln>
                                            <a:noFill/>
                                          </a:ln>
                                        </pic:spPr>
                                      </pic:pic>
                                    </a:graphicData>
                                  </a:graphic>
                                </wp:inline>
                              </w:drawing>
                            </w:r>
                          </w:p>
                        </w:tc>
                      </w:tr>
                      <w:tr w:rsidR="00DB799F" w:rsidRPr="001803D2" w14:paraId="108E1C7B" w14:textId="77777777" w:rsidTr="006F0F4D">
                        <w:trPr>
                          <w:trHeight w:val="4387"/>
                        </w:trPr>
                        <w:tc>
                          <w:tcPr>
                            <w:tcW w:w="8945" w:type="dxa"/>
                            <w:gridSpan w:val="2"/>
                            <w:hideMark/>
                          </w:tcPr>
                          <w:p w14:paraId="6F9D680C" w14:textId="6A732C83" w:rsidR="00DB799F" w:rsidRPr="00067E25" w:rsidRDefault="000F7470" w:rsidP="006F0F4D">
                            <w:pPr>
                              <w:pStyle w:val="B-3"/>
                              <w:widowControl w:val="0"/>
                              <w:rPr>
                                <w:rFonts w:ascii="BIZ UDPゴシック" w:eastAsia="BIZ UDPゴシック" w:hAnsi="BIZ UDPゴシック"/>
                              </w:rPr>
                            </w:pPr>
                            <w:r w:rsidRPr="00067E25">
                              <w:rPr>
                                <w:rFonts w:ascii="BIZ UDPゴシック" w:eastAsia="BIZ UDPゴシック" w:hAnsi="BIZ UDPゴシック" w:hint="eastAsia"/>
                              </w:rPr>
                              <w:t>豊岡市</w:t>
                            </w:r>
                            <w:r w:rsidR="00DB799F" w:rsidRPr="00067E25">
                              <w:rPr>
                                <w:rFonts w:ascii="BIZ UDPゴシック" w:eastAsia="BIZ UDPゴシック" w:hAnsi="BIZ UDPゴシック" w:hint="eastAsia"/>
                              </w:rPr>
                              <w:t>（</w:t>
                            </w:r>
                            <w:r w:rsidRPr="00067E25">
                              <w:rPr>
                                <w:rFonts w:ascii="BIZ UDPゴシック" w:eastAsia="BIZ UDPゴシック" w:hAnsi="BIZ UDPゴシック" w:hint="eastAsia"/>
                              </w:rPr>
                              <w:t>豊岡市生物多様性地域戦略　第</w:t>
                            </w:r>
                            <w:r w:rsidRPr="00067E25">
                              <w:rPr>
                                <w:rFonts w:ascii="BIZ UDPゴシック" w:eastAsia="BIZ UDPゴシック" w:hAnsi="BIZ UDPゴシック"/>
                              </w:rPr>
                              <w:t>3</w:t>
                            </w:r>
                            <w:r w:rsidRPr="00067E25">
                              <w:rPr>
                                <w:rFonts w:ascii="BIZ UDPゴシック" w:eastAsia="BIZ UDPゴシック" w:hAnsi="BIZ UDPゴシック" w:hint="eastAsia"/>
                              </w:rPr>
                              <w:t>期短期戦略（案）</w:t>
                            </w:r>
                            <w:r w:rsidR="00DB799F" w:rsidRPr="00067E25">
                              <w:rPr>
                                <w:rFonts w:ascii="BIZ UDPゴシック" w:eastAsia="BIZ UDPゴシック" w:hAnsi="BIZ UDPゴシック" w:hint="eastAsia"/>
                              </w:rPr>
                              <w:t>より）</w:t>
                            </w:r>
                          </w:p>
                          <w:p w14:paraId="04AD89DA" w14:textId="5F7F7FD2" w:rsidR="00DB799F" w:rsidRPr="00067E25" w:rsidRDefault="000F7470" w:rsidP="006F0F4D">
                            <w:pPr>
                              <w:pStyle w:val="B-3"/>
                              <w:widowControl w:val="0"/>
                              <w:rPr>
                                <w:rFonts w:ascii="BIZ UDPゴシック" w:eastAsia="BIZ UDPゴシック" w:hAnsi="BIZ UDPゴシック"/>
                              </w:rPr>
                            </w:pPr>
                            <w:r w:rsidRPr="00067E25">
                              <w:rPr>
                                <w:rFonts w:ascii="BIZ UDPゴシック" w:eastAsia="BIZ UDPゴシック" w:hAnsi="BIZ UDPゴシック"/>
                                <w:noProof/>
                              </w:rPr>
                              <w:t xml:space="preserve"> </w:t>
                            </w:r>
                            <w:r w:rsidRPr="00067E25">
                              <w:rPr>
                                <w:rFonts w:ascii="BIZ UDPゴシック" w:eastAsia="BIZ UDPゴシック" w:hAnsi="BIZ UDPゴシック"/>
                                <w:noProof/>
                              </w:rPr>
                              <w:drawing>
                                <wp:inline distT="0" distB="0" distL="0" distR="0" wp14:anchorId="02C2A7D6" wp14:editId="1EA638C3">
                                  <wp:extent cx="2974017" cy="2639785"/>
                                  <wp:effectExtent l="0" t="0" r="0" b="8255"/>
                                  <wp:docPr id="249643636" name="図 249643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974017" cy="2639785"/>
                                          </a:xfrm>
                                          <a:prstGeom prst="rect">
                                            <a:avLst/>
                                          </a:prstGeom>
                                        </pic:spPr>
                                      </pic:pic>
                                    </a:graphicData>
                                  </a:graphic>
                                </wp:inline>
                              </w:drawing>
                            </w:r>
                          </w:p>
                        </w:tc>
                      </w:tr>
                    </w:tbl>
                    <w:p w14:paraId="36E75B93" w14:textId="77777777" w:rsidR="00DB799F" w:rsidRPr="00067E25" w:rsidRDefault="00DB799F" w:rsidP="00DB799F">
                      <w:pPr>
                        <w:pStyle w:val="B-20"/>
                        <w:rPr>
                          <w:rFonts w:ascii="BIZ UDPゴシック" w:eastAsia="BIZ UDPゴシック" w:hAnsi="BIZ UDPゴシック"/>
                        </w:rPr>
                      </w:pPr>
                    </w:p>
                  </w:txbxContent>
                </v:textbox>
                <w10:anchorlock/>
              </v:rect>
            </w:pict>
          </mc:Fallback>
        </mc:AlternateContent>
      </w:r>
      <w:r w:rsidR="009506A2" w:rsidRPr="00024B49">
        <w:rPr>
          <w:rFonts w:ascii="BIZ UDPゴシック" w:eastAsia="BIZ UDPゴシック" w:hAnsi="BIZ UDPゴシック" w:hint="eastAsia"/>
        </w:rPr>
        <w:t xml:space="preserve">　</w:t>
      </w:r>
      <w:r w:rsidR="001C0017" w:rsidRPr="00024B49">
        <w:rPr>
          <w:rFonts w:ascii="BIZ UDPゴシック" w:eastAsia="BIZ UDPゴシック" w:hAnsi="BIZ UDPゴシック" w:hint="eastAsia"/>
        </w:rPr>
        <w:t xml:space="preserve">図 </w:t>
      </w:r>
      <w:r w:rsidR="0096169F">
        <w:rPr>
          <w:rFonts w:ascii="BIZ UDPゴシック" w:eastAsia="BIZ UDPゴシック" w:hAnsi="BIZ UDPゴシック"/>
        </w:rPr>
        <w:t>5.</w:t>
      </w:r>
      <w:r w:rsidR="00A77D84">
        <w:rPr>
          <w:rFonts w:ascii="BIZ UDPゴシック" w:eastAsia="BIZ UDPゴシック" w:hAnsi="BIZ UDPゴシック"/>
        </w:rPr>
        <w:t>16</w:t>
      </w:r>
      <w:r w:rsidR="00A77D84" w:rsidRPr="00024B49">
        <w:rPr>
          <w:rFonts w:ascii="BIZ UDPゴシック" w:eastAsia="BIZ UDPゴシック" w:hAnsi="BIZ UDPゴシック" w:hint="eastAsia"/>
        </w:rPr>
        <w:t xml:space="preserve">　</w:t>
      </w:r>
      <w:r w:rsidR="001C0017" w:rsidRPr="00024B49">
        <w:rPr>
          <w:rFonts w:ascii="BIZ UDPゴシック" w:eastAsia="BIZ UDPゴシック" w:hAnsi="BIZ UDPゴシック" w:hint="eastAsia"/>
        </w:rPr>
        <w:t>基本戦略における行動目標・指標の設定（例）</w:t>
      </w:r>
      <w:r w:rsidR="00D54312" w:rsidRPr="00024B49">
        <w:rPr>
          <w:rFonts w:ascii="BIZ UDPゴシック" w:eastAsia="BIZ UDPゴシック" w:hAnsi="BIZ UDPゴシック"/>
        </w:rPr>
        <w:br w:type="page"/>
      </w:r>
    </w:p>
    <w:bookmarkStart w:id="901" w:name="_Toc130456584"/>
    <w:bookmarkStart w:id="902" w:name="_Toc135990386"/>
    <w:p w14:paraId="57ADCCC2" w14:textId="7B4C3E5B" w:rsidR="008F5061" w:rsidRPr="00024B49" w:rsidRDefault="00F66622" w:rsidP="00EF228A">
      <w:pPr>
        <w:pStyle w:val="20"/>
        <w:spacing w:after="180"/>
        <w:rPr>
          <w:rFonts w:ascii="BIZ UDPゴシック" w:hAnsi="BIZ UDPゴシック"/>
        </w:rPr>
      </w:pPr>
      <w:r w:rsidRPr="00024B49">
        <w:rPr>
          <w:rFonts w:ascii="BIZ UDPゴシック" w:hAnsi="BIZ UDPゴシック" w:hint="eastAsia"/>
          <w:noProof/>
        </w:rPr>
        <w:lastRenderedPageBreak/>
        <mc:AlternateContent>
          <mc:Choice Requires="wps">
            <w:drawing>
              <wp:anchor distT="0" distB="0" distL="114300" distR="114300" simplePos="0" relativeHeight="251657230" behindDoc="0" locked="0" layoutInCell="1" allowOverlap="1" wp14:anchorId="2FE5F685" wp14:editId="67A5C9D8">
                <wp:simplePos x="0" y="0"/>
                <wp:positionH relativeFrom="column">
                  <wp:posOffset>-106358</wp:posOffset>
                </wp:positionH>
                <wp:positionV relativeFrom="paragraph">
                  <wp:posOffset>425822</wp:posOffset>
                </wp:positionV>
                <wp:extent cx="5598543" cy="1864426"/>
                <wp:effectExtent l="0" t="0" r="21590" b="21590"/>
                <wp:wrapNone/>
                <wp:docPr id="56" name="正方形/長方形 56"/>
                <wp:cNvGraphicFramePr/>
                <a:graphic xmlns:a="http://schemas.openxmlformats.org/drawingml/2006/main">
                  <a:graphicData uri="http://schemas.microsoft.com/office/word/2010/wordprocessingShape">
                    <wps:wsp>
                      <wps:cNvSpPr/>
                      <wps:spPr>
                        <a:xfrm>
                          <a:off x="0" y="0"/>
                          <a:ext cx="5598543" cy="1864426"/>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8A942B" id="正方形/長方形 56" o:spid="_x0000_s1026" style="position:absolute;left:0;text-align:left;margin-left:-8.35pt;margin-top:33.55pt;width:440.85pt;height:146.8pt;z-index:2516572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" filled="f" strokecolor="black [3213]" strokeweight="1pt"/>
            </w:pict>
          </mc:Fallback>
        </mc:AlternateContent>
      </w:r>
      <w:r w:rsidR="008F5061" w:rsidRPr="00024B49">
        <w:rPr>
          <w:rFonts w:ascii="BIZ UDPゴシック" w:hAnsi="BIZ UDPゴシック" w:hint="eastAsia"/>
        </w:rPr>
        <w:t>推進体制の検討</w:t>
      </w:r>
      <w:bookmarkEnd w:id="901"/>
      <w:bookmarkEnd w:id="902"/>
    </w:p>
    <w:p w14:paraId="61EA9623" w14:textId="0BE6FC68" w:rsidR="00F66622" w:rsidRDefault="00F66622" w:rsidP="009A7B13">
      <w:pPr>
        <w:pStyle w:val="a-6"/>
        <w:autoSpaceDE w:val="0"/>
        <w:autoSpaceDN w:val="0"/>
        <w:ind w:firstLineChars="0" w:firstLine="0"/>
        <w:rPr>
          <w:rFonts w:ascii="BIZ UDPゴシック" w:eastAsia="BIZ UDPゴシック" w:hAnsi="BIZ UDPゴシック"/>
        </w:rPr>
      </w:pPr>
      <w:r>
        <w:rPr>
          <w:rFonts w:ascii="BIZ UDPゴシック" w:eastAsia="BIZ UDPゴシック" w:hAnsi="BIZ UDPゴシック" w:hint="eastAsia"/>
        </w:rPr>
        <w:t>【キーメッセージ】</w:t>
      </w:r>
    </w:p>
    <w:p w14:paraId="6127E17A" w14:textId="4AEC588A" w:rsidR="00F66622" w:rsidRDefault="008F5061" w:rsidP="00F80B02">
      <w:pPr>
        <w:pStyle w:val="a-6"/>
        <w:numPr>
          <w:ilvl w:val="0"/>
          <w:numId w:val="25"/>
        </w:numPr>
        <w:autoSpaceDE w:val="0"/>
        <w:autoSpaceDN w:val="0"/>
        <w:ind w:firstLineChars="0"/>
        <w:rPr>
          <w:rFonts w:ascii="BIZ UDPゴシック" w:eastAsia="BIZ UDPゴシック" w:hAnsi="BIZ UDPゴシック"/>
        </w:rPr>
      </w:pPr>
      <w:r w:rsidRPr="00024B49">
        <w:rPr>
          <w:rFonts w:ascii="BIZ UDPゴシック" w:eastAsia="BIZ UDPゴシック" w:hAnsi="BIZ UDPゴシック" w:hint="eastAsia"/>
        </w:rPr>
        <w:t>生物多様性に関係する施策は幅広い分野に及ぶため、庁内における役割分担を決めるだけではなく、同時に早い段階から</w:t>
      </w:r>
      <w:r w:rsidR="00D86436">
        <w:rPr>
          <w:rFonts w:ascii="BIZ UDPゴシック" w:eastAsia="BIZ UDPゴシック" w:hAnsi="BIZ UDPゴシック" w:hint="eastAsia"/>
        </w:rPr>
        <w:t>庁外も含めた</w:t>
      </w:r>
      <w:r w:rsidRPr="00024B49">
        <w:rPr>
          <w:rFonts w:ascii="BIZ UDPゴシック" w:eastAsia="BIZ UDPゴシック" w:hAnsi="BIZ UDPゴシック" w:hint="eastAsia"/>
        </w:rPr>
        <w:t>連携体制も築いておくことが後々に大きな役割を果たすことになります（</w:t>
      </w:r>
      <w:r w:rsidR="00720C13" w:rsidRPr="00720C13">
        <w:rPr>
          <w:rFonts w:ascii="BIZ UDPゴシック" w:eastAsia="BIZ UDPゴシック" w:hAnsi="BIZ UDPゴシック" w:hint="eastAsia"/>
        </w:rPr>
        <w:t>図 5.17(1)</w:t>
      </w:r>
      <w:r w:rsidRPr="00024B49">
        <w:rPr>
          <w:rFonts w:ascii="BIZ UDPゴシック" w:eastAsia="BIZ UDPゴシック" w:hAnsi="BIZ UDPゴシック" w:hint="eastAsia"/>
        </w:rPr>
        <w:t>）。</w:t>
      </w:r>
    </w:p>
    <w:p w14:paraId="024118C6" w14:textId="695AC079" w:rsidR="008F5061" w:rsidRPr="00F66622" w:rsidRDefault="00D86436" w:rsidP="00F80B02">
      <w:pPr>
        <w:pStyle w:val="a-6"/>
        <w:numPr>
          <w:ilvl w:val="0"/>
          <w:numId w:val="25"/>
        </w:numPr>
        <w:autoSpaceDE w:val="0"/>
        <w:autoSpaceDN w:val="0"/>
        <w:ind w:firstLineChars="0"/>
        <w:rPr>
          <w:rFonts w:ascii="BIZ UDPゴシック" w:eastAsia="BIZ UDPゴシック" w:hAnsi="BIZ UDPゴシック"/>
        </w:rPr>
      </w:pPr>
      <w:r>
        <w:rPr>
          <w:rFonts w:ascii="BIZ UDPゴシック" w:eastAsia="BIZ UDPゴシック" w:hAnsi="BIZ UDPゴシック" w:hint="eastAsia"/>
        </w:rPr>
        <w:t>特に</w:t>
      </w:r>
      <w:r w:rsidR="008F5061" w:rsidRPr="00F66622">
        <w:rPr>
          <w:rFonts w:ascii="BIZ UDPゴシック" w:eastAsia="BIZ UDPゴシック" w:hAnsi="BIZ UDPゴシック" w:hint="eastAsia"/>
        </w:rPr>
        <w:t>、行政と住民、事業者、</w:t>
      </w:r>
      <w:r w:rsidR="008F5061" w:rsidRPr="00F66622">
        <w:rPr>
          <w:rFonts w:ascii="BIZ UDPゴシック" w:eastAsia="BIZ UDPゴシック" w:hAnsi="BIZ UDPゴシック"/>
        </w:rPr>
        <w:t>NPO等の多様な主体との協働や連携の体制を整えること</w:t>
      </w:r>
      <w:r>
        <w:rPr>
          <w:rFonts w:ascii="BIZ UDPゴシック" w:eastAsia="BIZ UDPゴシック" w:hAnsi="BIZ UDPゴシック" w:hint="eastAsia"/>
        </w:rPr>
        <w:t>は</w:t>
      </w:r>
      <w:r w:rsidR="008F5061" w:rsidRPr="00F66622">
        <w:rPr>
          <w:rFonts w:ascii="BIZ UDPゴシック" w:eastAsia="BIZ UDPゴシック" w:hAnsi="BIZ UDPゴシック"/>
        </w:rPr>
        <w:t>課題の一つです</w:t>
      </w:r>
      <w:r w:rsidR="008F5061" w:rsidRPr="00F66622">
        <w:rPr>
          <w:rFonts w:ascii="BIZ UDPゴシック" w:eastAsia="BIZ UDPゴシック" w:hAnsi="BIZ UDPゴシック" w:hint="eastAsia"/>
        </w:rPr>
        <w:t>（</w:t>
      </w:r>
      <w:r w:rsidR="00720C13" w:rsidRPr="00720C13">
        <w:rPr>
          <w:rFonts w:ascii="BIZ UDPゴシック" w:eastAsia="BIZ UDPゴシック" w:hAnsi="BIZ UDPゴシック" w:hint="eastAsia"/>
        </w:rPr>
        <w:t>図 5.17(2)</w:t>
      </w:r>
      <w:r w:rsidR="008F5061" w:rsidRPr="00F66622">
        <w:rPr>
          <w:rFonts w:ascii="BIZ UDPゴシック" w:eastAsia="BIZ UDPゴシック" w:hAnsi="BIZ UDPゴシック" w:hint="eastAsia"/>
        </w:rPr>
        <w:t>）</w:t>
      </w:r>
      <w:r w:rsidR="008F5061" w:rsidRPr="00F66622">
        <w:rPr>
          <w:rFonts w:ascii="BIZ UDPゴシック" w:eastAsia="BIZ UDPゴシック" w:hAnsi="BIZ UDPゴシック"/>
        </w:rPr>
        <w:t>。</w:t>
      </w:r>
      <w:r w:rsidR="008F5061" w:rsidRPr="00F66622">
        <w:rPr>
          <w:rFonts w:ascii="BIZ UDPゴシック" w:eastAsia="BIZ UDPゴシック" w:hAnsi="BIZ UDPゴシック" w:hint="eastAsia"/>
        </w:rPr>
        <w:t>本手順では、担い手の育成や、中間支援組織の育成・活用、予算や資金の確保を含めた</w:t>
      </w:r>
      <w:r w:rsidR="008F5061" w:rsidRPr="00F66622">
        <w:rPr>
          <w:rFonts w:ascii="BIZ UDPゴシック" w:eastAsia="BIZ UDPゴシック" w:hAnsi="BIZ UDPゴシック"/>
        </w:rPr>
        <w:t>推進体制</w:t>
      </w:r>
      <w:r w:rsidR="008F5061" w:rsidRPr="00F66622">
        <w:rPr>
          <w:rFonts w:ascii="BIZ UDPゴシック" w:eastAsia="BIZ UDPゴシック" w:hAnsi="BIZ UDPゴシック" w:hint="eastAsia"/>
        </w:rPr>
        <w:t>について、</w:t>
      </w:r>
      <w:r w:rsidR="008F5061" w:rsidRPr="00F66622">
        <w:rPr>
          <w:rFonts w:ascii="BIZ UDPゴシック" w:eastAsia="BIZ UDPゴシック" w:hAnsi="BIZ UDPゴシック"/>
        </w:rPr>
        <w:t>検討すべき</w:t>
      </w:r>
      <w:r w:rsidR="008F5061" w:rsidRPr="00F66622">
        <w:rPr>
          <w:rFonts w:ascii="BIZ UDPゴシック" w:eastAsia="BIZ UDPゴシック" w:hAnsi="BIZ UDPゴシック" w:hint="eastAsia"/>
        </w:rPr>
        <w:t>要点</w:t>
      </w:r>
      <w:r w:rsidR="008F5061" w:rsidRPr="00F66622">
        <w:rPr>
          <w:rFonts w:ascii="BIZ UDPゴシック" w:eastAsia="BIZ UDPゴシック" w:hAnsi="BIZ UDPゴシック"/>
        </w:rPr>
        <w:t>について整理しています。</w:t>
      </w:r>
    </w:p>
    <w:p w14:paraId="16600919" w14:textId="3EE6B9AA" w:rsidR="008F5061" w:rsidRPr="00024B49" w:rsidRDefault="008F5061" w:rsidP="009A7B13">
      <w:pPr>
        <w:pStyle w:val="a-6"/>
        <w:autoSpaceDE w:val="0"/>
        <w:autoSpaceDN w:val="0"/>
        <w:ind w:firstLine="220"/>
        <w:rPr>
          <w:rFonts w:ascii="BIZ UDPゴシック" w:eastAsia="BIZ UDPゴシック" w:hAnsi="BIZ UDPゴシック"/>
        </w:rPr>
      </w:pPr>
    </w:p>
    <w:p w14:paraId="346D8441" w14:textId="2C888A0E" w:rsidR="007241D5" w:rsidRPr="00EF228A" w:rsidRDefault="007241D5" w:rsidP="00F80B02">
      <w:pPr>
        <w:pStyle w:val="3"/>
        <w:numPr>
          <w:ilvl w:val="0"/>
          <w:numId w:val="43"/>
        </w:numPr>
        <w:spacing w:after="108"/>
        <w:rPr>
          <w:rFonts w:ascii="BIZ UDPゴシック" w:eastAsia="BIZ UDPゴシック" w:hAnsi="BIZ UDPゴシック"/>
        </w:rPr>
      </w:pPr>
      <w:bookmarkStart w:id="903" w:name="_Toc135990387"/>
      <w:r w:rsidRPr="00EF228A">
        <w:rPr>
          <w:rFonts w:ascii="BIZ UDPゴシック" w:eastAsia="BIZ UDPゴシック" w:hAnsi="BIZ UDPゴシック" w:hint="eastAsia"/>
        </w:rPr>
        <w:t>推進体制</w:t>
      </w:r>
      <w:r w:rsidR="00B86378">
        <w:rPr>
          <w:rFonts w:ascii="BIZ UDPゴシック" w:eastAsia="BIZ UDPゴシック" w:hAnsi="BIZ UDPゴシック" w:hint="eastAsia"/>
        </w:rPr>
        <w:t>の構築</w:t>
      </w:r>
      <w:bookmarkEnd w:id="903"/>
    </w:p>
    <w:p w14:paraId="109DCB6B" w14:textId="77777777" w:rsidR="008F5061" w:rsidRPr="00024B49" w:rsidRDefault="008F5061" w:rsidP="009A7B13">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t>地域戦略を推進するための仕組みとして最も重要となるのが、</w:t>
      </w:r>
      <w:r w:rsidRPr="00067E25">
        <w:rPr>
          <w:rFonts w:ascii="BIZ UDPゴシック" w:eastAsia="BIZ UDPゴシック" w:hAnsi="BIZ UDPゴシック" w:hint="eastAsia"/>
          <w:b/>
          <w:bCs/>
        </w:rPr>
        <w:t>誰が主体的に計画を推進するのかを明確にするという点</w:t>
      </w:r>
      <w:r w:rsidRPr="00024B49">
        <w:rPr>
          <w:rFonts w:ascii="BIZ UDPゴシック" w:eastAsia="BIZ UDPゴシック" w:hAnsi="BIZ UDPゴシック" w:hint="eastAsia"/>
        </w:rPr>
        <w:t>です。</w:t>
      </w:r>
    </w:p>
    <w:p w14:paraId="10919247" w14:textId="5E36EC98" w:rsidR="008F5061" w:rsidRPr="00024B49" w:rsidRDefault="008F5061" w:rsidP="009A7B13">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t>多岐にわたる取組を行政主導で効果的に進めるためには、地域戦略を推進・管理する部署を明確に位置</w:t>
      </w:r>
      <w:r w:rsidR="00D86436">
        <w:rPr>
          <w:rFonts w:ascii="BIZ UDPゴシック" w:eastAsia="BIZ UDPゴシック" w:hAnsi="BIZ UDPゴシック" w:hint="eastAsia"/>
        </w:rPr>
        <w:t>付</w:t>
      </w:r>
      <w:r w:rsidR="00722BB4" w:rsidRPr="00024B49">
        <w:rPr>
          <w:rFonts w:ascii="BIZ UDPゴシック" w:eastAsia="BIZ UDPゴシック" w:hAnsi="BIZ UDPゴシック" w:hint="eastAsia"/>
        </w:rPr>
        <w:t>け</w:t>
      </w:r>
      <w:r w:rsidRPr="00024B49">
        <w:rPr>
          <w:rFonts w:ascii="BIZ UDPゴシック" w:eastAsia="BIZ UDPゴシック" w:hAnsi="BIZ UDPゴシック" w:hint="eastAsia"/>
        </w:rPr>
        <w:t>ると、住民にとって意見や要望を伝える相手が明らかとなり、協働が進みやすくなることが期待されます。また、庁内</w:t>
      </w:r>
      <w:r w:rsidR="00FE0245" w:rsidRPr="00024B49">
        <w:rPr>
          <w:rFonts w:ascii="BIZ UDPゴシック" w:eastAsia="BIZ UDPゴシック" w:hAnsi="BIZ UDPゴシック" w:hint="eastAsia"/>
        </w:rPr>
        <w:t>で横断的な</w:t>
      </w:r>
      <w:r w:rsidRPr="00024B49">
        <w:rPr>
          <w:rFonts w:ascii="BIZ UDPゴシック" w:eastAsia="BIZ UDPゴシック" w:hAnsi="BIZ UDPゴシック" w:hint="eastAsia"/>
        </w:rPr>
        <w:t>推進組織</w:t>
      </w:r>
      <w:r w:rsidR="00FE0245" w:rsidRPr="00024B49">
        <w:rPr>
          <w:rFonts w:ascii="BIZ UDPゴシック" w:eastAsia="BIZ UDPゴシック" w:hAnsi="BIZ UDPゴシック" w:hint="eastAsia"/>
        </w:rPr>
        <w:t>を設置し</w:t>
      </w:r>
      <w:r w:rsidRPr="00024B49">
        <w:rPr>
          <w:rFonts w:ascii="BIZ UDPゴシック" w:eastAsia="BIZ UDPゴシック" w:hAnsi="BIZ UDPゴシック" w:hint="eastAsia"/>
        </w:rPr>
        <w:t>、策定の段階から様々な主体の参加・連携を図り、協働による実施体制の構築につなげたりすることも考えられます。計画の効果的な実施を図るため、人材の育成の場として地域にある博物館やビジターセンターを拠点施設として有効活用することも推進体制の強化につながります。</w:t>
      </w:r>
    </w:p>
    <w:p w14:paraId="3BA56F6E" w14:textId="6BEF1F67" w:rsidR="008F5061" w:rsidRPr="00024B49" w:rsidRDefault="008F5061" w:rsidP="009A7B13">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b/>
          <w:bCs/>
        </w:rPr>
        <w:t>また、この仕組みを構築するに当たっては、できるだけ多くの主体を取り入れていくことが求められており、企業等の事業者や、大学等の教育機関、市民団体等、地域の合意を得るために必要な主体を中にうまく取り込んでいくことがポイントになります。これらについては、策定時の検討の中で</w:t>
      </w:r>
      <w:r w:rsidR="000C69F6" w:rsidRPr="00024B49">
        <w:rPr>
          <w:rFonts w:ascii="BIZ UDPゴシック" w:eastAsia="BIZ UDPゴシック" w:hAnsi="BIZ UDPゴシック" w:hint="eastAsia"/>
          <w:b/>
          <w:bCs/>
        </w:rPr>
        <w:t>対等な立場で</w:t>
      </w:r>
      <w:r w:rsidRPr="00024B49">
        <w:rPr>
          <w:rFonts w:ascii="BIZ UDPゴシック" w:eastAsia="BIZ UDPゴシック" w:hAnsi="BIZ UDPゴシック" w:hint="eastAsia"/>
          <w:b/>
          <w:bCs/>
        </w:rPr>
        <w:t>協働体制を築き、そのまま計画を実施していくということも考えられます</w:t>
      </w:r>
      <w:r w:rsidRPr="00024B49">
        <w:rPr>
          <w:rFonts w:ascii="BIZ UDPゴシック" w:eastAsia="BIZ UDPゴシック" w:hAnsi="BIZ UDPゴシック" w:hint="eastAsia"/>
        </w:rPr>
        <w:t>。</w:t>
      </w:r>
    </w:p>
    <w:p w14:paraId="54B0AD4B" w14:textId="7E9B8CEC" w:rsidR="008F5061" w:rsidRPr="00024B49" w:rsidRDefault="008F5061" w:rsidP="009A7B13">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t>一方で、地域戦略を推進・管理する担当部署の職員が不足している際には、都道府県や近隣市区町村の自然環境の調査や研究を行う部署との連携や、NGO等の中間支援組織の活用による有識者との繋がりの確保、市民団体や地域おこし協力隊員の活用等</w:t>
      </w:r>
      <w:r w:rsidR="00B20620" w:rsidRPr="00024B49">
        <w:rPr>
          <w:rFonts w:ascii="BIZ UDPゴシック" w:eastAsia="BIZ UDPゴシック" w:hAnsi="BIZ UDPゴシック" w:hint="eastAsia"/>
        </w:rPr>
        <w:t>も効果的です</w:t>
      </w:r>
      <w:r w:rsidRPr="00024B49">
        <w:rPr>
          <w:rFonts w:ascii="BIZ UDPゴシック" w:eastAsia="BIZ UDPゴシック" w:hAnsi="BIZ UDPゴシック" w:hint="eastAsia"/>
        </w:rPr>
        <w:t>。</w:t>
      </w:r>
    </w:p>
    <w:p w14:paraId="18F50A63" w14:textId="129E5709" w:rsidR="008F5061" w:rsidRPr="00024B49" w:rsidRDefault="008F5061" w:rsidP="009A7B13">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t>生物多様性に</w:t>
      </w:r>
      <w:r w:rsidR="00B20620" w:rsidRPr="00024B49">
        <w:rPr>
          <w:rFonts w:ascii="BIZ UDPゴシック" w:eastAsia="BIZ UDPゴシック" w:hAnsi="BIZ UDPゴシック" w:hint="eastAsia"/>
        </w:rPr>
        <w:t>関連する</w:t>
      </w:r>
      <w:r w:rsidRPr="00024B49">
        <w:rPr>
          <w:rFonts w:ascii="BIZ UDPゴシック" w:eastAsia="BIZ UDPゴシック" w:hAnsi="BIZ UDPゴシック" w:hint="eastAsia"/>
        </w:rPr>
        <w:t>地域課題</w:t>
      </w:r>
      <w:r w:rsidR="00B20620" w:rsidRPr="00024B49">
        <w:rPr>
          <w:rFonts w:ascii="BIZ UDPゴシック" w:eastAsia="BIZ UDPゴシック" w:hAnsi="BIZ UDPゴシック" w:hint="eastAsia"/>
        </w:rPr>
        <w:t>の</w:t>
      </w:r>
      <w:r w:rsidRPr="00024B49">
        <w:rPr>
          <w:rFonts w:ascii="BIZ UDPゴシック" w:eastAsia="BIZ UDPゴシック" w:hAnsi="BIZ UDPゴシック" w:hint="eastAsia"/>
        </w:rPr>
        <w:t>解決には、長期にわたる継続的な取組が必要で</w:t>
      </w:r>
      <w:r w:rsidR="00FE0245" w:rsidRPr="00024B49">
        <w:rPr>
          <w:rFonts w:ascii="BIZ UDPゴシック" w:eastAsia="BIZ UDPゴシック" w:hAnsi="BIZ UDPゴシック" w:hint="eastAsia"/>
        </w:rPr>
        <w:t>あり、中間支援組織が有効に機能することもありま</w:t>
      </w:r>
      <w:r w:rsidRPr="00024B49">
        <w:rPr>
          <w:rFonts w:ascii="BIZ UDPゴシック" w:eastAsia="BIZ UDPゴシック" w:hAnsi="BIZ UDPゴシック" w:hint="eastAsia"/>
        </w:rPr>
        <w:t>す。</w:t>
      </w:r>
      <w:r w:rsidR="00FE0245" w:rsidRPr="00024B49">
        <w:rPr>
          <w:rFonts w:ascii="BIZ UDPゴシック" w:eastAsia="BIZ UDPゴシック" w:hAnsi="BIZ UDPゴシック" w:hint="eastAsia"/>
        </w:rPr>
        <w:t>ただし、</w:t>
      </w:r>
      <w:r w:rsidRPr="00024B49">
        <w:rPr>
          <w:rFonts w:ascii="BIZ UDPゴシック" w:eastAsia="BIZ UDPゴシック" w:hAnsi="BIZ UDPゴシック" w:hint="eastAsia"/>
        </w:rPr>
        <w:t>活動には</w:t>
      </w:r>
      <w:r w:rsidR="00B20620" w:rsidRPr="00024B49">
        <w:rPr>
          <w:rFonts w:ascii="BIZ UDPゴシック" w:eastAsia="BIZ UDPゴシック" w:hAnsi="BIZ UDPゴシック" w:hint="eastAsia"/>
        </w:rPr>
        <w:t>資源（人・モノ・金・情報等）の</w:t>
      </w:r>
      <w:r w:rsidRPr="00024B49">
        <w:rPr>
          <w:rFonts w:ascii="BIZ UDPゴシック" w:eastAsia="BIZ UDPゴシック" w:hAnsi="BIZ UDPゴシック" w:hint="eastAsia"/>
        </w:rPr>
        <w:t>確保が必要であり、</w:t>
      </w:r>
      <w:r w:rsidR="00FE0245" w:rsidRPr="00024B49">
        <w:rPr>
          <w:rFonts w:ascii="BIZ UDPゴシック" w:eastAsia="BIZ UDPゴシック" w:hAnsi="BIZ UDPゴシック" w:hint="eastAsia"/>
        </w:rPr>
        <w:t>資源獲得手法もセットで考えましょう</w:t>
      </w:r>
      <w:r w:rsidRPr="00024B49">
        <w:rPr>
          <w:rFonts w:ascii="BIZ UDPゴシック" w:eastAsia="BIZ UDPゴシック" w:hAnsi="BIZ UDPゴシック" w:hint="eastAsia"/>
        </w:rPr>
        <w:t>。</w:t>
      </w:r>
    </w:p>
    <w:p w14:paraId="0B9C4046" w14:textId="4EFF7AC2" w:rsidR="008F5061" w:rsidRPr="00024B49" w:rsidRDefault="008F5061" w:rsidP="009A7B13">
      <w:pPr>
        <w:autoSpaceDE w:val="0"/>
        <w:autoSpaceDN w:val="0"/>
        <w:rPr>
          <w:rFonts w:ascii="BIZ UDPゴシック" w:eastAsia="BIZ UDPゴシック" w:hAnsi="BIZ UDPゴシック"/>
        </w:rPr>
      </w:pPr>
    </w:p>
    <w:p w14:paraId="045A7BC6" w14:textId="77777777" w:rsidR="008F5061" w:rsidRPr="00024B49" w:rsidRDefault="008F5061" w:rsidP="009A7B13">
      <w:pPr>
        <w:pStyle w:val="B-20"/>
        <w:autoSpaceDE w:val="0"/>
        <w:autoSpaceDN w:val="0"/>
        <w:rPr>
          <w:rFonts w:ascii="BIZ UDPゴシック" w:eastAsia="BIZ UDPゴシック" w:hAnsi="BIZ UDPゴシック"/>
          <w:b/>
          <w:noProof/>
          <w:szCs w:val="24"/>
        </w:rPr>
      </w:pPr>
      <w:r w:rsidRPr="00024B49">
        <w:rPr>
          <w:rFonts w:ascii="BIZ UDPゴシック" w:eastAsia="BIZ UDPゴシック" w:hAnsi="BIZ UDPゴシック"/>
          <w:noProof/>
        </w:rPr>
        <w:lastRenderedPageBreak/>
        <mc:AlternateContent>
          <mc:Choice Requires="wps">
            <w:drawing>
              <wp:inline distT="0" distB="0" distL="0" distR="0" wp14:anchorId="4EE18F47" wp14:editId="3E4275E1">
                <wp:extent cx="5784215" cy="5217969"/>
                <wp:effectExtent l="19050" t="19050" r="26035" b="20955"/>
                <wp:docPr id="146" name="正方形/長方形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84215" cy="5217969"/>
                        </a:xfrm>
                        <a:prstGeom prst="rect">
                          <a:avLst/>
                        </a:prstGeom>
                        <a:noFill/>
                        <a:ln w="38100" cap="rnd">
                          <a:solidFill>
                            <a:srgbClr val="969696"/>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tbl>
                            <w:tblPr>
                              <w:tblW w:w="8897" w:type="dxa"/>
                              <w:tblLayout w:type="fixed"/>
                              <w:tblLook w:val="04A0" w:firstRow="1" w:lastRow="0" w:firstColumn="1" w:lastColumn="0" w:noHBand="0" w:noVBand="1"/>
                            </w:tblPr>
                            <w:tblGrid>
                              <w:gridCol w:w="4219"/>
                              <w:gridCol w:w="4678"/>
                            </w:tblGrid>
                            <w:tr w:rsidR="008F5061" w:rsidRPr="00076652" w14:paraId="7DC7EAC2" w14:textId="77777777" w:rsidTr="002A1971">
                              <w:trPr>
                                <w:trHeight w:val="784"/>
                              </w:trPr>
                              <w:tc>
                                <w:tcPr>
                                  <w:tcW w:w="8897" w:type="dxa"/>
                                  <w:gridSpan w:val="2"/>
                                  <w:vAlign w:val="center"/>
                                  <w:hideMark/>
                                </w:tcPr>
                                <w:p w14:paraId="73CDB202" w14:textId="77777777" w:rsidR="008F5061" w:rsidRPr="00067E25" w:rsidRDefault="008F5061">
                                  <w:pPr>
                                    <w:pStyle w:val="B-6"/>
                                    <w:spacing w:before="180" w:after="180"/>
                                    <w:ind w:firstLine="200"/>
                                    <w:rPr>
                                      <w:rFonts w:ascii="BIZ UDPゴシック" w:eastAsia="BIZ UDPゴシック" w:hAnsi="BIZ UDPゴシック"/>
                                    </w:rPr>
                                  </w:pPr>
                                  <w:r w:rsidRPr="00067E25">
                                    <w:rPr>
                                      <w:rFonts w:ascii="BIZ UDPゴシック" w:eastAsia="BIZ UDPゴシック" w:hAnsi="BIZ UDPゴシック" w:hint="eastAsia"/>
                                    </w:rPr>
                                    <w:t>～行政ベースの体制～</w:t>
                                  </w:r>
                                </w:p>
                                <w:p w14:paraId="3532ED57" w14:textId="77777777" w:rsidR="008F5061" w:rsidRPr="00067E25" w:rsidRDefault="008F5061">
                                  <w:pPr>
                                    <w:pStyle w:val="B-6"/>
                                    <w:spacing w:before="180" w:after="180" w:line="280" w:lineRule="exact"/>
                                    <w:ind w:firstLine="200"/>
                                    <w:rPr>
                                      <w:rFonts w:ascii="BIZ UDPゴシック" w:eastAsia="BIZ UDPゴシック" w:hAnsi="BIZ UDPゴシック"/>
                                    </w:rPr>
                                  </w:pPr>
                                  <w:r w:rsidRPr="00067E25">
                                    <w:rPr>
                                      <w:rFonts w:ascii="BIZ UDPゴシック" w:eastAsia="BIZ UDPゴシック" w:hAnsi="BIZ UDPゴシック" w:hint="eastAsia"/>
                                    </w:rPr>
                                    <w:t>これらの地方公共団体では、行政を推進母体とし、その中で推進本部や連絡会議を行い、さらに多様な主体が関わる会議体を外部に設置し、そことの連携を図る手法をとっています。</w:t>
                                  </w:r>
                                </w:p>
                              </w:tc>
                            </w:tr>
                            <w:tr w:rsidR="008F5061" w:rsidRPr="00076652" w14:paraId="6AF9BEEB" w14:textId="77777777" w:rsidTr="002A1971">
                              <w:trPr>
                                <w:trHeight w:val="3195"/>
                              </w:trPr>
                              <w:tc>
                                <w:tcPr>
                                  <w:tcW w:w="4219" w:type="dxa"/>
                                  <w:vMerge w:val="restart"/>
                                  <w:vAlign w:val="center"/>
                                  <w:hideMark/>
                                </w:tcPr>
                                <w:p w14:paraId="7986119B" w14:textId="77777777" w:rsidR="008F5061" w:rsidRPr="00067E25" w:rsidRDefault="008F5061">
                                  <w:pPr>
                                    <w:pStyle w:val="B-3"/>
                                    <w:widowControl w:val="0"/>
                                    <w:rPr>
                                      <w:rFonts w:ascii="BIZ UDPゴシック" w:eastAsia="BIZ UDPゴシック" w:hAnsi="BIZ UDPゴシック"/>
                                    </w:rPr>
                                  </w:pPr>
                                  <w:r w:rsidRPr="00067E25">
                                    <w:rPr>
                                      <w:rFonts w:ascii="BIZ UDPゴシック" w:eastAsia="BIZ UDPゴシック" w:hAnsi="BIZ UDPゴシック" w:hint="eastAsia"/>
                                    </w:rPr>
                                    <w:t>静岡県（ふじのくに生物多様性地域戦略</w:t>
                                  </w:r>
                                  <w:r w:rsidRPr="00067E25">
                                    <w:rPr>
                                      <w:rFonts w:ascii="BIZ UDPゴシック" w:eastAsia="BIZ UDPゴシック" w:hAnsi="BIZ UDPゴシック" w:hint="eastAsia"/>
                                      <w:w w:val="80"/>
                                    </w:rPr>
                                    <w:t>より</w:t>
                                  </w:r>
                                  <w:r w:rsidRPr="00067E25">
                                    <w:rPr>
                                      <w:rFonts w:ascii="BIZ UDPゴシック" w:eastAsia="BIZ UDPゴシック" w:hAnsi="BIZ UDPゴシック" w:hint="eastAsia"/>
                                    </w:rPr>
                                    <w:t>）</w:t>
                                  </w:r>
                                </w:p>
                                <w:p w14:paraId="275E4E56" w14:textId="77777777" w:rsidR="008F5061" w:rsidRPr="00067E25" w:rsidRDefault="008F5061">
                                  <w:pPr>
                                    <w:pStyle w:val="B-20"/>
                                    <w:widowControl w:val="0"/>
                                    <w:rPr>
                                      <w:rFonts w:ascii="BIZ UDPゴシック" w:eastAsia="BIZ UDPゴシック" w:hAnsi="BIZ UDPゴシック"/>
                                    </w:rPr>
                                  </w:pPr>
                                  <w:r w:rsidRPr="00067E25">
                                    <w:rPr>
                                      <w:rFonts w:ascii="BIZ UDPゴシック" w:eastAsia="BIZ UDPゴシック" w:hAnsi="BIZ UDPゴシック"/>
                                      <w:noProof/>
                                    </w:rPr>
                                    <w:drawing>
                                      <wp:inline distT="0" distB="0" distL="0" distR="0" wp14:anchorId="2D57160B" wp14:editId="75954D4D">
                                        <wp:extent cx="2541905" cy="3752215"/>
                                        <wp:effectExtent l="0" t="0" r="0" b="635"/>
                                        <wp:docPr id="118134717" name="図 118134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541905" cy="3752215"/>
                                                </a:xfrm>
                                                <a:prstGeom prst="rect">
                                                  <a:avLst/>
                                                </a:prstGeom>
                                                <a:noFill/>
                                                <a:ln>
                                                  <a:noFill/>
                                                </a:ln>
                                              </pic:spPr>
                                            </pic:pic>
                                          </a:graphicData>
                                        </a:graphic>
                                      </wp:inline>
                                    </w:drawing>
                                  </w:r>
                                </w:p>
                              </w:tc>
                              <w:tc>
                                <w:tcPr>
                                  <w:tcW w:w="4678" w:type="dxa"/>
                                  <w:vAlign w:val="center"/>
                                  <w:hideMark/>
                                </w:tcPr>
                                <w:p w14:paraId="67F009CA" w14:textId="77777777" w:rsidR="008F5061" w:rsidRPr="00067E25" w:rsidRDefault="008F5061">
                                  <w:pPr>
                                    <w:pStyle w:val="B-3"/>
                                    <w:widowControl w:val="0"/>
                                    <w:ind w:leftChars="15" w:left="33"/>
                                    <w:rPr>
                                      <w:rFonts w:ascii="BIZ UDPゴシック" w:eastAsia="BIZ UDPゴシック" w:hAnsi="BIZ UDPゴシック"/>
                                    </w:rPr>
                                  </w:pPr>
                                  <w:r w:rsidRPr="00067E25">
                                    <w:rPr>
                                      <w:rFonts w:ascii="BIZ UDPゴシック" w:eastAsia="BIZ UDPゴシック" w:hAnsi="BIZ UDPゴシック" w:hint="eastAsia"/>
                                    </w:rPr>
                                    <w:t>市原市（生物多様性いちはら戦略より）</w:t>
                                  </w:r>
                                </w:p>
                                <w:p w14:paraId="7EB46E55" w14:textId="77777777" w:rsidR="008F5061" w:rsidRPr="00067E25" w:rsidRDefault="008F5061">
                                  <w:pPr>
                                    <w:pStyle w:val="B-20"/>
                                    <w:widowControl w:val="0"/>
                                    <w:ind w:leftChars="15" w:left="33"/>
                                    <w:rPr>
                                      <w:rFonts w:ascii="BIZ UDPゴシック" w:eastAsia="BIZ UDPゴシック" w:hAnsi="BIZ UDPゴシック"/>
                                    </w:rPr>
                                  </w:pPr>
                                  <w:r w:rsidRPr="00067E25">
                                    <w:rPr>
                                      <w:rFonts w:ascii="BIZ UDPゴシック" w:eastAsia="BIZ UDPゴシック" w:hAnsi="BIZ UDPゴシック"/>
                                      <w:noProof/>
                                    </w:rPr>
                                    <w:drawing>
                                      <wp:inline distT="0" distB="0" distL="0" distR="0" wp14:anchorId="601B03C4" wp14:editId="076C4EB3">
                                        <wp:extent cx="2833370" cy="1824355"/>
                                        <wp:effectExtent l="0" t="0" r="5080" b="4445"/>
                                        <wp:docPr id="1639042240" name="図 163904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33370" cy="1824355"/>
                                                </a:xfrm>
                                                <a:prstGeom prst="rect">
                                                  <a:avLst/>
                                                </a:prstGeom>
                                                <a:noFill/>
                                                <a:ln>
                                                  <a:noFill/>
                                                </a:ln>
                                              </pic:spPr>
                                            </pic:pic>
                                          </a:graphicData>
                                        </a:graphic>
                                      </wp:inline>
                                    </w:drawing>
                                  </w:r>
                                </w:p>
                              </w:tc>
                            </w:tr>
                            <w:tr w:rsidR="008F5061" w:rsidRPr="00076652" w14:paraId="5B349C3C" w14:textId="77777777" w:rsidTr="002A1971">
                              <w:trPr>
                                <w:trHeight w:val="2353"/>
                              </w:trPr>
                              <w:tc>
                                <w:tcPr>
                                  <w:tcW w:w="4219" w:type="dxa"/>
                                  <w:vMerge/>
                                  <w:vAlign w:val="center"/>
                                  <w:hideMark/>
                                </w:tcPr>
                                <w:p w14:paraId="0A1E29F2" w14:textId="77777777" w:rsidR="008F5061" w:rsidRPr="00067E25" w:rsidRDefault="008F5061">
                                  <w:pPr>
                                    <w:widowControl/>
                                    <w:jc w:val="left"/>
                                    <w:rPr>
                                      <w:rFonts w:ascii="BIZ UDPゴシック" w:eastAsia="BIZ UDPゴシック" w:hAnsi="BIZ UDPゴシック"/>
                                      <w:kern w:val="0"/>
                                      <w:szCs w:val="20"/>
                                    </w:rPr>
                                  </w:pPr>
                                </w:p>
                              </w:tc>
                              <w:tc>
                                <w:tcPr>
                                  <w:tcW w:w="4678" w:type="dxa"/>
                                  <w:vAlign w:val="center"/>
                                  <w:hideMark/>
                                </w:tcPr>
                                <w:p w14:paraId="423BE408" w14:textId="77777777" w:rsidR="008F5061" w:rsidRPr="00067E25" w:rsidRDefault="008F5061">
                                  <w:pPr>
                                    <w:pStyle w:val="B-3"/>
                                    <w:widowControl w:val="0"/>
                                    <w:ind w:leftChars="15" w:left="33"/>
                                    <w:rPr>
                                      <w:rFonts w:ascii="BIZ UDPゴシック" w:eastAsia="BIZ UDPゴシック" w:hAnsi="BIZ UDPゴシック"/>
                                    </w:rPr>
                                  </w:pPr>
                                  <w:r w:rsidRPr="00067E25">
                                    <w:rPr>
                                      <w:rFonts w:ascii="BIZ UDPゴシック" w:eastAsia="BIZ UDPゴシック" w:hAnsi="BIZ UDPゴシック" w:hint="eastAsia"/>
                                    </w:rPr>
                                    <w:t>いすみ市（いすみ生物多様性戦略より）</w:t>
                                  </w:r>
                                </w:p>
                                <w:p w14:paraId="0EA7ECD0" w14:textId="77777777" w:rsidR="008F5061" w:rsidRPr="00067E25" w:rsidRDefault="008F5061">
                                  <w:pPr>
                                    <w:pStyle w:val="B-20"/>
                                    <w:widowControl w:val="0"/>
                                    <w:ind w:leftChars="15" w:left="33"/>
                                    <w:rPr>
                                      <w:rFonts w:ascii="BIZ UDPゴシック" w:eastAsia="BIZ UDPゴシック" w:hAnsi="BIZ UDPゴシック"/>
                                    </w:rPr>
                                  </w:pPr>
                                  <w:r w:rsidRPr="00067E25">
                                    <w:rPr>
                                      <w:rFonts w:ascii="BIZ UDPゴシック" w:eastAsia="BIZ UDPゴシック" w:hAnsi="BIZ UDPゴシック"/>
                                      <w:noProof/>
                                    </w:rPr>
                                    <w:drawing>
                                      <wp:inline distT="0" distB="0" distL="0" distR="0" wp14:anchorId="6113D575" wp14:editId="50F0DEB1">
                                        <wp:extent cx="2008314" cy="1835928"/>
                                        <wp:effectExtent l="0" t="0" r="0" b="0"/>
                                        <wp:docPr id="691285361" name="図 691285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018079" cy="1844855"/>
                                                </a:xfrm>
                                                <a:prstGeom prst="rect">
                                                  <a:avLst/>
                                                </a:prstGeom>
                                                <a:noFill/>
                                                <a:ln>
                                                  <a:noFill/>
                                                </a:ln>
                                              </pic:spPr>
                                            </pic:pic>
                                          </a:graphicData>
                                        </a:graphic>
                                      </wp:inline>
                                    </w:drawing>
                                  </w:r>
                                </w:p>
                              </w:tc>
                            </w:tr>
                          </w:tbl>
                          <w:p w14:paraId="0C5A9E3D" w14:textId="77777777" w:rsidR="008F5061" w:rsidRPr="00067E25" w:rsidRDefault="008F5061" w:rsidP="008F5061">
                            <w:pPr>
                              <w:pStyle w:val="B-20"/>
                              <w:rPr>
                                <w:rFonts w:ascii="BIZ UDPゴシック" w:eastAsia="BIZ UDPゴシック" w:hAnsi="BIZ UDPゴシック"/>
                              </w:rPr>
                            </w:pPr>
                          </w:p>
                        </w:txbxContent>
                      </wps:txbx>
                      <wps:bodyPr rot="0" vert="horz" wrap="square" lIns="72000" tIns="72000" rIns="72000" bIns="72000" anchor="t" anchorCtr="0" upright="1">
                        <a:noAutofit/>
                      </wps:bodyPr>
                    </wps:wsp>
                  </a:graphicData>
                </a:graphic>
              </wp:inline>
            </w:drawing>
          </mc:Choice>
          <mc:Fallback>
            <w:pict>
              <v:rect w14:anchorId="4EE18F47" id="正方形/長方形 146" o:spid="_x0000_s1040" style="width:455.45pt;height:41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" filled="f" strokecolor="#969696" strokeweight="3pt">
                <v:stroke dashstyle="1 1" endcap="round"/>
                <v:textbox inset="2mm,2mm,2mm,2mm">
                  <w:txbxContent>
                    <w:tbl>
                      <w:tblPr>
                        <w:tblW w:w="8897" w:type="dxa"/>
                        <w:tblLayout w:type="fixed"/>
                        <w:tblLook w:val="04A0" w:firstRow="1" w:lastRow="0" w:firstColumn="1" w:lastColumn="0" w:noHBand="0" w:noVBand="1"/>
                      </w:tblPr>
                      <w:tblGrid>
                        <w:gridCol w:w="4219"/>
                        <w:gridCol w:w="4678"/>
                      </w:tblGrid>
                      <w:tr w:rsidR="008F5061" w:rsidRPr="00076652" w14:paraId="7DC7EAC2" w14:textId="77777777" w:rsidTr="002A1971">
                        <w:trPr>
                          <w:trHeight w:val="784"/>
                        </w:trPr>
                        <w:tc>
                          <w:tcPr>
                            <w:tcW w:w="8897" w:type="dxa"/>
                            <w:gridSpan w:val="2"/>
                            <w:vAlign w:val="center"/>
                            <w:hideMark/>
                          </w:tcPr>
                          <w:p w14:paraId="73CDB202" w14:textId="77777777" w:rsidR="008F5061" w:rsidRPr="00067E25" w:rsidRDefault="008F5061">
                            <w:pPr>
                              <w:pStyle w:val="B-6"/>
                              <w:spacing w:before="180" w:after="180"/>
                              <w:ind w:firstLine="200"/>
                              <w:rPr>
                                <w:rFonts w:ascii="BIZ UDPゴシック" w:eastAsia="BIZ UDPゴシック" w:hAnsi="BIZ UDPゴシック"/>
                              </w:rPr>
                            </w:pPr>
                            <w:r w:rsidRPr="00067E25">
                              <w:rPr>
                                <w:rFonts w:ascii="BIZ UDPゴシック" w:eastAsia="BIZ UDPゴシック" w:hAnsi="BIZ UDPゴシック" w:hint="eastAsia"/>
                              </w:rPr>
                              <w:t>～行政ベースの体制～</w:t>
                            </w:r>
                          </w:p>
                          <w:p w14:paraId="3532ED57" w14:textId="77777777" w:rsidR="008F5061" w:rsidRPr="00067E25" w:rsidRDefault="008F5061">
                            <w:pPr>
                              <w:pStyle w:val="B-6"/>
                              <w:spacing w:before="180" w:after="180" w:line="280" w:lineRule="exact"/>
                              <w:ind w:firstLine="200"/>
                              <w:rPr>
                                <w:rFonts w:ascii="BIZ UDPゴシック" w:eastAsia="BIZ UDPゴシック" w:hAnsi="BIZ UDPゴシック"/>
                              </w:rPr>
                            </w:pPr>
                            <w:r w:rsidRPr="00067E25">
                              <w:rPr>
                                <w:rFonts w:ascii="BIZ UDPゴシック" w:eastAsia="BIZ UDPゴシック" w:hAnsi="BIZ UDPゴシック" w:hint="eastAsia"/>
                              </w:rPr>
                              <w:t>これらの地方公共団体では、行政を推進母体とし、その中で推進本部や連絡会議を行い、さらに多様な主体が関わる会議体を外部に設置し、そことの連携を図る手法をとっています。</w:t>
                            </w:r>
                          </w:p>
                        </w:tc>
                      </w:tr>
                      <w:tr w:rsidR="008F5061" w:rsidRPr="00076652" w14:paraId="6AF9BEEB" w14:textId="77777777" w:rsidTr="002A1971">
                        <w:trPr>
                          <w:trHeight w:val="3195"/>
                        </w:trPr>
                        <w:tc>
                          <w:tcPr>
                            <w:tcW w:w="4219" w:type="dxa"/>
                            <w:vMerge w:val="restart"/>
                            <w:vAlign w:val="center"/>
                            <w:hideMark/>
                          </w:tcPr>
                          <w:p w14:paraId="7986119B" w14:textId="77777777" w:rsidR="008F5061" w:rsidRPr="00067E25" w:rsidRDefault="008F5061">
                            <w:pPr>
                              <w:pStyle w:val="B-3"/>
                              <w:widowControl w:val="0"/>
                              <w:rPr>
                                <w:rFonts w:ascii="BIZ UDPゴシック" w:eastAsia="BIZ UDPゴシック" w:hAnsi="BIZ UDPゴシック"/>
                              </w:rPr>
                            </w:pPr>
                            <w:r w:rsidRPr="00067E25">
                              <w:rPr>
                                <w:rFonts w:ascii="BIZ UDPゴシック" w:eastAsia="BIZ UDPゴシック" w:hAnsi="BIZ UDPゴシック" w:hint="eastAsia"/>
                              </w:rPr>
                              <w:t>静岡県（ふじのくに生物多様性地域戦略</w:t>
                            </w:r>
                            <w:r w:rsidRPr="00067E25">
                              <w:rPr>
                                <w:rFonts w:ascii="BIZ UDPゴシック" w:eastAsia="BIZ UDPゴシック" w:hAnsi="BIZ UDPゴシック" w:hint="eastAsia"/>
                                <w:w w:val="80"/>
                              </w:rPr>
                              <w:t>より</w:t>
                            </w:r>
                            <w:r w:rsidRPr="00067E25">
                              <w:rPr>
                                <w:rFonts w:ascii="BIZ UDPゴシック" w:eastAsia="BIZ UDPゴシック" w:hAnsi="BIZ UDPゴシック" w:hint="eastAsia"/>
                              </w:rPr>
                              <w:t>）</w:t>
                            </w:r>
                          </w:p>
                          <w:p w14:paraId="275E4E56" w14:textId="77777777" w:rsidR="008F5061" w:rsidRPr="00067E25" w:rsidRDefault="008F5061">
                            <w:pPr>
                              <w:pStyle w:val="B-20"/>
                              <w:widowControl w:val="0"/>
                              <w:rPr>
                                <w:rFonts w:ascii="BIZ UDPゴシック" w:eastAsia="BIZ UDPゴシック" w:hAnsi="BIZ UDPゴシック"/>
                              </w:rPr>
                            </w:pPr>
                            <w:r w:rsidRPr="00067E25">
                              <w:rPr>
                                <w:rFonts w:ascii="BIZ UDPゴシック" w:eastAsia="BIZ UDPゴシック" w:hAnsi="BIZ UDPゴシック"/>
                                <w:noProof/>
                              </w:rPr>
                              <w:drawing>
                                <wp:inline distT="0" distB="0" distL="0" distR="0" wp14:anchorId="2D57160B" wp14:editId="75954D4D">
                                  <wp:extent cx="2541905" cy="3752215"/>
                                  <wp:effectExtent l="0" t="0" r="0" b="635"/>
                                  <wp:docPr id="118134717" name="図 118134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541905" cy="3752215"/>
                                          </a:xfrm>
                                          <a:prstGeom prst="rect">
                                            <a:avLst/>
                                          </a:prstGeom>
                                          <a:noFill/>
                                          <a:ln>
                                            <a:noFill/>
                                          </a:ln>
                                        </pic:spPr>
                                      </pic:pic>
                                    </a:graphicData>
                                  </a:graphic>
                                </wp:inline>
                              </w:drawing>
                            </w:r>
                          </w:p>
                        </w:tc>
                        <w:tc>
                          <w:tcPr>
                            <w:tcW w:w="4678" w:type="dxa"/>
                            <w:vAlign w:val="center"/>
                            <w:hideMark/>
                          </w:tcPr>
                          <w:p w14:paraId="67F009CA" w14:textId="77777777" w:rsidR="008F5061" w:rsidRPr="00067E25" w:rsidRDefault="008F5061">
                            <w:pPr>
                              <w:pStyle w:val="B-3"/>
                              <w:widowControl w:val="0"/>
                              <w:ind w:leftChars="15" w:left="33"/>
                              <w:rPr>
                                <w:rFonts w:ascii="BIZ UDPゴシック" w:eastAsia="BIZ UDPゴシック" w:hAnsi="BIZ UDPゴシック"/>
                              </w:rPr>
                            </w:pPr>
                            <w:r w:rsidRPr="00067E25">
                              <w:rPr>
                                <w:rFonts w:ascii="BIZ UDPゴシック" w:eastAsia="BIZ UDPゴシック" w:hAnsi="BIZ UDPゴシック" w:hint="eastAsia"/>
                              </w:rPr>
                              <w:t>市原市（生物多様性いちはら戦略より）</w:t>
                            </w:r>
                          </w:p>
                          <w:p w14:paraId="7EB46E55" w14:textId="77777777" w:rsidR="008F5061" w:rsidRPr="00067E25" w:rsidRDefault="008F5061">
                            <w:pPr>
                              <w:pStyle w:val="B-20"/>
                              <w:widowControl w:val="0"/>
                              <w:ind w:leftChars="15" w:left="33"/>
                              <w:rPr>
                                <w:rFonts w:ascii="BIZ UDPゴシック" w:eastAsia="BIZ UDPゴシック" w:hAnsi="BIZ UDPゴシック"/>
                              </w:rPr>
                            </w:pPr>
                            <w:r w:rsidRPr="00067E25">
                              <w:rPr>
                                <w:rFonts w:ascii="BIZ UDPゴシック" w:eastAsia="BIZ UDPゴシック" w:hAnsi="BIZ UDPゴシック"/>
                                <w:noProof/>
                              </w:rPr>
                              <w:drawing>
                                <wp:inline distT="0" distB="0" distL="0" distR="0" wp14:anchorId="601B03C4" wp14:editId="076C4EB3">
                                  <wp:extent cx="2833370" cy="1824355"/>
                                  <wp:effectExtent l="0" t="0" r="5080" b="4445"/>
                                  <wp:docPr id="1639042240" name="図 163904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33370" cy="1824355"/>
                                          </a:xfrm>
                                          <a:prstGeom prst="rect">
                                            <a:avLst/>
                                          </a:prstGeom>
                                          <a:noFill/>
                                          <a:ln>
                                            <a:noFill/>
                                          </a:ln>
                                        </pic:spPr>
                                      </pic:pic>
                                    </a:graphicData>
                                  </a:graphic>
                                </wp:inline>
                              </w:drawing>
                            </w:r>
                          </w:p>
                        </w:tc>
                      </w:tr>
                      <w:tr w:rsidR="008F5061" w:rsidRPr="00076652" w14:paraId="5B349C3C" w14:textId="77777777" w:rsidTr="002A1971">
                        <w:trPr>
                          <w:trHeight w:val="2353"/>
                        </w:trPr>
                        <w:tc>
                          <w:tcPr>
                            <w:tcW w:w="4219" w:type="dxa"/>
                            <w:vMerge/>
                            <w:vAlign w:val="center"/>
                            <w:hideMark/>
                          </w:tcPr>
                          <w:p w14:paraId="0A1E29F2" w14:textId="77777777" w:rsidR="008F5061" w:rsidRPr="00067E25" w:rsidRDefault="008F5061">
                            <w:pPr>
                              <w:widowControl/>
                              <w:jc w:val="left"/>
                              <w:rPr>
                                <w:rFonts w:ascii="BIZ UDPゴシック" w:eastAsia="BIZ UDPゴシック" w:hAnsi="BIZ UDPゴシック"/>
                                <w:kern w:val="0"/>
                                <w:szCs w:val="20"/>
                              </w:rPr>
                            </w:pPr>
                          </w:p>
                        </w:tc>
                        <w:tc>
                          <w:tcPr>
                            <w:tcW w:w="4678" w:type="dxa"/>
                            <w:vAlign w:val="center"/>
                            <w:hideMark/>
                          </w:tcPr>
                          <w:p w14:paraId="423BE408" w14:textId="77777777" w:rsidR="008F5061" w:rsidRPr="00067E25" w:rsidRDefault="008F5061">
                            <w:pPr>
                              <w:pStyle w:val="B-3"/>
                              <w:widowControl w:val="0"/>
                              <w:ind w:leftChars="15" w:left="33"/>
                              <w:rPr>
                                <w:rFonts w:ascii="BIZ UDPゴシック" w:eastAsia="BIZ UDPゴシック" w:hAnsi="BIZ UDPゴシック"/>
                              </w:rPr>
                            </w:pPr>
                            <w:r w:rsidRPr="00067E25">
                              <w:rPr>
                                <w:rFonts w:ascii="BIZ UDPゴシック" w:eastAsia="BIZ UDPゴシック" w:hAnsi="BIZ UDPゴシック" w:hint="eastAsia"/>
                              </w:rPr>
                              <w:t>いすみ市（いすみ生物多様性戦略より）</w:t>
                            </w:r>
                          </w:p>
                          <w:p w14:paraId="0EA7ECD0" w14:textId="77777777" w:rsidR="008F5061" w:rsidRPr="00067E25" w:rsidRDefault="008F5061">
                            <w:pPr>
                              <w:pStyle w:val="B-20"/>
                              <w:widowControl w:val="0"/>
                              <w:ind w:leftChars="15" w:left="33"/>
                              <w:rPr>
                                <w:rFonts w:ascii="BIZ UDPゴシック" w:eastAsia="BIZ UDPゴシック" w:hAnsi="BIZ UDPゴシック"/>
                              </w:rPr>
                            </w:pPr>
                            <w:r w:rsidRPr="00067E25">
                              <w:rPr>
                                <w:rFonts w:ascii="BIZ UDPゴシック" w:eastAsia="BIZ UDPゴシック" w:hAnsi="BIZ UDPゴシック"/>
                                <w:noProof/>
                              </w:rPr>
                              <w:drawing>
                                <wp:inline distT="0" distB="0" distL="0" distR="0" wp14:anchorId="6113D575" wp14:editId="50F0DEB1">
                                  <wp:extent cx="2008314" cy="1835928"/>
                                  <wp:effectExtent l="0" t="0" r="0" b="0"/>
                                  <wp:docPr id="691285361" name="図 691285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018079" cy="1844855"/>
                                          </a:xfrm>
                                          <a:prstGeom prst="rect">
                                            <a:avLst/>
                                          </a:prstGeom>
                                          <a:noFill/>
                                          <a:ln>
                                            <a:noFill/>
                                          </a:ln>
                                        </pic:spPr>
                                      </pic:pic>
                                    </a:graphicData>
                                  </a:graphic>
                                </wp:inline>
                              </w:drawing>
                            </w:r>
                          </w:p>
                        </w:tc>
                      </w:tr>
                    </w:tbl>
                    <w:p w14:paraId="0C5A9E3D" w14:textId="77777777" w:rsidR="008F5061" w:rsidRPr="00067E25" w:rsidRDefault="008F5061" w:rsidP="008F5061">
                      <w:pPr>
                        <w:pStyle w:val="B-20"/>
                        <w:rPr>
                          <w:rFonts w:ascii="BIZ UDPゴシック" w:eastAsia="BIZ UDPゴシック" w:hAnsi="BIZ UDPゴシック"/>
                        </w:rPr>
                      </w:pPr>
                    </w:p>
                  </w:txbxContent>
                </v:textbox>
                <w10:anchorlock/>
              </v:rect>
            </w:pict>
          </mc:Fallback>
        </mc:AlternateContent>
      </w:r>
    </w:p>
    <w:p w14:paraId="1E4B1334" w14:textId="5996C071" w:rsidR="008F5061" w:rsidRPr="00024B49" w:rsidRDefault="00C27F61" w:rsidP="009A7B13">
      <w:pPr>
        <w:pStyle w:val="aff9"/>
        <w:topLinePunct w:val="0"/>
        <w:autoSpaceDN w:val="0"/>
        <w:rPr>
          <w:rFonts w:ascii="BIZ UDPゴシック" w:eastAsia="BIZ UDPゴシック" w:hAnsi="BIZ UDPゴシック"/>
          <w:b/>
          <w:noProof/>
        </w:rPr>
      </w:pPr>
      <w:bookmarkStart w:id="904" w:name="_Ref128753990"/>
      <w:r w:rsidRPr="00024B49">
        <w:rPr>
          <w:rFonts w:ascii="BIZ UDPゴシック" w:eastAsia="BIZ UDPゴシック" w:hAnsi="BIZ UDPゴシック" w:hint="eastAsia"/>
        </w:rPr>
        <w:t xml:space="preserve">図 </w:t>
      </w:r>
      <w:bookmarkEnd w:id="904"/>
      <w:r w:rsidR="0096169F">
        <w:rPr>
          <w:rFonts w:ascii="BIZ UDPゴシック" w:eastAsia="BIZ UDPゴシック" w:hAnsi="BIZ UDPゴシック"/>
        </w:rPr>
        <w:t>5.</w:t>
      </w:r>
      <w:r w:rsidR="00A77D84">
        <w:rPr>
          <w:rFonts w:ascii="BIZ UDPゴシック" w:eastAsia="BIZ UDPゴシック" w:hAnsi="BIZ UDPゴシック"/>
        </w:rPr>
        <w:t>17</w:t>
      </w:r>
      <w:r w:rsidRPr="00024B49">
        <w:rPr>
          <w:rFonts w:ascii="BIZ UDPゴシック" w:eastAsia="BIZ UDPゴシック" w:hAnsi="BIZ UDPゴシック" w:hint="eastAsia"/>
        </w:rPr>
        <w:t>(</w:t>
      </w:r>
      <w:r w:rsidRPr="00024B49">
        <w:rPr>
          <w:rFonts w:ascii="BIZ UDPゴシック" w:eastAsia="BIZ UDPゴシック" w:hAnsi="BIZ UDPゴシック"/>
        </w:rPr>
        <w:t>1)</w:t>
      </w:r>
      <w:r w:rsidR="008F5061" w:rsidRPr="00024B49">
        <w:rPr>
          <w:rFonts w:ascii="BIZ UDPゴシック" w:eastAsia="BIZ UDPゴシック" w:hAnsi="BIZ UDPゴシック" w:hint="eastAsia"/>
        </w:rPr>
        <w:t xml:space="preserve">　推進体制の</w:t>
      </w:r>
      <w:r w:rsidR="008B531C" w:rsidRPr="00024B49">
        <w:rPr>
          <w:rFonts w:ascii="BIZ UDPゴシック" w:eastAsia="BIZ UDPゴシック" w:hAnsi="BIZ UDPゴシック" w:hint="eastAsia"/>
        </w:rPr>
        <w:t>例</w:t>
      </w:r>
    </w:p>
    <w:p w14:paraId="412C752D" w14:textId="77777777" w:rsidR="008F5061" w:rsidRPr="00024B49" w:rsidRDefault="008F5061" w:rsidP="009A7B13">
      <w:pPr>
        <w:pStyle w:val="B-20"/>
        <w:autoSpaceDE w:val="0"/>
        <w:autoSpaceDN w:val="0"/>
        <w:rPr>
          <w:rFonts w:ascii="BIZ UDPゴシック" w:eastAsia="BIZ UDPゴシック" w:hAnsi="BIZ UDPゴシック"/>
          <w:b/>
          <w:noProof/>
          <w:szCs w:val="24"/>
        </w:rPr>
      </w:pPr>
      <w:r w:rsidRPr="00024B49">
        <w:rPr>
          <w:rFonts w:ascii="BIZ UDPゴシック" w:eastAsia="BIZ UDPゴシック" w:hAnsi="BIZ UDPゴシック"/>
          <w:noProof/>
        </w:rPr>
        <w:lastRenderedPageBreak/>
        <mc:AlternateContent>
          <mc:Choice Requires="wps">
            <w:drawing>
              <wp:inline distT="0" distB="0" distL="0" distR="0" wp14:anchorId="16B0FF79" wp14:editId="1F458A6B">
                <wp:extent cx="5784215" cy="3792929"/>
                <wp:effectExtent l="19050" t="19050" r="26035" b="17145"/>
                <wp:docPr id="147" name="正方形/長方形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84215" cy="3792929"/>
                        </a:xfrm>
                        <a:prstGeom prst="rect">
                          <a:avLst/>
                        </a:prstGeom>
                        <a:noFill/>
                        <a:ln w="38100" cap="rnd">
                          <a:solidFill>
                            <a:srgbClr val="969696"/>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tbl>
                            <w:tblPr>
                              <w:tblW w:w="8897" w:type="dxa"/>
                              <w:tblLayout w:type="fixed"/>
                              <w:tblLook w:val="04A0" w:firstRow="1" w:lastRow="0" w:firstColumn="1" w:lastColumn="0" w:noHBand="0" w:noVBand="1"/>
                            </w:tblPr>
                            <w:tblGrid>
                              <w:gridCol w:w="4786"/>
                              <w:gridCol w:w="4111"/>
                            </w:tblGrid>
                            <w:tr w:rsidR="008F5061" w:rsidRPr="00076652" w14:paraId="1351E8B6" w14:textId="77777777" w:rsidTr="007C2C85">
                              <w:trPr>
                                <w:trHeight w:val="2401"/>
                              </w:trPr>
                              <w:tc>
                                <w:tcPr>
                                  <w:tcW w:w="4786" w:type="dxa"/>
                                  <w:vMerge w:val="restart"/>
                                </w:tcPr>
                                <w:p w14:paraId="439C0970" w14:textId="77777777" w:rsidR="008F5061" w:rsidRPr="00067E25" w:rsidRDefault="008F5061">
                                  <w:pPr>
                                    <w:pStyle w:val="B-6"/>
                                    <w:spacing w:before="180" w:after="180"/>
                                    <w:ind w:firstLine="200"/>
                                    <w:rPr>
                                      <w:rFonts w:ascii="BIZ UDPゴシック" w:eastAsia="BIZ UDPゴシック" w:hAnsi="BIZ UDPゴシック"/>
                                    </w:rPr>
                                  </w:pPr>
                                  <w:r w:rsidRPr="00067E25">
                                    <w:rPr>
                                      <w:rFonts w:ascii="BIZ UDPゴシック" w:eastAsia="BIZ UDPゴシック" w:hAnsi="BIZ UDPゴシック" w:hint="eastAsia"/>
                                    </w:rPr>
                                    <w:t>～行政･外部並列型の体制～</w:t>
                                  </w:r>
                                </w:p>
                                <w:p w14:paraId="5422DF0F" w14:textId="284B0C08" w:rsidR="008F5061" w:rsidRPr="00067E25" w:rsidRDefault="008F5061" w:rsidP="007C2C85">
                                  <w:pPr>
                                    <w:pStyle w:val="B-6"/>
                                    <w:spacing w:before="180" w:after="180" w:line="280" w:lineRule="exact"/>
                                    <w:ind w:firstLine="200"/>
                                    <w:rPr>
                                      <w:rFonts w:ascii="BIZ UDPゴシック" w:eastAsia="BIZ UDPゴシック" w:hAnsi="BIZ UDPゴシック"/>
                                    </w:rPr>
                                  </w:pPr>
                                  <w:r w:rsidRPr="00067E25">
                                    <w:rPr>
                                      <w:rFonts w:ascii="BIZ UDPゴシック" w:eastAsia="BIZ UDPゴシック" w:hAnsi="BIZ UDPゴシック" w:hint="eastAsia"/>
                                    </w:rPr>
                                    <w:t>これらの</w:t>
                                  </w:r>
                                  <w:r w:rsidR="008B5019">
                                    <w:rPr>
                                      <w:rFonts w:ascii="BIZ UDPゴシック" w:eastAsia="BIZ UDPゴシック" w:hAnsi="BIZ UDPゴシック" w:hint="eastAsia"/>
                                    </w:rPr>
                                    <w:t>地方公共団</w:t>
                                  </w:r>
                                  <w:r w:rsidRPr="00067E25">
                                    <w:rPr>
                                      <w:rFonts w:ascii="BIZ UDPゴシック" w:eastAsia="BIZ UDPゴシック" w:hAnsi="BIZ UDPゴシック" w:hint="eastAsia"/>
                                    </w:rPr>
                                    <w:t>体では、様々な主体との連携の場としての会議体や協議会などのそのものを、推進母体とし、行政もその一部となるようなしくみとして推進を図るという手法をとっています。</w:t>
                                  </w:r>
                                </w:p>
                                <w:p w14:paraId="58D42654" w14:textId="77777777" w:rsidR="008F5061" w:rsidRPr="00067E25" w:rsidRDefault="008F5061" w:rsidP="007C2C85">
                                  <w:pPr>
                                    <w:pStyle w:val="B-3"/>
                                    <w:widowControl w:val="0"/>
                                    <w:spacing w:line="280" w:lineRule="exact"/>
                                    <w:rPr>
                                      <w:rFonts w:ascii="BIZ UDPゴシック" w:eastAsia="BIZ UDPゴシック" w:hAnsi="BIZ UDPゴシック"/>
                                    </w:rPr>
                                  </w:pPr>
                                  <w:r w:rsidRPr="00067E25">
                                    <w:rPr>
                                      <w:rFonts w:ascii="BIZ UDPゴシック" w:eastAsia="BIZ UDPゴシック" w:hAnsi="BIZ UDPゴシック" w:hint="eastAsia"/>
                                    </w:rPr>
                                    <w:t>明石市（生物多様性あかし戦略より）</w:t>
                                  </w:r>
                                </w:p>
                                <w:p w14:paraId="5DCF4339" w14:textId="77777777" w:rsidR="008F5061" w:rsidRPr="00067E25" w:rsidRDefault="008F5061">
                                  <w:pPr>
                                    <w:pStyle w:val="B-20"/>
                                    <w:widowControl w:val="0"/>
                                    <w:rPr>
                                      <w:rFonts w:ascii="BIZ UDPゴシック" w:eastAsia="BIZ UDPゴシック" w:hAnsi="BIZ UDPゴシック"/>
                                    </w:rPr>
                                  </w:pPr>
                                  <w:r w:rsidRPr="00067E25">
                                    <w:rPr>
                                      <w:rFonts w:ascii="BIZ UDPゴシック" w:eastAsia="BIZ UDPゴシック" w:hAnsi="BIZ UDPゴシック"/>
                                      <w:noProof/>
                                      <w:sz w:val="20"/>
                                    </w:rPr>
                                    <w:drawing>
                                      <wp:inline distT="0" distB="0" distL="0" distR="0" wp14:anchorId="2C053268" wp14:editId="5E6B98B8">
                                        <wp:extent cx="2885440" cy="1924050"/>
                                        <wp:effectExtent l="0" t="0" r="0" b="0"/>
                                        <wp:docPr id="1554779343" name="図 1554779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8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900187" cy="1933883"/>
                                                </a:xfrm>
                                                <a:prstGeom prst="rect">
                                                  <a:avLst/>
                                                </a:prstGeom>
                                                <a:noFill/>
                                                <a:ln>
                                                  <a:noFill/>
                                                </a:ln>
                                              </pic:spPr>
                                            </pic:pic>
                                          </a:graphicData>
                                        </a:graphic>
                                      </wp:inline>
                                    </w:drawing>
                                  </w:r>
                                </w:p>
                              </w:tc>
                              <w:tc>
                                <w:tcPr>
                                  <w:tcW w:w="4111" w:type="dxa"/>
                                  <w:vAlign w:val="center"/>
                                </w:tcPr>
                                <w:p w14:paraId="7352D252" w14:textId="77777777" w:rsidR="008F5061" w:rsidRPr="00067E25" w:rsidRDefault="008F5061">
                                  <w:pPr>
                                    <w:pStyle w:val="B-3"/>
                                    <w:widowControl w:val="0"/>
                                    <w:rPr>
                                      <w:rFonts w:ascii="BIZ UDPゴシック" w:eastAsia="BIZ UDPゴシック" w:hAnsi="BIZ UDPゴシック"/>
                                    </w:rPr>
                                  </w:pPr>
                                  <w:r w:rsidRPr="00067E25">
                                    <w:rPr>
                                      <w:rFonts w:ascii="BIZ UDPゴシック" w:eastAsia="BIZ UDPゴシック" w:hAnsi="BIZ UDPゴシック" w:hint="eastAsia"/>
                                    </w:rPr>
                                    <w:t>福岡市（生物多様性ふくおか戦略より）</w:t>
                                  </w:r>
                                </w:p>
                                <w:p w14:paraId="4B5B9437" w14:textId="77777777" w:rsidR="008F5061" w:rsidRPr="00067E25" w:rsidRDefault="008F5061">
                                  <w:pPr>
                                    <w:pStyle w:val="B-20"/>
                                    <w:widowControl w:val="0"/>
                                    <w:ind w:leftChars="15" w:left="33"/>
                                    <w:rPr>
                                      <w:rFonts w:ascii="BIZ UDPゴシック" w:eastAsia="BIZ UDPゴシック" w:hAnsi="BIZ UDPゴシック"/>
                                    </w:rPr>
                                  </w:pPr>
                                  <w:r w:rsidRPr="00067E25">
                                    <w:rPr>
                                      <w:rFonts w:ascii="BIZ UDPゴシック" w:eastAsia="BIZ UDPゴシック" w:hAnsi="BIZ UDPゴシック"/>
                                      <w:noProof/>
                                      <w:sz w:val="20"/>
                                    </w:rPr>
                                    <w:drawing>
                                      <wp:inline distT="0" distB="0" distL="0" distR="0" wp14:anchorId="60CEBBFC" wp14:editId="760E9706">
                                        <wp:extent cx="2339340" cy="1579245"/>
                                        <wp:effectExtent l="0" t="0" r="3810" b="1905"/>
                                        <wp:docPr id="735382394" name="図 735382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8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339340" cy="1579245"/>
                                                </a:xfrm>
                                                <a:prstGeom prst="rect">
                                                  <a:avLst/>
                                                </a:prstGeom>
                                                <a:noFill/>
                                                <a:ln>
                                                  <a:noFill/>
                                                </a:ln>
                                              </pic:spPr>
                                            </pic:pic>
                                          </a:graphicData>
                                        </a:graphic>
                                      </wp:inline>
                                    </w:drawing>
                                  </w:r>
                                </w:p>
                              </w:tc>
                            </w:tr>
                            <w:tr w:rsidR="008F5061" w:rsidRPr="00076652" w14:paraId="5CEAF69C" w14:textId="77777777" w:rsidTr="007C2C85">
                              <w:trPr>
                                <w:trHeight w:val="2825"/>
                              </w:trPr>
                              <w:tc>
                                <w:tcPr>
                                  <w:tcW w:w="4786" w:type="dxa"/>
                                  <w:vMerge/>
                                  <w:vAlign w:val="center"/>
                                  <w:hideMark/>
                                </w:tcPr>
                                <w:p w14:paraId="485942B7" w14:textId="77777777" w:rsidR="008F5061" w:rsidRPr="00067E25" w:rsidRDefault="008F5061">
                                  <w:pPr>
                                    <w:widowControl/>
                                    <w:spacing w:beforeAutospacing="1" w:afterAutospacing="1"/>
                                    <w:jc w:val="left"/>
                                    <w:rPr>
                                      <w:rFonts w:ascii="BIZ UDPゴシック" w:eastAsia="BIZ UDPゴシック" w:hAnsi="BIZ UDPゴシック"/>
                                      <w:kern w:val="0"/>
                                      <w:szCs w:val="20"/>
                                    </w:rPr>
                                  </w:pPr>
                                </w:p>
                              </w:tc>
                              <w:tc>
                                <w:tcPr>
                                  <w:tcW w:w="4111" w:type="dxa"/>
                                  <w:vAlign w:val="center"/>
                                  <w:hideMark/>
                                </w:tcPr>
                                <w:p w14:paraId="236153F4" w14:textId="77777777" w:rsidR="008F5061" w:rsidRPr="00067E25" w:rsidRDefault="008F5061">
                                  <w:pPr>
                                    <w:pStyle w:val="B-3"/>
                                    <w:widowControl w:val="0"/>
                                    <w:rPr>
                                      <w:rFonts w:ascii="BIZ UDPゴシック" w:eastAsia="BIZ UDPゴシック" w:hAnsi="BIZ UDPゴシック"/>
                                    </w:rPr>
                                  </w:pPr>
                                  <w:r w:rsidRPr="00067E25">
                                    <w:rPr>
                                      <w:rFonts w:ascii="BIZ UDPゴシック" w:eastAsia="BIZ UDPゴシック" w:hAnsi="BIZ UDPゴシック" w:hint="eastAsia"/>
                                    </w:rPr>
                                    <w:t>堺市（生物多様性･堺戦略より）</w:t>
                                  </w:r>
                                </w:p>
                                <w:p w14:paraId="67DE7993" w14:textId="77777777" w:rsidR="008F5061" w:rsidRPr="00067E25" w:rsidRDefault="008F5061">
                                  <w:pPr>
                                    <w:pStyle w:val="B-20"/>
                                    <w:widowControl w:val="0"/>
                                    <w:rPr>
                                      <w:rFonts w:ascii="BIZ UDPゴシック" w:eastAsia="BIZ UDPゴシック" w:hAnsi="BIZ UDPゴシック"/>
                                    </w:rPr>
                                  </w:pPr>
                                  <w:r w:rsidRPr="00067E25">
                                    <w:rPr>
                                      <w:rFonts w:ascii="BIZ UDPゴシック" w:eastAsia="BIZ UDPゴシック" w:hAnsi="BIZ UDPゴシック"/>
                                      <w:noProof/>
                                      <w:sz w:val="20"/>
                                    </w:rPr>
                                    <w:drawing>
                                      <wp:inline distT="0" distB="0" distL="0" distR="0" wp14:anchorId="28C4B146" wp14:editId="1CD19A15">
                                        <wp:extent cx="2042795" cy="1365885"/>
                                        <wp:effectExtent l="0" t="0" r="0" b="5715"/>
                                        <wp:docPr id="267771243" name="図 26777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8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042795" cy="1365885"/>
                                                </a:xfrm>
                                                <a:prstGeom prst="rect">
                                                  <a:avLst/>
                                                </a:prstGeom>
                                                <a:noFill/>
                                                <a:ln>
                                                  <a:noFill/>
                                                </a:ln>
                                              </pic:spPr>
                                            </pic:pic>
                                          </a:graphicData>
                                        </a:graphic>
                                      </wp:inline>
                                    </w:drawing>
                                  </w:r>
                                </w:p>
                              </w:tc>
                            </w:tr>
                          </w:tbl>
                          <w:p w14:paraId="3D03A254" w14:textId="77777777" w:rsidR="008F5061" w:rsidRPr="00067E25" w:rsidRDefault="008F5061" w:rsidP="008F5061">
                            <w:pPr>
                              <w:pStyle w:val="B-20"/>
                              <w:rPr>
                                <w:rFonts w:ascii="BIZ UDPゴシック" w:eastAsia="BIZ UDPゴシック" w:hAnsi="BIZ UDPゴシック"/>
                              </w:rPr>
                            </w:pPr>
                          </w:p>
                        </w:txbxContent>
                      </wps:txbx>
                      <wps:bodyPr rot="0" vert="horz" wrap="square" lIns="72000" tIns="72000" rIns="72000" bIns="72000" anchor="t" anchorCtr="0" upright="1">
                        <a:noAutofit/>
                      </wps:bodyPr>
                    </wps:wsp>
                  </a:graphicData>
                </a:graphic>
              </wp:inline>
            </w:drawing>
          </mc:Choice>
          <mc:Fallback>
            <w:pict>
              <v:rect w14:anchorId="16B0FF79" id="正方形/長方形 147" o:spid="_x0000_s1041" style="width:455.45pt;height:298.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" filled="f" strokecolor="#969696" strokeweight="3pt">
                <v:stroke dashstyle="1 1" endcap="round"/>
                <v:textbox inset="2mm,2mm,2mm,2mm">
                  <w:txbxContent>
                    <w:tbl>
                      <w:tblPr>
                        <w:tblW w:w="8897" w:type="dxa"/>
                        <w:tblLayout w:type="fixed"/>
                        <w:tblLook w:val="04A0" w:firstRow="1" w:lastRow="0" w:firstColumn="1" w:lastColumn="0" w:noHBand="0" w:noVBand="1"/>
                      </w:tblPr>
                      <w:tblGrid>
                        <w:gridCol w:w="4786"/>
                        <w:gridCol w:w="4111"/>
                      </w:tblGrid>
                      <w:tr w:rsidR="008F5061" w:rsidRPr="00076652" w14:paraId="1351E8B6" w14:textId="77777777" w:rsidTr="007C2C85">
                        <w:trPr>
                          <w:trHeight w:val="2401"/>
                        </w:trPr>
                        <w:tc>
                          <w:tcPr>
                            <w:tcW w:w="4786" w:type="dxa"/>
                            <w:vMerge w:val="restart"/>
                          </w:tcPr>
                          <w:p w14:paraId="439C0970" w14:textId="77777777" w:rsidR="008F5061" w:rsidRPr="00067E25" w:rsidRDefault="008F5061">
                            <w:pPr>
                              <w:pStyle w:val="B-6"/>
                              <w:spacing w:before="180" w:after="180"/>
                              <w:ind w:firstLine="200"/>
                              <w:rPr>
                                <w:rFonts w:ascii="BIZ UDPゴシック" w:eastAsia="BIZ UDPゴシック" w:hAnsi="BIZ UDPゴシック"/>
                              </w:rPr>
                            </w:pPr>
                            <w:r w:rsidRPr="00067E25">
                              <w:rPr>
                                <w:rFonts w:ascii="BIZ UDPゴシック" w:eastAsia="BIZ UDPゴシック" w:hAnsi="BIZ UDPゴシック" w:hint="eastAsia"/>
                              </w:rPr>
                              <w:t>～行政･外部並列型の体制～</w:t>
                            </w:r>
                          </w:p>
                          <w:p w14:paraId="5422DF0F" w14:textId="284B0C08" w:rsidR="008F5061" w:rsidRPr="00067E25" w:rsidRDefault="008F5061" w:rsidP="007C2C85">
                            <w:pPr>
                              <w:pStyle w:val="B-6"/>
                              <w:spacing w:before="180" w:after="180" w:line="280" w:lineRule="exact"/>
                              <w:ind w:firstLine="200"/>
                              <w:rPr>
                                <w:rFonts w:ascii="BIZ UDPゴシック" w:eastAsia="BIZ UDPゴシック" w:hAnsi="BIZ UDPゴシック"/>
                              </w:rPr>
                            </w:pPr>
                            <w:r w:rsidRPr="00067E25">
                              <w:rPr>
                                <w:rFonts w:ascii="BIZ UDPゴシック" w:eastAsia="BIZ UDPゴシック" w:hAnsi="BIZ UDPゴシック" w:hint="eastAsia"/>
                              </w:rPr>
                              <w:t>これらの</w:t>
                            </w:r>
                            <w:r w:rsidR="008B5019">
                              <w:rPr>
                                <w:rFonts w:ascii="BIZ UDPゴシック" w:eastAsia="BIZ UDPゴシック" w:hAnsi="BIZ UDPゴシック" w:hint="eastAsia"/>
                              </w:rPr>
                              <w:t>地方公共団</w:t>
                            </w:r>
                            <w:r w:rsidRPr="00067E25">
                              <w:rPr>
                                <w:rFonts w:ascii="BIZ UDPゴシック" w:eastAsia="BIZ UDPゴシック" w:hAnsi="BIZ UDPゴシック" w:hint="eastAsia"/>
                              </w:rPr>
                              <w:t>体では、様々な主体との連携の場としての会議体や協議会などのそのものを、推進母体とし、行政もその一部となるようなしくみとして推進を図るという手法をとっています。</w:t>
                            </w:r>
                          </w:p>
                          <w:p w14:paraId="58D42654" w14:textId="77777777" w:rsidR="008F5061" w:rsidRPr="00067E25" w:rsidRDefault="008F5061" w:rsidP="007C2C85">
                            <w:pPr>
                              <w:pStyle w:val="B-3"/>
                              <w:widowControl w:val="0"/>
                              <w:spacing w:line="280" w:lineRule="exact"/>
                              <w:rPr>
                                <w:rFonts w:ascii="BIZ UDPゴシック" w:eastAsia="BIZ UDPゴシック" w:hAnsi="BIZ UDPゴシック"/>
                              </w:rPr>
                            </w:pPr>
                            <w:r w:rsidRPr="00067E25">
                              <w:rPr>
                                <w:rFonts w:ascii="BIZ UDPゴシック" w:eastAsia="BIZ UDPゴシック" w:hAnsi="BIZ UDPゴシック" w:hint="eastAsia"/>
                              </w:rPr>
                              <w:t>明石市（生物多様性あかし戦略より）</w:t>
                            </w:r>
                          </w:p>
                          <w:p w14:paraId="5DCF4339" w14:textId="77777777" w:rsidR="008F5061" w:rsidRPr="00067E25" w:rsidRDefault="008F5061">
                            <w:pPr>
                              <w:pStyle w:val="B-20"/>
                              <w:widowControl w:val="0"/>
                              <w:rPr>
                                <w:rFonts w:ascii="BIZ UDPゴシック" w:eastAsia="BIZ UDPゴシック" w:hAnsi="BIZ UDPゴシック"/>
                              </w:rPr>
                            </w:pPr>
                            <w:r w:rsidRPr="00067E25">
                              <w:rPr>
                                <w:rFonts w:ascii="BIZ UDPゴシック" w:eastAsia="BIZ UDPゴシック" w:hAnsi="BIZ UDPゴシック"/>
                                <w:noProof/>
                                <w:sz w:val="20"/>
                              </w:rPr>
                              <w:drawing>
                                <wp:inline distT="0" distB="0" distL="0" distR="0" wp14:anchorId="2C053268" wp14:editId="5E6B98B8">
                                  <wp:extent cx="2885440" cy="1924050"/>
                                  <wp:effectExtent l="0" t="0" r="0" b="0"/>
                                  <wp:docPr id="1554779343" name="図 1554779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8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900187" cy="1933883"/>
                                          </a:xfrm>
                                          <a:prstGeom prst="rect">
                                            <a:avLst/>
                                          </a:prstGeom>
                                          <a:noFill/>
                                          <a:ln>
                                            <a:noFill/>
                                          </a:ln>
                                        </pic:spPr>
                                      </pic:pic>
                                    </a:graphicData>
                                  </a:graphic>
                                </wp:inline>
                              </w:drawing>
                            </w:r>
                          </w:p>
                        </w:tc>
                        <w:tc>
                          <w:tcPr>
                            <w:tcW w:w="4111" w:type="dxa"/>
                            <w:vAlign w:val="center"/>
                          </w:tcPr>
                          <w:p w14:paraId="7352D252" w14:textId="77777777" w:rsidR="008F5061" w:rsidRPr="00067E25" w:rsidRDefault="008F5061">
                            <w:pPr>
                              <w:pStyle w:val="B-3"/>
                              <w:widowControl w:val="0"/>
                              <w:rPr>
                                <w:rFonts w:ascii="BIZ UDPゴシック" w:eastAsia="BIZ UDPゴシック" w:hAnsi="BIZ UDPゴシック"/>
                              </w:rPr>
                            </w:pPr>
                            <w:r w:rsidRPr="00067E25">
                              <w:rPr>
                                <w:rFonts w:ascii="BIZ UDPゴシック" w:eastAsia="BIZ UDPゴシック" w:hAnsi="BIZ UDPゴシック" w:hint="eastAsia"/>
                              </w:rPr>
                              <w:t>福岡市（生物多様性ふくおか戦略より）</w:t>
                            </w:r>
                          </w:p>
                          <w:p w14:paraId="4B5B9437" w14:textId="77777777" w:rsidR="008F5061" w:rsidRPr="00067E25" w:rsidRDefault="008F5061">
                            <w:pPr>
                              <w:pStyle w:val="B-20"/>
                              <w:widowControl w:val="0"/>
                              <w:ind w:leftChars="15" w:left="33"/>
                              <w:rPr>
                                <w:rFonts w:ascii="BIZ UDPゴシック" w:eastAsia="BIZ UDPゴシック" w:hAnsi="BIZ UDPゴシック"/>
                              </w:rPr>
                            </w:pPr>
                            <w:r w:rsidRPr="00067E25">
                              <w:rPr>
                                <w:rFonts w:ascii="BIZ UDPゴシック" w:eastAsia="BIZ UDPゴシック" w:hAnsi="BIZ UDPゴシック"/>
                                <w:noProof/>
                                <w:sz w:val="20"/>
                              </w:rPr>
                              <w:drawing>
                                <wp:inline distT="0" distB="0" distL="0" distR="0" wp14:anchorId="60CEBBFC" wp14:editId="760E9706">
                                  <wp:extent cx="2339340" cy="1579245"/>
                                  <wp:effectExtent l="0" t="0" r="3810" b="1905"/>
                                  <wp:docPr id="735382394" name="図 735382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8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339340" cy="1579245"/>
                                          </a:xfrm>
                                          <a:prstGeom prst="rect">
                                            <a:avLst/>
                                          </a:prstGeom>
                                          <a:noFill/>
                                          <a:ln>
                                            <a:noFill/>
                                          </a:ln>
                                        </pic:spPr>
                                      </pic:pic>
                                    </a:graphicData>
                                  </a:graphic>
                                </wp:inline>
                              </w:drawing>
                            </w:r>
                          </w:p>
                        </w:tc>
                      </w:tr>
                      <w:tr w:rsidR="008F5061" w:rsidRPr="00076652" w14:paraId="5CEAF69C" w14:textId="77777777" w:rsidTr="007C2C85">
                        <w:trPr>
                          <w:trHeight w:val="2825"/>
                        </w:trPr>
                        <w:tc>
                          <w:tcPr>
                            <w:tcW w:w="4786" w:type="dxa"/>
                            <w:vMerge/>
                            <w:vAlign w:val="center"/>
                            <w:hideMark/>
                          </w:tcPr>
                          <w:p w14:paraId="485942B7" w14:textId="77777777" w:rsidR="008F5061" w:rsidRPr="00067E25" w:rsidRDefault="008F5061">
                            <w:pPr>
                              <w:widowControl/>
                              <w:spacing w:beforeAutospacing="1" w:afterAutospacing="1"/>
                              <w:jc w:val="left"/>
                              <w:rPr>
                                <w:rFonts w:ascii="BIZ UDPゴシック" w:eastAsia="BIZ UDPゴシック" w:hAnsi="BIZ UDPゴシック"/>
                                <w:kern w:val="0"/>
                                <w:szCs w:val="20"/>
                              </w:rPr>
                            </w:pPr>
                          </w:p>
                        </w:tc>
                        <w:tc>
                          <w:tcPr>
                            <w:tcW w:w="4111" w:type="dxa"/>
                            <w:vAlign w:val="center"/>
                            <w:hideMark/>
                          </w:tcPr>
                          <w:p w14:paraId="236153F4" w14:textId="77777777" w:rsidR="008F5061" w:rsidRPr="00067E25" w:rsidRDefault="008F5061">
                            <w:pPr>
                              <w:pStyle w:val="B-3"/>
                              <w:widowControl w:val="0"/>
                              <w:rPr>
                                <w:rFonts w:ascii="BIZ UDPゴシック" w:eastAsia="BIZ UDPゴシック" w:hAnsi="BIZ UDPゴシック"/>
                              </w:rPr>
                            </w:pPr>
                            <w:r w:rsidRPr="00067E25">
                              <w:rPr>
                                <w:rFonts w:ascii="BIZ UDPゴシック" w:eastAsia="BIZ UDPゴシック" w:hAnsi="BIZ UDPゴシック" w:hint="eastAsia"/>
                              </w:rPr>
                              <w:t>堺市（生物多様性･堺戦略より）</w:t>
                            </w:r>
                          </w:p>
                          <w:p w14:paraId="67DE7993" w14:textId="77777777" w:rsidR="008F5061" w:rsidRPr="00067E25" w:rsidRDefault="008F5061">
                            <w:pPr>
                              <w:pStyle w:val="B-20"/>
                              <w:widowControl w:val="0"/>
                              <w:rPr>
                                <w:rFonts w:ascii="BIZ UDPゴシック" w:eastAsia="BIZ UDPゴシック" w:hAnsi="BIZ UDPゴシック"/>
                              </w:rPr>
                            </w:pPr>
                            <w:r w:rsidRPr="00067E25">
                              <w:rPr>
                                <w:rFonts w:ascii="BIZ UDPゴシック" w:eastAsia="BIZ UDPゴシック" w:hAnsi="BIZ UDPゴシック"/>
                                <w:noProof/>
                                <w:sz w:val="20"/>
                              </w:rPr>
                              <w:drawing>
                                <wp:inline distT="0" distB="0" distL="0" distR="0" wp14:anchorId="28C4B146" wp14:editId="1CD19A15">
                                  <wp:extent cx="2042795" cy="1365885"/>
                                  <wp:effectExtent l="0" t="0" r="0" b="5715"/>
                                  <wp:docPr id="267771243" name="図 26777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8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042795" cy="1365885"/>
                                          </a:xfrm>
                                          <a:prstGeom prst="rect">
                                            <a:avLst/>
                                          </a:prstGeom>
                                          <a:noFill/>
                                          <a:ln>
                                            <a:noFill/>
                                          </a:ln>
                                        </pic:spPr>
                                      </pic:pic>
                                    </a:graphicData>
                                  </a:graphic>
                                </wp:inline>
                              </w:drawing>
                            </w:r>
                          </w:p>
                        </w:tc>
                      </w:tr>
                    </w:tbl>
                    <w:p w14:paraId="3D03A254" w14:textId="77777777" w:rsidR="008F5061" w:rsidRPr="00067E25" w:rsidRDefault="008F5061" w:rsidP="008F5061">
                      <w:pPr>
                        <w:pStyle w:val="B-20"/>
                        <w:rPr>
                          <w:rFonts w:ascii="BIZ UDPゴシック" w:eastAsia="BIZ UDPゴシック" w:hAnsi="BIZ UDPゴシック"/>
                        </w:rPr>
                      </w:pPr>
                    </w:p>
                  </w:txbxContent>
                </v:textbox>
                <w10:anchorlock/>
              </v:rect>
            </w:pict>
          </mc:Fallback>
        </mc:AlternateContent>
      </w:r>
    </w:p>
    <w:p w14:paraId="1A138235" w14:textId="07618AC4" w:rsidR="00A44C1D" w:rsidRPr="00024B49" w:rsidRDefault="00A77D84" w:rsidP="009A7B13">
      <w:pPr>
        <w:pStyle w:val="aff9"/>
        <w:topLinePunct w:val="0"/>
        <w:autoSpaceDN w:val="0"/>
        <w:rPr>
          <w:rFonts w:ascii="BIZ UDPゴシック" w:eastAsia="BIZ UDPゴシック" w:hAnsi="BIZ UDPゴシック"/>
        </w:rPr>
      </w:pPr>
      <w:r w:rsidRPr="00A77D84">
        <w:rPr>
          <w:rFonts w:ascii="BIZ UDPゴシック" w:eastAsia="BIZ UDPゴシック" w:hAnsi="BIZ UDPゴシック" w:hint="eastAsia"/>
        </w:rPr>
        <w:t>図 5.17</w:t>
      </w:r>
      <w:r w:rsidR="00C27F61" w:rsidRPr="00024B49">
        <w:rPr>
          <w:rFonts w:ascii="BIZ UDPゴシック" w:eastAsia="BIZ UDPゴシック" w:hAnsi="BIZ UDPゴシック"/>
        </w:rPr>
        <w:t>(2)</w:t>
      </w:r>
      <w:r w:rsidR="00C27F61" w:rsidRPr="00024B49">
        <w:rPr>
          <w:rFonts w:ascii="BIZ UDPゴシック" w:eastAsia="BIZ UDPゴシック" w:hAnsi="BIZ UDPゴシック" w:hint="eastAsia"/>
        </w:rPr>
        <w:t xml:space="preserve">　推進体制の例</w:t>
      </w:r>
    </w:p>
    <w:p w14:paraId="4C484B7A" w14:textId="71FC7BDA" w:rsidR="0054489F" w:rsidRPr="00024B49" w:rsidRDefault="0054489F" w:rsidP="009A7B13">
      <w:pPr>
        <w:autoSpaceDE w:val="0"/>
        <w:autoSpaceDN w:val="0"/>
        <w:rPr>
          <w:rFonts w:ascii="BIZ UDPゴシック" w:eastAsia="BIZ UDPゴシック" w:hAnsi="BIZ UDPゴシック"/>
        </w:rPr>
      </w:pPr>
    </w:p>
    <w:p w14:paraId="7E2855D3" w14:textId="7C926449" w:rsidR="00BA4B38" w:rsidRPr="00024B49" w:rsidRDefault="00BA4B38" w:rsidP="00EF228A">
      <w:pPr>
        <w:pStyle w:val="3"/>
        <w:spacing w:after="108"/>
        <w:rPr>
          <w:rFonts w:ascii="BIZ UDPゴシック" w:eastAsia="BIZ UDPゴシック" w:hAnsi="BIZ UDPゴシック"/>
        </w:rPr>
      </w:pPr>
      <w:bookmarkStart w:id="905" w:name="_Toc135990388"/>
      <w:r w:rsidRPr="00024B49">
        <w:rPr>
          <w:rFonts w:ascii="BIZ UDPゴシック" w:eastAsia="BIZ UDPゴシック" w:hAnsi="BIZ UDPゴシック" w:hint="eastAsia"/>
        </w:rPr>
        <w:t>関係する主体の役割</w:t>
      </w:r>
      <w:bookmarkEnd w:id="905"/>
    </w:p>
    <w:p w14:paraId="320A3F44" w14:textId="44154144" w:rsidR="008F5061" w:rsidRPr="00024B49" w:rsidRDefault="007A380D" w:rsidP="009A7B13">
      <w:pPr>
        <w:autoSpaceDE w:val="0"/>
        <w:autoSpaceDN w:val="0"/>
        <w:rPr>
          <w:rFonts w:ascii="BIZ UDPゴシック" w:eastAsia="BIZ UDPゴシック" w:hAnsi="BIZ UDPゴシック"/>
        </w:rPr>
      </w:pPr>
      <w:r w:rsidRPr="00024B49">
        <w:rPr>
          <w:rFonts w:ascii="BIZ UDPゴシック" w:eastAsia="BIZ UDPゴシック" w:hAnsi="BIZ UDPゴシック" w:hint="eastAsia"/>
        </w:rPr>
        <w:t xml:space="preserve">　</w:t>
      </w:r>
      <w:r w:rsidR="008F5061" w:rsidRPr="00067E25">
        <w:rPr>
          <w:rFonts w:ascii="BIZ UDPゴシック" w:eastAsia="BIZ UDPゴシック" w:hAnsi="BIZ UDPゴシック" w:hint="eastAsia"/>
        </w:rPr>
        <w:t>生物多様性に関わる様々な主体に</w:t>
      </w:r>
      <w:r w:rsidRPr="00067E25">
        <w:rPr>
          <w:rFonts w:ascii="BIZ UDPゴシック" w:eastAsia="BIZ UDPゴシック" w:hAnsi="BIZ UDPゴシック" w:hint="eastAsia"/>
        </w:rPr>
        <w:t>関し、</w:t>
      </w:r>
      <w:r w:rsidR="008F5061" w:rsidRPr="00024B49">
        <w:rPr>
          <w:rFonts w:ascii="BIZ UDPゴシック" w:eastAsia="BIZ UDPゴシック" w:hAnsi="BIZ UDPゴシック" w:hint="eastAsia"/>
        </w:rPr>
        <w:t>それぞれの主体の役割は以下のようなものが考えられます</w:t>
      </w:r>
      <w:r w:rsidRPr="00024B49">
        <w:rPr>
          <w:rFonts w:ascii="BIZ UDPゴシック" w:eastAsia="BIZ UDPゴシック" w:hAnsi="BIZ UDPゴシック" w:hint="eastAsia"/>
        </w:rPr>
        <w:t>（</w:t>
      </w:r>
      <w:r w:rsidR="00A77D84" w:rsidRPr="00A77D84">
        <w:rPr>
          <w:rFonts w:ascii="BIZ UDPゴシック" w:eastAsia="BIZ UDPゴシック" w:hAnsi="BIZ UDPゴシック" w:hint="eastAsia"/>
        </w:rPr>
        <w:t>図 5.19</w:t>
      </w:r>
      <w:r w:rsidRPr="00024B49">
        <w:rPr>
          <w:rFonts w:ascii="BIZ UDPゴシック" w:eastAsia="BIZ UDPゴシック" w:hAnsi="BIZ UDPゴシック" w:hint="eastAsia"/>
        </w:rPr>
        <w:t>）</w:t>
      </w:r>
      <w:r w:rsidR="008F5061" w:rsidRPr="00024B49">
        <w:rPr>
          <w:rFonts w:ascii="BIZ UDPゴシック" w:eastAsia="BIZ UDPゴシック" w:hAnsi="BIZ UDPゴシック" w:hint="eastAsia"/>
        </w:rPr>
        <w:t>。</w:t>
      </w:r>
    </w:p>
    <w:p w14:paraId="30F18DA9" w14:textId="77777777" w:rsidR="00EB6A39" w:rsidRDefault="008F5061" w:rsidP="00F80B02">
      <w:pPr>
        <w:pStyle w:val="a-6"/>
        <w:numPr>
          <w:ilvl w:val="0"/>
          <w:numId w:val="2"/>
        </w:numPr>
        <w:autoSpaceDE w:val="0"/>
        <w:autoSpaceDN w:val="0"/>
        <w:ind w:firstLineChars="0"/>
        <w:rPr>
          <w:rFonts w:ascii="BIZ UDPゴシック" w:eastAsia="BIZ UDPゴシック" w:hAnsi="BIZ UDPゴシック"/>
        </w:rPr>
      </w:pPr>
      <w:r w:rsidRPr="00024B49">
        <w:rPr>
          <w:rFonts w:ascii="BIZ UDPゴシック" w:eastAsia="BIZ UDPゴシック" w:hAnsi="BIZ UDPゴシック" w:hint="eastAsia"/>
        </w:rPr>
        <w:t>地方公共団体の役割は、</w:t>
      </w:r>
      <w:r w:rsidR="00B20620" w:rsidRPr="00024B49">
        <w:rPr>
          <w:rFonts w:ascii="BIZ UDPゴシック" w:eastAsia="BIZ UDPゴシック" w:hAnsi="BIZ UDPゴシック" w:hint="eastAsia"/>
        </w:rPr>
        <w:t>地域経営の中心的主体として、地域の</w:t>
      </w:r>
      <w:r w:rsidRPr="00024B49">
        <w:rPr>
          <w:rFonts w:ascii="BIZ UDPゴシック" w:eastAsia="BIZ UDPゴシック" w:hAnsi="BIZ UDPゴシック" w:hint="eastAsia"/>
        </w:rPr>
        <w:t>生物多様性の状況を把握するとともに、</w:t>
      </w:r>
      <w:r w:rsidR="00B20620" w:rsidRPr="00024B49">
        <w:rPr>
          <w:rFonts w:ascii="BIZ UDPゴシック" w:eastAsia="BIZ UDPゴシック" w:hAnsi="BIZ UDPゴシック" w:hint="eastAsia"/>
        </w:rPr>
        <w:t>策定した地域戦略の進行を管理</w:t>
      </w:r>
      <w:r w:rsidR="00EB6A39">
        <w:rPr>
          <w:rFonts w:ascii="BIZ UDPゴシック" w:eastAsia="BIZ UDPゴシック" w:hAnsi="BIZ UDPゴシック" w:hint="eastAsia"/>
        </w:rPr>
        <w:t>し、推進力を生み続ける</w:t>
      </w:r>
      <w:r w:rsidR="00B20620" w:rsidRPr="00024B49">
        <w:rPr>
          <w:rFonts w:ascii="BIZ UDPゴシック" w:eastAsia="BIZ UDPゴシック" w:hAnsi="BIZ UDPゴシック" w:hint="eastAsia"/>
        </w:rPr>
        <w:t>ことです</w:t>
      </w:r>
      <w:r w:rsidRPr="00024B49">
        <w:rPr>
          <w:rFonts w:ascii="BIZ UDPゴシック" w:eastAsia="BIZ UDPゴシック" w:hAnsi="BIZ UDPゴシック" w:hint="eastAsia"/>
        </w:rPr>
        <w:t>。</w:t>
      </w:r>
    </w:p>
    <w:p w14:paraId="4E29EDD7" w14:textId="2139A5F5" w:rsidR="008F5061" w:rsidRDefault="008F5061" w:rsidP="00F80B02">
      <w:pPr>
        <w:pStyle w:val="a-6"/>
        <w:numPr>
          <w:ilvl w:val="1"/>
          <w:numId w:val="2"/>
        </w:numPr>
        <w:autoSpaceDE w:val="0"/>
        <w:autoSpaceDN w:val="0"/>
        <w:ind w:firstLineChars="0"/>
        <w:rPr>
          <w:rFonts w:ascii="BIZ UDPゴシック" w:eastAsia="BIZ UDPゴシック" w:hAnsi="BIZ UDPゴシック"/>
        </w:rPr>
      </w:pPr>
      <w:r w:rsidRPr="00EB6A39">
        <w:rPr>
          <w:rFonts w:ascii="BIZ UDPゴシック" w:eastAsia="BIZ UDPゴシック" w:hAnsi="BIZ UDPゴシック" w:hint="eastAsia"/>
        </w:rPr>
        <w:t>市民に対する普及啓発や環境教育、人材育成</w:t>
      </w:r>
      <w:r w:rsidR="00B20620" w:rsidRPr="00EB6A39">
        <w:rPr>
          <w:rFonts w:ascii="BIZ UDPゴシック" w:eastAsia="BIZ UDPゴシック" w:hAnsi="BIZ UDPゴシック" w:hint="eastAsia"/>
        </w:rPr>
        <w:t>の他、多様な主体の連携</w:t>
      </w:r>
      <w:r w:rsidRPr="00EB6A39">
        <w:rPr>
          <w:rFonts w:ascii="BIZ UDPゴシック" w:eastAsia="BIZ UDPゴシック" w:hAnsi="BIZ UDPゴシック" w:hint="eastAsia"/>
        </w:rPr>
        <w:t>、</w:t>
      </w:r>
      <w:r w:rsidR="00B20620" w:rsidRPr="00EB6A39">
        <w:rPr>
          <w:rFonts w:ascii="BIZ UDPゴシック" w:eastAsia="BIZ UDPゴシック" w:hAnsi="BIZ UDPゴシック" w:hint="eastAsia"/>
        </w:rPr>
        <w:t>公益性の高い活動団体への支援、他地域との広域連携は地方公共団体だからこそできることと考えられます</w:t>
      </w:r>
      <w:r w:rsidRPr="00EB6A39">
        <w:rPr>
          <w:rFonts w:ascii="BIZ UDPゴシック" w:eastAsia="BIZ UDPゴシック" w:hAnsi="BIZ UDPゴシック" w:hint="eastAsia"/>
        </w:rPr>
        <w:t>。</w:t>
      </w:r>
    </w:p>
    <w:p w14:paraId="3BA070FC" w14:textId="254402FA" w:rsidR="00EB6A39" w:rsidRPr="00EB6A39" w:rsidRDefault="00EB6A39" w:rsidP="00F80B02">
      <w:pPr>
        <w:pStyle w:val="a-6"/>
        <w:numPr>
          <w:ilvl w:val="1"/>
          <w:numId w:val="2"/>
        </w:numPr>
        <w:autoSpaceDE w:val="0"/>
        <w:autoSpaceDN w:val="0"/>
        <w:ind w:firstLineChars="0"/>
        <w:rPr>
          <w:rFonts w:ascii="BIZ UDPゴシック" w:eastAsia="BIZ UDPゴシック" w:hAnsi="BIZ UDPゴシック"/>
        </w:rPr>
      </w:pPr>
      <w:r>
        <w:rPr>
          <w:rFonts w:ascii="BIZ UDPゴシック" w:eastAsia="BIZ UDPゴシック" w:hAnsi="BIZ UDPゴシック" w:hint="eastAsia"/>
        </w:rPr>
        <w:t>後述の</w:t>
      </w:r>
      <w:r w:rsidR="008B5019">
        <w:rPr>
          <w:rFonts w:ascii="BIZ UDPゴシック" w:eastAsia="BIZ UDPゴシック" w:hAnsi="BIZ UDPゴシック" w:hint="eastAsia"/>
        </w:rPr>
        <w:t>とお</w:t>
      </w:r>
      <w:r>
        <w:rPr>
          <w:rFonts w:ascii="BIZ UDPゴシック" w:eastAsia="BIZ UDPゴシック" w:hAnsi="BIZ UDPゴシック" w:hint="eastAsia"/>
        </w:rPr>
        <w:t>り、生物多様性・自然資本に配慮して生産された財を消費者まで届けるためには、多くの分野の人たちの関与が必要です。特定の部門だけであらゆるステークホルダーに働きかけるのは困難であり、</w:t>
      </w:r>
      <w:r w:rsidRPr="00EB6A39">
        <w:rPr>
          <w:rFonts w:ascii="BIZ UDPゴシック" w:eastAsia="BIZ UDPゴシック" w:hAnsi="BIZ UDPゴシック" w:hint="eastAsia"/>
          <w:b/>
          <w:bCs/>
        </w:rPr>
        <w:t>地方公共団体の中でも、多くの部門が主体的に関与</w:t>
      </w:r>
      <w:r>
        <w:rPr>
          <w:rFonts w:ascii="BIZ UDPゴシック" w:eastAsia="BIZ UDPゴシック" w:hAnsi="BIZ UDPゴシック" w:hint="eastAsia"/>
        </w:rPr>
        <w:t>することが求められます。</w:t>
      </w:r>
    </w:p>
    <w:p w14:paraId="39963EA7" w14:textId="0466DD20" w:rsidR="008F5061" w:rsidRPr="00024B49" w:rsidRDefault="008F5061" w:rsidP="00F80B02">
      <w:pPr>
        <w:pStyle w:val="a-6"/>
        <w:numPr>
          <w:ilvl w:val="0"/>
          <w:numId w:val="2"/>
        </w:numPr>
        <w:autoSpaceDE w:val="0"/>
        <w:autoSpaceDN w:val="0"/>
        <w:ind w:firstLineChars="0"/>
        <w:rPr>
          <w:rFonts w:ascii="BIZ UDPゴシック" w:eastAsia="BIZ UDPゴシック" w:hAnsi="BIZ UDPゴシック"/>
        </w:rPr>
      </w:pPr>
      <w:r w:rsidRPr="00024B49">
        <w:rPr>
          <w:rFonts w:ascii="BIZ UDPゴシック" w:eastAsia="BIZ UDPゴシック" w:hAnsi="BIZ UDPゴシック" w:hint="eastAsia"/>
        </w:rPr>
        <w:t>市民の役割は、日々の暮らしの中で、生物多様性に配慮した商品の購入や地産地消に取り組むなどによって、エコロジカル・フットプリント</w:t>
      </w:r>
      <w:r w:rsidR="007A380D" w:rsidRPr="00024B49">
        <w:rPr>
          <w:rFonts w:ascii="BIZ UDPゴシック" w:eastAsia="BIZ UDPゴシック" w:hAnsi="BIZ UDPゴシック" w:hint="eastAsia"/>
        </w:rPr>
        <w:t>等</w:t>
      </w:r>
      <w:r w:rsidRPr="00024B49">
        <w:rPr>
          <w:rFonts w:ascii="BIZ UDPゴシック" w:eastAsia="BIZ UDPゴシック" w:hAnsi="BIZ UDPゴシック" w:hint="eastAsia"/>
        </w:rPr>
        <w:t>の低減に努めることです。また、生物多様性の保全と持続可能な利用に関する取組に積極的に参加し、その担い手としての役割も期待されます。</w:t>
      </w:r>
    </w:p>
    <w:p w14:paraId="4325A65F" w14:textId="77777777" w:rsidR="007A380D" w:rsidRPr="00024B49" w:rsidRDefault="008F5061" w:rsidP="00F80B02">
      <w:pPr>
        <w:pStyle w:val="a-6"/>
        <w:numPr>
          <w:ilvl w:val="0"/>
          <w:numId w:val="2"/>
        </w:numPr>
        <w:autoSpaceDE w:val="0"/>
        <w:autoSpaceDN w:val="0"/>
        <w:ind w:firstLineChars="0"/>
        <w:rPr>
          <w:rFonts w:ascii="BIZ UDPゴシック" w:eastAsia="BIZ UDPゴシック" w:hAnsi="BIZ UDPゴシック"/>
        </w:rPr>
      </w:pPr>
      <w:r w:rsidRPr="00024B49">
        <w:rPr>
          <w:rFonts w:ascii="BIZ UDPゴシック" w:eastAsia="BIZ UDPゴシック" w:hAnsi="BIZ UDPゴシック" w:hint="eastAsia"/>
        </w:rPr>
        <w:lastRenderedPageBreak/>
        <w:t>事業者の役割は、農林漁業では、自然資源の適正管理と利用に努めるとともに、地域の特産品や自然資源を活かした観光振興など</w:t>
      </w:r>
      <w:r w:rsidR="00C43F2D" w:rsidRPr="00024B49">
        <w:rPr>
          <w:rFonts w:ascii="BIZ UDPゴシック" w:eastAsia="BIZ UDPゴシック" w:hAnsi="BIZ UDPゴシック" w:hint="eastAsia"/>
        </w:rPr>
        <w:t>を通して価値を創造することです</w:t>
      </w:r>
      <w:r w:rsidRPr="00024B49">
        <w:rPr>
          <w:rFonts w:ascii="BIZ UDPゴシック" w:eastAsia="BIZ UDPゴシック" w:hAnsi="BIZ UDPゴシック" w:hint="eastAsia"/>
        </w:rPr>
        <w:t>。</w:t>
      </w:r>
    </w:p>
    <w:p w14:paraId="53EE5593" w14:textId="6F4D66DB" w:rsidR="008F5061" w:rsidRDefault="007A380D" w:rsidP="009A7B13">
      <w:pPr>
        <w:pStyle w:val="a-6"/>
        <w:autoSpaceDE w:val="0"/>
        <w:autoSpaceDN w:val="0"/>
        <w:ind w:left="630" w:firstLineChars="0" w:firstLine="0"/>
        <w:rPr>
          <w:rFonts w:ascii="BIZ UDPゴシック" w:eastAsia="BIZ UDPゴシック" w:hAnsi="BIZ UDPゴシック"/>
        </w:rPr>
      </w:pPr>
      <w:r w:rsidRPr="00024B49">
        <w:rPr>
          <w:rFonts w:ascii="BIZ UDPゴシック" w:eastAsia="BIZ UDPゴシック" w:hAnsi="BIZ UDPゴシック" w:hint="eastAsia"/>
        </w:rPr>
        <w:t>その他、</w:t>
      </w:r>
      <w:r w:rsidRPr="00033F88">
        <w:rPr>
          <w:rFonts w:ascii="BIZ UDPゴシック" w:eastAsia="BIZ UDPゴシック" w:hAnsi="BIZ UDPゴシック" w:hint="eastAsia"/>
          <w:b/>
          <w:bCs/>
        </w:rPr>
        <w:t>サプライチェーンやバリューチェーン</w:t>
      </w:r>
      <w:r w:rsidRPr="00024B49">
        <w:rPr>
          <w:rFonts w:ascii="BIZ UDPゴシック" w:eastAsia="BIZ UDPゴシック" w:hAnsi="BIZ UDPゴシック" w:hint="eastAsia"/>
        </w:rPr>
        <w:t>という観点も重要です。生物多様性に配慮し、持続可能な方法で生産された産品</w:t>
      </w:r>
      <w:r w:rsidR="008B5019">
        <w:rPr>
          <w:rFonts w:ascii="BIZ UDPゴシック" w:eastAsia="BIZ UDPゴシック" w:hAnsi="BIZ UDPゴシック" w:hint="eastAsia"/>
        </w:rPr>
        <w:t>が</w:t>
      </w:r>
      <w:r w:rsidRPr="00024B49">
        <w:rPr>
          <w:rFonts w:ascii="BIZ UDPゴシック" w:eastAsia="BIZ UDPゴシック" w:hAnsi="BIZ UDPゴシック" w:hint="eastAsia"/>
        </w:rPr>
        <w:t>店頭で</w:t>
      </w:r>
      <w:r w:rsidR="008B5019">
        <w:rPr>
          <w:rFonts w:ascii="BIZ UDPゴシック" w:eastAsia="BIZ UDPゴシック" w:hAnsi="BIZ UDPゴシック" w:hint="eastAsia"/>
        </w:rPr>
        <w:t>販売さ</w:t>
      </w:r>
      <w:r w:rsidRPr="00024B49">
        <w:rPr>
          <w:rFonts w:ascii="BIZ UDPゴシック" w:eastAsia="BIZ UDPゴシック" w:hAnsi="BIZ UDPゴシック" w:hint="eastAsia"/>
        </w:rPr>
        <w:t>れたり、物流において他の製品と混在してしまわないよう配慮され</w:t>
      </w:r>
      <w:r w:rsidR="00033F88">
        <w:rPr>
          <w:rFonts w:ascii="BIZ UDPゴシック" w:eastAsia="BIZ UDPゴシック" w:hAnsi="BIZ UDPゴシック" w:hint="eastAsia"/>
        </w:rPr>
        <w:t>たりす</w:t>
      </w:r>
      <w:r w:rsidRPr="00024B49">
        <w:rPr>
          <w:rFonts w:ascii="BIZ UDPゴシック" w:eastAsia="BIZ UDPゴシック" w:hAnsi="BIZ UDPゴシック" w:hint="eastAsia"/>
        </w:rPr>
        <w:t>ることで</w:t>
      </w:r>
      <w:r w:rsidR="00033F88">
        <w:rPr>
          <w:rFonts w:ascii="BIZ UDPゴシック" w:eastAsia="BIZ UDPゴシック" w:hAnsi="BIZ UDPゴシック" w:hint="eastAsia"/>
        </w:rPr>
        <w:t>、</w:t>
      </w:r>
      <w:r w:rsidR="00003339">
        <w:rPr>
          <w:rFonts w:ascii="BIZ UDPゴシック" w:eastAsia="BIZ UDPゴシック" w:hAnsi="BIZ UDPゴシック" w:hint="eastAsia"/>
        </w:rPr>
        <w:t>はじ</w:t>
      </w:r>
      <w:r w:rsidRPr="00024B49">
        <w:rPr>
          <w:rFonts w:ascii="BIZ UDPゴシック" w:eastAsia="BIZ UDPゴシック" w:hAnsi="BIZ UDPゴシック" w:hint="eastAsia"/>
        </w:rPr>
        <w:t>めて消費者まで価値が届けられます。また、</w:t>
      </w:r>
      <w:r w:rsidR="008F5061" w:rsidRPr="00024B49">
        <w:rPr>
          <w:rFonts w:ascii="BIZ UDPゴシック" w:eastAsia="BIZ UDPゴシック" w:hAnsi="BIZ UDPゴシック" w:hint="eastAsia"/>
        </w:rPr>
        <w:t>生物多様性への負荷を低減に努め</w:t>
      </w:r>
      <w:r w:rsidR="00C43F2D" w:rsidRPr="00024B49">
        <w:rPr>
          <w:rFonts w:ascii="BIZ UDPゴシック" w:eastAsia="BIZ UDPゴシック" w:hAnsi="BIZ UDPゴシック" w:hint="eastAsia"/>
        </w:rPr>
        <w:t>、他者が受益するはずであった生態系サービスを棄損するなど、他者の利益を損ねないよう、配慮することも重要です。</w:t>
      </w:r>
    </w:p>
    <w:p w14:paraId="57E65AD8" w14:textId="62F1B5EF" w:rsidR="00F13C65" w:rsidRDefault="00E669FA" w:rsidP="009A7B13">
      <w:pPr>
        <w:pStyle w:val="a-6"/>
        <w:autoSpaceDE w:val="0"/>
        <w:autoSpaceDN w:val="0"/>
        <w:ind w:firstLineChars="0" w:firstLine="0"/>
        <w:jc w:val="center"/>
        <w:rPr>
          <w:rFonts w:ascii="BIZ UDPゴシック" w:eastAsia="BIZ UDPゴシック" w:hAnsi="BIZ UDPゴシック"/>
        </w:rPr>
      </w:pPr>
      <w:r>
        <w:rPr>
          <w:rFonts w:ascii="BIZ UDPゴシック" w:eastAsia="BIZ UDPゴシック" w:hAnsi="BIZ UDPゴシック"/>
          <w:noProof/>
        </w:rPr>
        <w:drawing>
          <wp:inline distT="0" distB="0" distL="0" distR="0" wp14:anchorId="1F85C627" wp14:editId="620ECF82">
            <wp:extent cx="5400040" cy="2259063"/>
            <wp:effectExtent l="0" t="0" r="0" b="0"/>
            <wp:docPr id="476" name="図 476" descr="グラフィカル ユーザー インターフェイス, ダイアグラム,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図 476" descr="グラフィカル ユーザー インターフェイス, ダイアグラム, アプリケーション&#10;&#10;自動的に生成された説明"/>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400040" cy="2259063"/>
                    </a:xfrm>
                    <a:prstGeom prst="rect">
                      <a:avLst/>
                    </a:prstGeom>
                    <a:noFill/>
                    <a:ln>
                      <a:noFill/>
                    </a:ln>
                  </pic:spPr>
                </pic:pic>
              </a:graphicData>
            </a:graphic>
          </wp:inline>
        </w:drawing>
      </w:r>
    </w:p>
    <w:p w14:paraId="587C93B6" w14:textId="793DD523" w:rsidR="00F13C65" w:rsidRPr="00E669FA" w:rsidRDefault="00E669FA" w:rsidP="009A7B13">
      <w:pPr>
        <w:pStyle w:val="aff9"/>
        <w:rPr>
          <w:rFonts w:ascii="BIZ UDPゴシック" w:eastAsia="BIZ UDPゴシック" w:hAnsi="BIZ UDPゴシック"/>
        </w:rPr>
      </w:pPr>
      <w:r w:rsidRPr="00EF228A">
        <w:rPr>
          <w:rFonts w:ascii="BIZ UDPゴシック" w:eastAsia="BIZ UDPゴシック" w:hAnsi="BIZ UDPゴシック" w:hint="eastAsia"/>
        </w:rPr>
        <w:t xml:space="preserve">図 </w:t>
      </w:r>
      <w:r w:rsidR="0096169F">
        <w:rPr>
          <w:rFonts w:ascii="BIZ UDPゴシック" w:eastAsia="BIZ UDPゴシック" w:hAnsi="BIZ UDPゴシック"/>
        </w:rPr>
        <w:t>5.1</w:t>
      </w:r>
      <w:r w:rsidR="00A77D84">
        <w:rPr>
          <w:rFonts w:ascii="BIZ UDPゴシック" w:eastAsia="BIZ UDPゴシック" w:hAnsi="BIZ UDPゴシック" w:hint="eastAsia"/>
        </w:rPr>
        <w:t>8</w:t>
      </w:r>
      <w:r w:rsidR="0096169F">
        <w:rPr>
          <w:rFonts w:ascii="BIZ UDPゴシック" w:eastAsia="BIZ UDPゴシック" w:hAnsi="BIZ UDPゴシック"/>
        </w:rPr>
        <w:t xml:space="preserve"> </w:t>
      </w:r>
      <w:r w:rsidRPr="005B0C51">
        <w:rPr>
          <w:rFonts w:ascii="BIZ UDPゴシック" w:eastAsia="BIZ UDPゴシック" w:hAnsi="BIZ UDPゴシック" w:hint="eastAsia"/>
        </w:rPr>
        <w:t>バリューチェーンと生物多様性</w:t>
      </w:r>
    </w:p>
    <w:p w14:paraId="5B6716E0" w14:textId="77777777" w:rsidR="00033F88" w:rsidRPr="00024B49" w:rsidRDefault="00033F88" w:rsidP="009A7B13">
      <w:pPr>
        <w:pStyle w:val="a-6"/>
        <w:autoSpaceDE w:val="0"/>
        <w:autoSpaceDN w:val="0"/>
        <w:ind w:left="630" w:firstLineChars="0" w:firstLine="0"/>
        <w:rPr>
          <w:rFonts w:ascii="BIZ UDPゴシック" w:eastAsia="BIZ UDPゴシック" w:hAnsi="BIZ UDPゴシック"/>
        </w:rPr>
      </w:pPr>
    </w:p>
    <w:p w14:paraId="7955B81F" w14:textId="533C1589" w:rsidR="008F5061" w:rsidRPr="00024B49" w:rsidRDefault="008F5061" w:rsidP="00F80B02">
      <w:pPr>
        <w:pStyle w:val="a-6"/>
        <w:numPr>
          <w:ilvl w:val="0"/>
          <w:numId w:val="2"/>
        </w:numPr>
        <w:autoSpaceDE w:val="0"/>
        <w:autoSpaceDN w:val="0"/>
        <w:ind w:firstLineChars="0"/>
        <w:rPr>
          <w:rFonts w:ascii="BIZ UDPゴシック" w:eastAsia="BIZ UDPゴシック" w:hAnsi="BIZ UDPゴシック"/>
        </w:rPr>
      </w:pPr>
      <w:r w:rsidRPr="00024B49">
        <w:rPr>
          <w:rFonts w:ascii="BIZ UDPゴシック" w:eastAsia="BIZ UDPゴシック" w:hAnsi="BIZ UDPゴシック" w:hint="eastAsia"/>
        </w:rPr>
        <w:t>学校の役割は、子供たちへの教育を</w:t>
      </w:r>
      <w:r w:rsidR="007A380D" w:rsidRPr="00024B49">
        <w:rPr>
          <w:rFonts w:ascii="BIZ UDPゴシック" w:eastAsia="BIZ UDPゴシック" w:hAnsi="BIZ UDPゴシック" w:hint="eastAsia"/>
        </w:rPr>
        <w:t>通して</w:t>
      </w:r>
      <w:r w:rsidRPr="00024B49">
        <w:rPr>
          <w:rFonts w:ascii="BIZ UDPゴシック" w:eastAsia="BIZ UDPゴシック" w:hAnsi="BIZ UDPゴシック" w:hint="eastAsia"/>
        </w:rPr>
        <w:t>、人材育成に貢献することです。また、地域社会に対しても、学校教育の一環として地域の自然環境保全に関する取組</w:t>
      </w:r>
      <w:r w:rsidR="007A380D" w:rsidRPr="00024B49">
        <w:rPr>
          <w:rFonts w:ascii="BIZ UDPゴシック" w:eastAsia="BIZ UDPゴシック" w:hAnsi="BIZ UDPゴシック" w:hint="eastAsia"/>
        </w:rPr>
        <w:t>への</w:t>
      </w:r>
      <w:r w:rsidRPr="00024B49">
        <w:rPr>
          <w:rFonts w:ascii="BIZ UDPゴシック" w:eastAsia="BIZ UDPゴシック" w:hAnsi="BIZ UDPゴシック" w:hint="eastAsia"/>
        </w:rPr>
        <w:t>参加</w:t>
      </w:r>
      <w:r w:rsidR="007A380D" w:rsidRPr="00024B49">
        <w:rPr>
          <w:rFonts w:ascii="BIZ UDPゴシック" w:eastAsia="BIZ UDPゴシック" w:hAnsi="BIZ UDPゴシック" w:hint="eastAsia"/>
        </w:rPr>
        <w:t>や</w:t>
      </w:r>
      <w:r w:rsidRPr="00024B49">
        <w:rPr>
          <w:rFonts w:ascii="BIZ UDPゴシック" w:eastAsia="BIZ UDPゴシック" w:hAnsi="BIZ UDPゴシック" w:hint="eastAsia"/>
        </w:rPr>
        <w:t>地域住民へ学びの機会</w:t>
      </w:r>
      <w:r w:rsidR="007A380D" w:rsidRPr="00024B49">
        <w:rPr>
          <w:rFonts w:ascii="BIZ UDPゴシック" w:eastAsia="BIZ UDPゴシック" w:hAnsi="BIZ UDPゴシック" w:hint="eastAsia"/>
        </w:rPr>
        <w:t>の</w:t>
      </w:r>
      <w:r w:rsidRPr="00024B49">
        <w:rPr>
          <w:rFonts w:ascii="BIZ UDPゴシック" w:eastAsia="BIZ UDPゴシック" w:hAnsi="BIZ UDPゴシック" w:hint="eastAsia"/>
        </w:rPr>
        <w:t>提供なども期待されます。</w:t>
      </w:r>
    </w:p>
    <w:p w14:paraId="688587A7" w14:textId="3629BF71" w:rsidR="008F5061" w:rsidRPr="00024B49" w:rsidRDefault="008F5061" w:rsidP="00F80B02">
      <w:pPr>
        <w:pStyle w:val="a-6"/>
        <w:numPr>
          <w:ilvl w:val="0"/>
          <w:numId w:val="2"/>
        </w:numPr>
        <w:autoSpaceDE w:val="0"/>
        <w:autoSpaceDN w:val="0"/>
        <w:ind w:firstLineChars="0"/>
        <w:rPr>
          <w:rFonts w:ascii="BIZ UDPゴシック" w:eastAsia="BIZ UDPゴシック" w:hAnsi="BIZ UDPゴシック"/>
        </w:rPr>
      </w:pPr>
      <w:r w:rsidRPr="00024B49">
        <w:rPr>
          <w:rFonts w:ascii="BIZ UDPゴシック" w:eastAsia="BIZ UDPゴシック" w:hAnsi="BIZ UDPゴシック" w:hint="eastAsia"/>
        </w:rPr>
        <w:t>博物館や研究機関の役割は、生物多様性情報の収集や分析を行い、地域の生物多様性情報を市民へ情報発信することや、行政の施策の立案に際し情報を提供することです。また、研究者等とのネットワークを活用し、新たな知見を得たり、市民に生物多様性保全に関する体験の場を提供</w:t>
      </w:r>
      <w:r w:rsidR="00EB6A39">
        <w:rPr>
          <w:rFonts w:ascii="BIZ UDPゴシック" w:eastAsia="BIZ UDPゴシック" w:hAnsi="BIZ UDPゴシック" w:hint="eastAsia"/>
        </w:rPr>
        <w:t>したり</w:t>
      </w:r>
      <w:r w:rsidRPr="00024B49">
        <w:rPr>
          <w:rFonts w:ascii="BIZ UDPゴシック" w:eastAsia="BIZ UDPゴシック" w:hAnsi="BIZ UDPゴシック" w:hint="eastAsia"/>
        </w:rPr>
        <w:t>することも期待されます。</w:t>
      </w:r>
    </w:p>
    <w:p w14:paraId="65B1FE63" w14:textId="7C3C1859" w:rsidR="008F5061" w:rsidRPr="00024B49" w:rsidRDefault="008F5061" w:rsidP="009A7B13">
      <w:pPr>
        <w:pStyle w:val="a-6"/>
        <w:autoSpaceDE w:val="0"/>
        <w:autoSpaceDN w:val="0"/>
        <w:ind w:firstLine="220"/>
        <w:rPr>
          <w:rFonts w:ascii="BIZ UDPゴシック" w:eastAsia="BIZ UDPゴシック" w:hAnsi="BIZ UDPゴシック"/>
        </w:rPr>
      </w:pPr>
    </w:p>
    <w:p w14:paraId="78790B4E" w14:textId="77777777" w:rsidR="008F5061" w:rsidRPr="00024B49" w:rsidRDefault="008F5061" w:rsidP="009A7B13">
      <w:pPr>
        <w:widowControl/>
        <w:autoSpaceDE w:val="0"/>
        <w:autoSpaceDN w:val="0"/>
        <w:jc w:val="left"/>
        <w:rPr>
          <w:rFonts w:ascii="BIZ UDPゴシック" w:eastAsia="BIZ UDPゴシック" w:hAnsi="BIZ UDPゴシック"/>
        </w:rPr>
      </w:pPr>
      <w:r w:rsidRPr="00024B49">
        <w:rPr>
          <w:rFonts w:ascii="BIZ UDPゴシック" w:eastAsia="BIZ UDPゴシック" w:hAnsi="BIZ UDPゴシック"/>
          <w:noProof/>
        </w:rPr>
        <w:lastRenderedPageBreak/>
        <mc:AlternateContent>
          <mc:Choice Requires="wps">
            <w:drawing>
              <wp:inline distT="0" distB="0" distL="0" distR="0" wp14:anchorId="6CA14A59" wp14:editId="02AE3265">
                <wp:extent cx="5784215" cy="6559880"/>
                <wp:effectExtent l="19050" t="19050" r="26035" b="12700"/>
                <wp:docPr id="741" name="正方形/長方形 7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84215" cy="6559880"/>
                        </a:xfrm>
                        <a:prstGeom prst="rect">
                          <a:avLst/>
                        </a:prstGeom>
                        <a:noFill/>
                        <a:ln w="38100" cap="rnd">
                          <a:solidFill>
                            <a:srgbClr val="969696"/>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tbl>
                            <w:tblPr>
                              <w:tblW w:w="0" w:type="auto"/>
                              <w:tblInd w:w="250" w:type="dxa"/>
                              <w:tblLook w:val="04A0" w:firstRow="1" w:lastRow="0" w:firstColumn="1" w:lastColumn="0" w:noHBand="0" w:noVBand="1"/>
                            </w:tblPr>
                            <w:tblGrid>
                              <w:gridCol w:w="3252"/>
                              <w:gridCol w:w="5321"/>
                            </w:tblGrid>
                            <w:tr w:rsidR="008F5061" w14:paraId="4B8FFA95" w14:textId="77777777" w:rsidTr="002A1971">
                              <w:trPr>
                                <w:trHeight w:val="3051"/>
                              </w:trPr>
                              <w:tc>
                                <w:tcPr>
                                  <w:tcW w:w="3252" w:type="dxa"/>
                                  <w:hideMark/>
                                </w:tcPr>
                                <w:p w14:paraId="720F658C" w14:textId="62196359" w:rsidR="008F5061" w:rsidRPr="00EF228A" w:rsidRDefault="008F5061">
                                  <w:pPr>
                                    <w:pStyle w:val="B-6"/>
                                    <w:spacing w:before="180" w:after="180"/>
                                    <w:ind w:firstLine="200"/>
                                    <w:rPr>
                                      <w:rFonts w:ascii="BIZ UDPゴシック" w:eastAsia="BIZ UDPゴシック" w:hAnsi="BIZ UDPゴシック"/>
                                    </w:rPr>
                                  </w:pPr>
                                  <w:r w:rsidRPr="00EF228A">
                                    <w:rPr>
                                      <w:rFonts w:ascii="BIZ UDPゴシック" w:eastAsia="BIZ UDPゴシック" w:hAnsi="BIZ UDPゴシック" w:hint="eastAsia"/>
                                    </w:rPr>
                                    <w:t>主体の役割については、そのレベルをはじめ様々な記載の仕方があります。可能な限り各</w:t>
                                  </w:r>
                                  <w:r w:rsidR="002C7709">
                                    <w:rPr>
                                      <w:rFonts w:ascii="BIZ UDPゴシック" w:eastAsia="BIZ UDPゴシック" w:hAnsi="BIZ UDPゴシック" w:hint="eastAsia"/>
                                    </w:rPr>
                                    <w:t>主体</w:t>
                                  </w:r>
                                  <w:r w:rsidRPr="00EF228A">
                                    <w:rPr>
                                      <w:rFonts w:ascii="BIZ UDPゴシック" w:eastAsia="BIZ UDPゴシック" w:hAnsi="BIZ UDPゴシック" w:hint="eastAsia"/>
                                    </w:rPr>
                                    <w:t>との調整を図り</w:t>
                                  </w:r>
                                  <w:r w:rsidR="002C7709">
                                    <w:rPr>
                                      <w:rFonts w:ascii="BIZ UDPゴシック" w:eastAsia="BIZ UDPゴシック" w:hAnsi="BIZ UDPゴシック" w:hint="eastAsia"/>
                                    </w:rPr>
                                    <w:t>、</w:t>
                                  </w:r>
                                  <w:r w:rsidRPr="00EF228A">
                                    <w:rPr>
                                      <w:rFonts w:ascii="BIZ UDPゴシック" w:eastAsia="BIZ UDPゴシック" w:hAnsi="BIZ UDPゴシック" w:hint="eastAsia"/>
                                    </w:rPr>
                                    <w:t>できるだけ具体的な内容に触れることが大切です。</w:t>
                                  </w:r>
                                </w:p>
                              </w:tc>
                              <w:tc>
                                <w:tcPr>
                                  <w:tcW w:w="5321" w:type="dxa"/>
                                  <w:vAlign w:val="center"/>
                                  <w:hideMark/>
                                </w:tcPr>
                                <w:p w14:paraId="53B7A039" w14:textId="77777777" w:rsidR="008F5061" w:rsidRPr="00D632C9" w:rsidRDefault="008F5061">
                                  <w:pPr>
                                    <w:pStyle w:val="B-3"/>
                                    <w:widowControl w:val="0"/>
                                    <w:rPr>
                                      <w:rFonts w:ascii="BIZ UDPゴシック" w:eastAsia="BIZ UDPゴシック" w:hAnsi="BIZ UDPゴシック"/>
                                    </w:rPr>
                                  </w:pPr>
                                  <w:r w:rsidRPr="00D632C9">
                                    <w:rPr>
                                      <w:rFonts w:ascii="BIZ UDPゴシック" w:eastAsia="BIZ UDPゴシック" w:hAnsi="BIZ UDPゴシック" w:hint="eastAsia"/>
                                    </w:rPr>
                                    <w:t>岡崎市（生物多様性おかざき戦略より）</w:t>
                                  </w:r>
                                </w:p>
                                <w:p w14:paraId="468A87FE" w14:textId="77777777" w:rsidR="008F5061" w:rsidRDefault="008F5061">
                                  <w:pPr>
                                    <w:pStyle w:val="B-3"/>
                                    <w:widowControl w:val="0"/>
                                    <w:ind w:leftChars="10" w:left="22"/>
                                  </w:pPr>
                                  <w:r>
                                    <w:rPr>
                                      <w:rFonts w:ascii="Century"/>
                                      <w:noProof/>
                                    </w:rPr>
                                    <w:drawing>
                                      <wp:inline distT="0" distB="0" distL="0" distR="0" wp14:anchorId="179DF3C3" wp14:editId="219D39EA">
                                        <wp:extent cx="2968625" cy="1603375"/>
                                        <wp:effectExtent l="0" t="0" r="3175" b="0"/>
                                        <wp:docPr id="1588909518" name="図 1588909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4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968625" cy="1603375"/>
                                                </a:xfrm>
                                                <a:prstGeom prst="rect">
                                                  <a:avLst/>
                                                </a:prstGeom>
                                                <a:noFill/>
                                                <a:ln>
                                                  <a:noFill/>
                                                </a:ln>
                                              </pic:spPr>
                                            </pic:pic>
                                          </a:graphicData>
                                        </a:graphic>
                                      </wp:inline>
                                    </w:drawing>
                                  </w:r>
                                </w:p>
                              </w:tc>
                            </w:tr>
                            <w:tr w:rsidR="008F5061" w14:paraId="1B258C1F" w14:textId="77777777" w:rsidTr="002A1971">
                              <w:trPr>
                                <w:trHeight w:val="6868"/>
                              </w:trPr>
                              <w:tc>
                                <w:tcPr>
                                  <w:tcW w:w="8573" w:type="dxa"/>
                                  <w:gridSpan w:val="2"/>
                                  <w:vAlign w:val="center"/>
                                  <w:hideMark/>
                                </w:tcPr>
                                <w:p w14:paraId="6D8D01C4" w14:textId="77777777" w:rsidR="008F5061" w:rsidRPr="00D632C9" w:rsidRDefault="008F5061">
                                  <w:pPr>
                                    <w:pStyle w:val="B-3"/>
                                    <w:widowControl w:val="0"/>
                                    <w:ind w:leftChars="10" w:left="22"/>
                                    <w:rPr>
                                      <w:rFonts w:ascii="BIZ UDPゴシック" w:eastAsia="BIZ UDPゴシック" w:hAnsi="BIZ UDPゴシック"/>
                                    </w:rPr>
                                  </w:pPr>
                                  <w:r w:rsidRPr="00D632C9">
                                    <w:rPr>
                                      <w:rFonts w:ascii="BIZ UDPゴシック" w:eastAsia="BIZ UDPゴシック" w:hAnsi="BIZ UDPゴシック" w:hint="eastAsia"/>
                                    </w:rPr>
                                    <w:t>岡山県（自然との共生おかやま戦略より）</w:t>
                                  </w:r>
                                </w:p>
                                <w:p w14:paraId="55899BA9" w14:textId="77777777" w:rsidR="008F5061" w:rsidRDefault="008F5061">
                                  <w:pPr>
                                    <w:pStyle w:val="B-3"/>
                                    <w:widowControl w:val="0"/>
                                  </w:pPr>
                                  <w:r>
                                    <w:rPr>
                                      <w:rFonts w:ascii="Century"/>
                                      <w:noProof/>
                                    </w:rPr>
                                    <w:drawing>
                                      <wp:inline distT="0" distB="0" distL="0" distR="0" wp14:anchorId="27C387B9" wp14:editId="133A8326">
                                        <wp:extent cx="5094605" cy="3966210"/>
                                        <wp:effectExtent l="0" t="0" r="0" b="0"/>
                                        <wp:docPr id="1474155974" name="図 1474155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4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094605" cy="3966210"/>
                                                </a:xfrm>
                                                <a:prstGeom prst="rect">
                                                  <a:avLst/>
                                                </a:prstGeom>
                                                <a:noFill/>
                                                <a:ln>
                                                  <a:noFill/>
                                                </a:ln>
                                              </pic:spPr>
                                            </pic:pic>
                                          </a:graphicData>
                                        </a:graphic>
                                      </wp:inline>
                                    </w:drawing>
                                  </w:r>
                                </w:p>
                              </w:tc>
                            </w:tr>
                          </w:tbl>
                          <w:p w14:paraId="0A7D400E" w14:textId="77777777" w:rsidR="008F5061" w:rsidRDefault="008F5061" w:rsidP="008F5061">
                            <w:pPr>
                              <w:pStyle w:val="C-2"/>
                              <w:ind w:left="440" w:firstLine="160"/>
                              <w:rPr>
                                <w:rFonts w:hAnsi="Century"/>
                              </w:rPr>
                            </w:pPr>
                          </w:p>
                        </w:txbxContent>
                      </wps:txbx>
                      <wps:bodyPr rot="0" vert="horz" wrap="square" lIns="72000" tIns="72000" rIns="72000" bIns="72000" anchor="t" anchorCtr="0" upright="1">
                        <a:noAutofit/>
                      </wps:bodyPr>
                    </wps:wsp>
                  </a:graphicData>
                </a:graphic>
              </wp:inline>
            </w:drawing>
          </mc:Choice>
          <mc:Fallback>
            <w:pict>
              <v:rect w14:anchorId="6CA14A59" id="正方形/長方形 741" o:spid="_x0000_s1042" style="width:455.45pt;height:51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" filled="f" strokecolor="#969696" strokeweight="3pt">
                <v:stroke dashstyle="1 1" endcap="round"/>
                <v:textbox inset="2mm,2mm,2mm,2mm">
                  <w:txbxContent>
                    <w:tbl>
                      <w:tblPr>
                        <w:tblW w:w="0" w:type="auto"/>
                        <w:tblInd w:w="250" w:type="dxa"/>
                        <w:tblLook w:val="04A0" w:firstRow="1" w:lastRow="0" w:firstColumn="1" w:lastColumn="0" w:noHBand="0" w:noVBand="1"/>
                      </w:tblPr>
                      <w:tblGrid>
                        <w:gridCol w:w="3252"/>
                        <w:gridCol w:w="5321"/>
                      </w:tblGrid>
                      <w:tr w:rsidR="008F5061" w14:paraId="4B8FFA95" w14:textId="77777777" w:rsidTr="002A1971">
                        <w:trPr>
                          <w:trHeight w:val="3051"/>
                        </w:trPr>
                        <w:tc>
                          <w:tcPr>
                            <w:tcW w:w="3252" w:type="dxa"/>
                            <w:hideMark/>
                          </w:tcPr>
                          <w:p w14:paraId="720F658C" w14:textId="62196359" w:rsidR="008F5061" w:rsidRPr="00EF228A" w:rsidRDefault="008F5061">
                            <w:pPr>
                              <w:pStyle w:val="B-6"/>
                              <w:spacing w:before="180" w:after="180"/>
                              <w:ind w:firstLine="200"/>
                              <w:rPr>
                                <w:rFonts w:ascii="BIZ UDPゴシック" w:eastAsia="BIZ UDPゴシック" w:hAnsi="BIZ UDPゴシック"/>
                              </w:rPr>
                            </w:pPr>
                            <w:r w:rsidRPr="00EF228A">
                              <w:rPr>
                                <w:rFonts w:ascii="BIZ UDPゴシック" w:eastAsia="BIZ UDPゴシック" w:hAnsi="BIZ UDPゴシック" w:hint="eastAsia"/>
                              </w:rPr>
                              <w:t>主体の役割については、そのレベルをはじめ様々な記載の仕方があります。可能な限り各</w:t>
                            </w:r>
                            <w:r w:rsidR="002C7709">
                              <w:rPr>
                                <w:rFonts w:ascii="BIZ UDPゴシック" w:eastAsia="BIZ UDPゴシック" w:hAnsi="BIZ UDPゴシック" w:hint="eastAsia"/>
                              </w:rPr>
                              <w:t>主体</w:t>
                            </w:r>
                            <w:r w:rsidRPr="00EF228A">
                              <w:rPr>
                                <w:rFonts w:ascii="BIZ UDPゴシック" w:eastAsia="BIZ UDPゴシック" w:hAnsi="BIZ UDPゴシック" w:hint="eastAsia"/>
                              </w:rPr>
                              <w:t>との調整を図り</w:t>
                            </w:r>
                            <w:r w:rsidR="002C7709">
                              <w:rPr>
                                <w:rFonts w:ascii="BIZ UDPゴシック" w:eastAsia="BIZ UDPゴシック" w:hAnsi="BIZ UDPゴシック" w:hint="eastAsia"/>
                              </w:rPr>
                              <w:t>、</w:t>
                            </w:r>
                            <w:r w:rsidRPr="00EF228A">
                              <w:rPr>
                                <w:rFonts w:ascii="BIZ UDPゴシック" w:eastAsia="BIZ UDPゴシック" w:hAnsi="BIZ UDPゴシック" w:hint="eastAsia"/>
                              </w:rPr>
                              <w:t>できるだけ具体的な内容に触れることが大切です。</w:t>
                            </w:r>
                          </w:p>
                        </w:tc>
                        <w:tc>
                          <w:tcPr>
                            <w:tcW w:w="5321" w:type="dxa"/>
                            <w:vAlign w:val="center"/>
                            <w:hideMark/>
                          </w:tcPr>
                          <w:p w14:paraId="53B7A039" w14:textId="77777777" w:rsidR="008F5061" w:rsidRPr="00D632C9" w:rsidRDefault="008F5061">
                            <w:pPr>
                              <w:pStyle w:val="B-3"/>
                              <w:widowControl w:val="0"/>
                              <w:rPr>
                                <w:rFonts w:ascii="BIZ UDPゴシック" w:eastAsia="BIZ UDPゴシック" w:hAnsi="BIZ UDPゴシック"/>
                              </w:rPr>
                            </w:pPr>
                            <w:r w:rsidRPr="00D632C9">
                              <w:rPr>
                                <w:rFonts w:ascii="BIZ UDPゴシック" w:eastAsia="BIZ UDPゴシック" w:hAnsi="BIZ UDPゴシック" w:hint="eastAsia"/>
                              </w:rPr>
                              <w:t>岡崎市（生物多様性おかざき戦略より）</w:t>
                            </w:r>
                          </w:p>
                          <w:p w14:paraId="468A87FE" w14:textId="77777777" w:rsidR="008F5061" w:rsidRDefault="008F5061">
                            <w:pPr>
                              <w:pStyle w:val="B-3"/>
                              <w:widowControl w:val="0"/>
                              <w:ind w:leftChars="10" w:left="22"/>
                            </w:pPr>
                            <w:r>
                              <w:rPr>
                                <w:rFonts w:ascii="Century"/>
                                <w:noProof/>
                              </w:rPr>
                              <w:drawing>
                                <wp:inline distT="0" distB="0" distL="0" distR="0" wp14:anchorId="179DF3C3" wp14:editId="219D39EA">
                                  <wp:extent cx="2968625" cy="1603375"/>
                                  <wp:effectExtent l="0" t="0" r="3175" b="0"/>
                                  <wp:docPr id="1588909518" name="図 1588909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4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968625" cy="1603375"/>
                                          </a:xfrm>
                                          <a:prstGeom prst="rect">
                                            <a:avLst/>
                                          </a:prstGeom>
                                          <a:noFill/>
                                          <a:ln>
                                            <a:noFill/>
                                          </a:ln>
                                        </pic:spPr>
                                      </pic:pic>
                                    </a:graphicData>
                                  </a:graphic>
                                </wp:inline>
                              </w:drawing>
                            </w:r>
                          </w:p>
                        </w:tc>
                      </w:tr>
                      <w:tr w:rsidR="008F5061" w14:paraId="1B258C1F" w14:textId="77777777" w:rsidTr="002A1971">
                        <w:trPr>
                          <w:trHeight w:val="6868"/>
                        </w:trPr>
                        <w:tc>
                          <w:tcPr>
                            <w:tcW w:w="8573" w:type="dxa"/>
                            <w:gridSpan w:val="2"/>
                            <w:vAlign w:val="center"/>
                            <w:hideMark/>
                          </w:tcPr>
                          <w:p w14:paraId="6D8D01C4" w14:textId="77777777" w:rsidR="008F5061" w:rsidRPr="00D632C9" w:rsidRDefault="008F5061">
                            <w:pPr>
                              <w:pStyle w:val="B-3"/>
                              <w:widowControl w:val="0"/>
                              <w:ind w:leftChars="10" w:left="22"/>
                              <w:rPr>
                                <w:rFonts w:ascii="BIZ UDPゴシック" w:eastAsia="BIZ UDPゴシック" w:hAnsi="BIZ UDPゴシック"/>
                              </w:rPr>
                            </w:pPr>
                            <w:r w:rsidRPr="00D632C9">
                              <w:rPr>
                                <w:rFonts w:ascii="BIZ UDPゴシック" w:eastAsia="BIZ UDPゴシック" w:hAnsi="BIZ UDPゴシック" w:hint="eastAsia"/>
                              </w:rPr>
                              <w:t>岡山県（自然との共生おかやま戦略より）</w:t>
                            </w:r>
                          </w:p>
                          <w:p w14:paraId="55899BA9" w14:textId="77777777" w:rsidR="008F5061" w:rsidRDefault="008F5061">
                            <w:pPr>
                              <w:pStyle w:val="B-3"/>
                              <w:widowControl w:val="0"/>
                            </w:pPr>
                            <w:r>
                              <w:rPr>
                                <w:rFonts w:ascii="Century"/>
                                <w:noProof/>
                              </w:rPr>
                              <w:drawing>
                                <wp:inline distT="0" distB="0" distL="0" distR="0" wp14:anchorId="27C387B9" wp14:editId="133A8326">
                                  <wp:extent cx="5094605" cy="3966210"/>
                                  <wp:effectExtent l="0" t="0" r="0" b="0"/>
                                  <wp:docPr id="1474155974" name="図 1474155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4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094605" cy="3966210"/>
                                          </a:xfrm>
                                          <a:prstGeom prst="rect">
                                            <a:avLst/>
                                          </a:prstGeom>
                                          <a:noFill/>
                                          <a:ln>
                                            <a:noFill/>
                                          </a:ln>
                                        </pic:spPr>
                                      </pic:pic>
                                    </a:graphicData>
                                  </a:graphic>
                                </wp:inline>
                              </w:drawing>
                            </w:r>
                          </w:p>
                        </w:tc>
                      </w:tr>
                    </w:tbl>
                    <w:p w14:paraId="0A7D400E" w14:textId="77777777" w:rsidR="008F5061" w:rsidRDefault="008F5061" w:rsidP="008F5061">
                      <w:pPr>
                        <w:pStyle w:val="C-2"/>
                        <w:ind w:left="440" w:firstLine="160"/>
                        <w:rPr>
                          <w:rFonts w:hAnsi="Century"/>
                        </w:rPr>
                      </w:pPr>
                    </w:p>
                  </w:txbxContent>
                </v:textbox>
                <w10:anchorlock/>
              </v:rect>
            </w:pict>
          </mc:Fallback>
        </mc:AlternateContent>
      </w:r>
    </w:p>
    <w:p w14:paraId="56B3AC64" w14:textId="4BAEC6CC" w:rsidR="008F5061" w:rsidRPr="00024B49" w:rsidRDefault="00A77D84" w:rsidP="009A7B13">
      <w:pPr>
        <w:pStyle w:val="aff9"/>
        <w:topLinePunct w:val="0"/>
        <w:autoSpaceDN w:val="0"/>
        <w:rPr>
          <w:rFonts w:ascii="BIZ UDPゴシック" w:eastAsia="BIZ UDPゴシック" w:hAnsi="BIZ UDPゴシック"/>
        </w:rPr>
      </w:pPr>
      <w:bookmarkStart w:id="906" w:name="_Ref128754756"/>
      <w:r w:rsidRPr="00A77D84">
        <w:rPr>
          <w:rFonts w:ascii="BIZ UDPゴシック" w:eastAsia="BIZ UDPゴシック" w:hAnsi="BIZ UDPゴシック" w:hint="eastAsia"/>
        </w:rPr>
        <w:t>図 5.1</w:t>
      </w:r>
      <w:r>
        <w:rPr>
          <w:rFonts w:ascii="BIZ UDPゴシック" w:eastAsia="BIZ UDPゴシック" w:hAnsi="BIZ UDPゴシック"/>
        </w:rPr>
        <w:t>9</w:t>
      </w:r>
      <w:bookmarkEnd w:id="906"/>
      <w:r w:rsidR="008F5061" w:rsidRPr="00024B49">
        <w:rPr>
          <w:rFonts w:ascii="BIZ UDPゴシック" w:eastAsia="BIZ UDPゴシック" w:hAnsi="BIZ UDPゴシック" w:hint="eastAsia"/>
        </w:rPr>
        <w:t xml:space="preserve">　主体の役割</w:t>
      </w:r>
    </w:p>
    <w:p w14:paraId="45E95850" w14:textId="0F31F5A7" w:rsidR="008F5061" w:rsidRPr="00024B49" w:rsidRDefault="008F5061" w:rsidP="00024B49">
      <w:pPr>
        <w:widowControl/>
        <w:autoSpaceDE w:val="0"/>
        <w:autoSpaceDN w:val="0"/>
        <w:jc w:val="left"/>
        <w:rPr>
          <w:rFonts w:ascii="BIZ UDPゴシック" w:eastAsia="BIZ UDPゴシック" w:hAnsi="BIZ UDPゴシック"/>
        </w:rPr>
      </w:pPr>
      <w:r w:rsidRPr="00024B49">
        <w:rPr>
          <w:rFonts w:ascii="BIZ UDPゴシック" w:eastAsia="BIZ UDPゴシック" w:hAnsi="BIZ UDPゴシック"/>
        </w:rPr>
        <w:br w:type="page"/>
      </w:r>
    </w:p>
    <w:bookmarkStart w:id="907" w:name="_Toc135733239"/>
    <w:bookmarkStart w:id="908" w:name="_Toc104797346"/>
    <w:bookmarkStart w:id="909" w:name="_Toc130456585"/>
    <w:bookmarkStart w:id="910" w:name="_Toc135990389"/>
    <w:p w14:paraId="143FF654" w14:textId="1AB07424" w:rsidR="008F5061" w:rsidRPr="00EF228A" w:rsidRDefault="00B86378" w:rsidP="00EF228A">
      <w:pPr>
        <w:pStyle w:val="20"/>
        <w:autoSpaceDE w:val="0"/>
        <w:autoSpaceDN w:val="0"/>
        <w:spacing w:after="180"/>
        <w:rPr>
          <w:rFonts w:ascii="BIZ UDPゴシック" w:hAnsi="BIZ UDPゴシック"/>
        </w:rPr>
      </w:pPr>
      <w:r w:rsidRPr="00024B49">
        <w:rPr>
          <w:rFonts w:hint="eastAsia"/>
          <w:noProof/>
        </w:rPr>
        <w:lastRenderedPageBreak/>
        <mc:AlternateContent>
          <mc:Choice Requires="wps">
            <w:drawing>
              <wp:anchor distT="0" distB="0" distL="114300" distR="114300" simplePos="0" relativeHeight="251657231" behindDoc="0" locked="0" layoutInCell="1" allowOverlap="1" wp14:anchorId="22AB3986" wp14:editId="5E3D4BB1">
                <wp:simplePos x="0" y="0"/>
                <wp:positionH relativeFrom="column">
                  <wp:posOffset>-58858</wp:posOffset>
                </wp:positionH>
                <wp:positionV relativeFrom="paragraph">
                  <wp:posOffset>402070</wp:posOffset>
                </wp:positionV>
                <wp:extent cx="5467531" cy="1895475"/>
                <wp:effectExtent l="0" t="0" r="19050" b="28575"/>
                <wp:wrapNone/>
                <wp:docPr id="57" name="正方形/長方形 57"/>
                <wp:cNvGraphicFramePr/>
                <a:graphic xmlns:a="http://schemas.openxmlformats.org/drawingml/2006/main">
                  <a:graphicData uri="http://schemas.microsoft.com/office/word/2010/wordprocessingShape">
                    <wps:wsp>
                      <wps:cNvSpPr/>
                      <wps:spPr>
                        <a:xfrm>
                          <a:off x="0" y="0"/>
                          <a:ext cx="5467531" cy="18954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DBD927" id="正方形/長方形 57" o:spid="_x0000_s1026" style="position:absolute;left:0;text-align:left;margin-left:-4.65pt;margin-top:31.65pt;width:430.5pt;height:149.25pt;z-index:2516572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" filled="f" strokecolor="black [3213]" strokeweight="1pt"/>
            </w:pict>
          </mc:Fallback>
        </mc:AlternateContent>
      </w:r>
      <w:bookmarkStart w:id="911" w:name="_Toc130456586"/>
      <w:bookmarkEnd w:id="907"/>
      <w:bookmarkEnd w:id="908"/>
      <w:bookmarkEnd w:id="909"/>
      <w:r w:rsidRPr="00024B49">
        <w:rPr>
          <w:rFonts w:ascii="BIZ UDPゴシック" w:hAnsi="BIZ UDPゴシック" w:hint="eastAsia"/>
        </w:rPr>
        <w:t>効果の検証と見直し・改善</w:t>
      </w:r>
      <w:bookmarkEnd w:id="910"/>
      <w:bookmarkEnd w:id="911"/>
    </w:p>
    <w:p w14:paraId="589113BD" w14:textId="490C6EDF" w:rsidR="00C249FB" w:rsidRDefault="00C249FB" w:rsidP="00C249FB">
      <w:pPr>
        <w:pStyle w:val="a-6"/>
        <w:autoSpaceDE w:val="0"/>
        <w:autoSpaceDN w:val="0"/>
        <w:ind w:firstLineChars="0" w:firstLine="0"/>
        <w:rPr>
          <w:rFonts w:ascii="BIZ UDPゴシック" w:eastAsia="BIZ UDPゴシック" w:hAnsi="BIZ UDPゴシック"/>
        </w:rPr>
      </w:pPr>
      <w:r>
        <w:rPr>
          <w:rFonts w:ascii="BIZ UDPゴシック" w:eastAsia="BIZ UDPゴシック" w:hAnsi="BIZ UDPゴシック" w:hint="eastAsia"/>
        </w:rPr>
        <w:t>【キーメッセージ】</w:t>
      </w:r>
    </w:p>
    <w:p w14:paraId="1797A016" w14:textId="506415CF" w:rsidR="00921E0C" w:rsidRDefault="008F5061" w:rsidP="00F80B02">
      <w:pPr>
        <w:pStyle w:val="a-6"/>
        <w:numPr>
          <w:ilvl w:val="0"/>
          <w:numId w:val="25"/>
        </w:numPr>
        <w:autoSpaceDE w:val="0"/>
        <w:autoSpaceDN w:val="0"/>
        <w:ind w:firstLineChars="0"/>
        <w:rPr>
          <w:rFonts w:ascii="BIZ UDPゴシック" w:eastAsia="BIZ UDPゴシック" w:hAnsi="BIZ UDPゴシック"/>
        </w:rPr>
      </w:pPr>
      <w:r w:rsidRPr="00024B49">
        <w:rPr>
          <w:rFonts w:ascii="BIZ UDPゴシック" w:eastAsia="BIZ UDPゴシック" w:hAnsi="BIZ UDPゴシック" w:hint="eastAsia"/>
        </w:rPr>
        <w:t>地域戦略の進行管理に当たっては、</w:t>
      </w:r>
      <w:r w:rsidR="00921E0C">
        <w:rPr>
          <w:rFonts w:ascii="BIZ UDPゴシック" w:eastAsia="BIZ UDPゴシック" w:hAnsi="BIZ UDPゴシック" w:hint="eastAsia"/>
        </w:rPr>
        <w:t>いくつかの観点を持ちましょう。</w:t>
      </w:r>
    </w:p>
    <w:p w14:paraId="6E8FD6E4" w14:textId="6B0A801E" w:rsidR="00921E0C" w:rsidRDefault="008F5061" w:rsidP="00F80B02">
      <w:pPr>
        <w:pStyle w:val="a-6"/>
        <w:numPr>
          <w:ilvl w:val="1"/>
          <w:numId w:val="25"/>
        </w:numPr>
        <w:autoSpaceDE w:val="0"/>
        <w:autoSpaceDN w:val="0"/>
        <w:ind w:firstLineChars="0"/>
        <w:rPr>
          <w:rFonts w:ascii="BIZ UDPゴシック" w:eastAsia="BIZ UDPゴシック" w:hAnsi="BIZ UDPゴシック"/>
        </w:rPr>
      </w:pPr>
      <w:r w:rsidRPr="00024B49">
        <w:rPr>
          <w:rFonts w:ascii="BIZ UDPゴシック" w:eastAsia="BIZ UDPゴシック" w:hAnsi="BIZ UDPゴシック" w:hint="eastAsia"/>
        </w:rPr>
        <w:t>施策の進捗状況や数値目標の達成度</w:t>
      </w:r>
    </w:p>
    <w:p w14:paraId="74D9C1C4" w14:textId="2BD37F6D" w:rsidR="008F5061" w:rsidRDefault="00BB5578" w:rsidP="00F80B02">
      <w:pPr>
        <w:pStyle w:val="a-6"/>
        <w:numPr>
          <w:ilvl w:val="1"/>
          <w:numId w:val="25"/>
        </w:numPr>
        <w:autoSpaceDE w:val="0"/>
        <w:autoSpaceDN w:val="0"/>
        <w:ind w:firstLineChars="0"/>
        <w:rPr>
          <w:rFonts w:ascii="BIZ UDPゴシック" w:eastAsia="BIZ UDPゴシック" w:hAnsi="BIZ UDPゴシック"/>
        </w:rPr>
      </w:pPr>
      <w:r w:rsidRPr="00024B49">
        <w:rPr>
          <w:rFonts w:ascii="BIZ UDPゴシック" w:eastAsia="BIZ UDPゴシック" w:hAnsi="BIZ UDPゴシック" w:hint="eastAsia"/>
        </w:rPr>
        <w:t>実施した施策がどの程度効果を発揮したのかという効果検証</w:t>
      </w:r>
      <w:r w:rsidR="00921E0C">
        <w:rPr>
          <w:rFonts w:ascii="BIZ UDPゴシック" w:eastAsia="BIZ UDPゴシック" w:hAnsi="BIZ UDPゴシック" w:hint="eastAsia"/>
        </w:rPr>
        <w:t xml:space="preserve">　等</w:t>
      </w:r>
    </w:p>
    <w:p w14:paraId="48AA0280" w14:textId="1D50C84D" w:rsidR="00B86378" w:rsidRDefault="00921E0C" w:rsidP="00F80B02">
      <w:pPr>
        <w:pStyle w:val="a-6"/>
        <w:numPr>
          <w:ilvl w:val="0"/>
          <w:numId w:val="25"/>
        </w:numPr>
        <w:autoSpaceDE w:val="0"/>
        <w:autoSpaceDN w:val="0"/>
        <w:ind w:firstLineChars="0"/>
        <w:rPr>
          <w:rFonts w:ascii="BIZ UDPゴシック" w:eastAsia="BIZ UDPゴシック" w:hAnsi="BIZ UDPゴシック"/>
        </w:rPr>
      </w:pPr>
      <w:r>
        <w:rPr>
          <w:rFonts w:ascii="BIZ UDPゴシック" w:eastAsia="BIZ UDPゴシック" w:hAnsi="BIZ UDPゴシック" w:hint="eastAsia"/>
        </w:rPr>
        <w:t>モニタリングは、前段で設定した目標・指標に沿って実施しましょう。</w:t>
      </w:r>
    </w:p>
    <w:p w14:paraId="02F72A34" w14:textId="79F0A2FD" w:rsidR="00B86378" w:rsidRPr="00921E0C" w:rsidRDefault="00B86378" w:rsidP="00F80B02">
      <w:pPr>
        <w:pStyle w:val="a-6"/>
        <w:numPr>
          <w:ilvl w:val="0"/>
          <w:numId w:val="25"/>
        </w:numPr>
        <w:autoSpaceDE w:val="0"/>
        <w:autoSpaceDN w:val="0"/>
        <w:ind w:firstLineChars="0"/>
        <w:rPr>
          <w:rFonts w:ascii="BIZ UDPゴシック" w:eastAsia="BIZ UDPゴシック" w:hAnsi="BIZ UDPゴシック"/>
        </w:rPr>
      </w:pPr>
      <w:r>
        <w:rPr>
          <w:rFonts w:ascii="BIZ UDPゴシック" w:eastAsia="BIZ UDPゴシック" w:hAnsi="BIZ UDPゴシック" w:hint="eastAsia"/>
        </w:rPr>
        <w:t>モニタリングの結果、</w:t>
      </w:r>
      <w:r w:rsidRPr="00921E0C">
        <w:rPr>
          <w:rFonts w:ascii="BIZ UDPゴシック" w:eastAsia="BIZ UDPゴシック" w:hAnsi="BIZ UDPゴシック" w:hint="eastAsia"/>
        </w:rPr>
        <w:t>必ずしも当初思い描いていた</w:t>
      </w:r>
      <w:r w:rsidR="0069077D">
        <w:rPr>
          <w:rFonts w:ascii="BIZ UDPゴシック" w:eastAsia="BIZ UDPゴシック" w:hAnsi="BIZ UDPゴシック" w:hint="eastAsia"/>
        </w:rPr>
        <w:t>とお</w:t>
      </w:r>
      <w:r w:rsidRPr="00921E0C">
        <w:rPr>
          <w:rFonts w:ascii="BIZ UDPゴシック" w:eastAsia="BIZ UDPゴシック" w:hAnsi="BIZ UDPゴシック" w:hint="eastAsia"/>
        </w:rPr>
        <w:t>りの</w:t>
      </w:r>
      <w:r>
        <w:rPr>
          <w:rFonts w:ascii="BIZ UDPゴシック" w:eastAsia="BIZ UDPゴシック" w:hAnsi="BIZ UDPゴシック" w:hint="eastAsia"/>
        </w:rPr>
        <w:t>成果</w:t>
      </w:r>
      <w:r w:rsidRPr="00921E0C">
        <w:rPr>
          <w:rFonts w:ascii="BIZ UDPゴシック" w:eastAsia="BIZ UDPゴシック" w:hAnsi="BIZ UDPゴシック" w:hint="eastAsia"/>
        </w:rPr>
        <w:t>が得られないケースも多々ありますが、それはネガティブな情報ではありません。</w:t>
      </w:r>
    </w:p>
    <w:p w14:paraId="33471FE3" w14:textId="4895AA6F" w:rsidR="00B86378" w:rsidRPr="00B86378" w:rsidRDefault="00B86378" w:rsidP="00F80B02">
      <w:pPr>
        <w:pStyle w:val="a-6"/>
        <w:numPr>
          <w:ilvl w:val="0"/>
          <w:numId w:val="25"/>
        </w:numPr>
        <w:autoSpaceDE w:val="0"/>
        <w:autoSpaceDN w:val="0"/>
        <w:ind w:firstLineChars="0"/>
        <w:rPr>
          <w:rFonts w:ascii="BIZ UDPゴシック" w:eastAsia="BIZ UDPゴシック" w:hAnsi="BIZ UDPゴシック"/>
        </w:rPr>
      </w:pPr>
      <w:r>
        <w:rPr>
          <w:rFonts w:ascii="BIZ UDPゴシック" w:eastAsia="BIZ UDPゴシック" w:hAnsi="BIZ UDPゴシック" w:hint="eastAsia"/>
        </w:rPr>
        <w:t>結果をきちんと検証し、定期的な見直し・改善につなげましょう。</w:t>
      </w:r>
    </w:p>
    <w:p w14:paraId="7FB47985" w14:textId="77777777" w:rsidR="00B86378" w:rsidRDefault="00B86378" w:rsidP="00EF228A">
      <w:pPr>
        <w:pStyle w:val="a-6"/>
        <w:autoSpaceDE w:val="0"/>
        <w:autoSpaceDN w:val="0"/>
        <w:ind w:left="420" w:firstLineChars="0" w:firstLine="0"/>
        <w:rPr>
          <w:rFonts w:ascii="BIZ UDPゴシック" w:eastAsia="BIZ UDPゴシック" w:hAnsi="BIZ UDPゴシック"/>
        </w:rPr>
      </w:pPr>
    </w:p>
    <w:p w14:paraId="563B1857" w14:textId="0B511E53" w:rsidR="00B86378" w:rsidRPr="00FF51EF" w:rsidRDefault="00B86378" w:rsidP="00F80B02">
      <w:pPr>
        <w:pStyle w:val="3"/>
        <w:numPr>
          <w:ilvl w:val="0"/>
          <w:numId w:val="32"/>
        </w:numPr>
        <w:autoSpaceDE w:val="0"/>
        <w:autoSpaceDN w:val="0"/>
        <w:spacing w:after="108"/>
        <w:rPr>
          <w:rFonts w:ascii="BIZ UDPゴシック" w:eastAsia="BIZ UDPゴシック" w:hAnsi="BIZ UDPゴシック"/>
        </w:rPr>
      </w:pPr>
      <w:bookmarkStart w:id="912" w:name="_Toc135990390"/>
      <w:r w:rsidRPr="00FF51EF">
        <w:rPr>
          <w:rFonts w:ascii="BIZ UDPゴシック" w:eastAsia="BIZ UDPゴシック" w:hAnsi="BIZ UDPゴシック" w:hint="eastAsia"/>
        </w:rPr>
        <w:t>進行管理の仕組みの検討</w:t>
      </w:r>
      <w:bookmarkEnd w:id="912"/>
    </w:p>
    <w:p w14:paraId="60EB6075" w14:textId="67588327" w:rsidR="008F5061" w:rsidRPr="00EF228A" w:rsidRDefault="00BA4B38" w:rsidP="00F80B02">
      <w:pPr>
        <w:pStyle w:val="4"/>
        <w:numPr>
          <w:ilvl w:val="3"/>
          <w:numId w:val="36"/>
        </w:numPr>
        <w:autoSpaceDE w:val="0"/>
        <w:autoSpaceDN w:val="0"/>
        <w:spacing w:after="108"/>
        <w:rPr>
          <w:rFonts w:ascii="BIZ UDPゴシック" w:eastAsia="BIZ UDPゴシック" w:hAnsi="BIZ UDPゴシック"/>
        </w:rPr>
      </w:pPr>
      <w:r w:rsidRPr="00EF228A">
        <w:rPr>
          <w:rFonts w:ascii="BIZ UDPゴシック" w:eastAsia="BIZ UDPゴシック" w:hAnsi="BIZ UDPゴシック" w:hint="eastAsia"/>
        </w:rPr>
        <w:t>モニタリングの考え方</w:t>
      </w:r>
    </w:p>
    <w:p w14:paraId="7697790D" w14:textId="0F9E062F" w:rsidR="008F5061" w:rsidRPr="00024B49" w:rsidRDefault="008F5061" w:rsidP="00024B49">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b/>
          <w:bCs/>
        </w:rPr>
        <w:t>モニタリングは、地域の生物多様性の状況</w:t>
      </w:r>
      <w:r w:rsidR="00BB5578" w:rsidRPr="00024B49">
        <w:rPr>
          <w:rFonts w:ascii="BIZ UDPゴシック" w:eastAsia="BIZ UDPゴシック" w:hAnsi="BIZ UDPゴシック" w:hint="eastAsia"/>
          <w:b/>
          <w:bCs/>
        </w:rPr>
        <w:t>だけでなく、生物多様性に与える直接要因・間接要因（社会経済的状況等）も含めて、ロジックモデルに沿って設定した指標の推移を</w:t>
      </w:r>
      <w:r w:rsidRPr="00024B49">
        <w:rPr>
          <w:rFonts w:ascii="BIZ UDPゴシック" w:eastAsia="BIZ UDPゴシック" w:hAnsi="BIZ UDPゴシック" w:hint="eastAsia"/>
          <w:b/>
          <w:bCs/>
        </w:rPr>
        <w:t>継続的に</w:t>
      </w:r>
      <w:r w:rsidR="00BB5578" w:rsidRPr="00024B49">
        <w:rPr>
          <w:rFonts w:ascii="BIZ UDPゴシック" w:eastAsia="BIZ UDPゴシック" w:hAnsi="BIZ UDPゴシック" w:hint="eastAsia"/>
          <w:b/>
          <w:bCs/>
        </w:rPr>
        <w:t>把握</w:t>
      </w:r>
      <w:r w:rsidRPr="00024B49">
        <w:rPr>
          <w:rFonts w:ascii="BIZ UDPゴシック" w:eastAsia="BIZ UDPゴシック" w:hAnsi="BIZ UDPゴシック" w:hint="eastAsia"/>
          <w:b/>
          <w:bCs/>
        </w:rPr>
        <w:t>することで、取組の効果を</w:t>
      </w:r>
      <w:r w:rsidR="00BB5578" w:rsidRPr="00024B49">
        <w:rPr>
          <w:rFonts w:ascii="BIZ UDPゴシック" w:eastAsia="BIZ UDPゴシック" w:hAnsi="BIZ UDPゴシック" w:hint="eastAsia"/>
          <w:b/>
          <w:bCs/>
        </w:rPr>
        <w:t>検証</w:t>
      </w:r>
      <w:r w:rsidRPr="00024B49">
        <w:rPr>
          <w:rFonts w:ascii="BIZ UDPゴシック" w:eastAsia="BIZ UDPゴシック" w:hAnsi="BIZ UDPゴシック" w:hint="eastAsia"/>
          <w:b/>
          <w:bCs/>
        </w:rPr>
        <w:t>したり、状況の変化等を察知したりすることが目的</w:t>
      </w:r>
      <w:r w:rsidRPr="00024B49">
        <w:rPr>
          <w:rFonts w:ascii="BIZ UDPゴシック" w:eastAsia="BIZ UDPゴシック" w:hAnsi="BIZ UDPゴシック" w:hint="eastAsia"/>
        </w:rPr>
        <w:t>です。さらに、計画策定から実施、点検、見直し・改善を進める上で、最も重要な歯車の一つです。このため地域戦略の策定に当たっては、</w:t>
      </w:r>
      <w:r w:rsidR="00BB5578" w:rsidRPr="00024B49">
        <w:rPr>
          <w:rFonts w:ascii="BIZ UDPゴシック" w:eastAsia="BIZ UDPゴシック" w:hAnsi="BIZ UDPゴシック" w:hint="eastAsia"/>
        </w:rPr>
        <w:t>環境部局だけでなく、関係する部局からの情報集約や統計情報等も用いた</w:t>
      </w:r>
      <w:r w:rsidRPr="00024B49">
        <w:rPr>
          <w:rFonts w:ascii="BIZ UDPゴシック" w:eastAsia="BIZ UDPゴシック" w:hAnsi="BIZ UDPゴシック" w:hint="eastAsia"/>
          <w:b/>
          <w:bCs/>
        </w:rPr>
        <w:t>定期的・継続的なモニタリングのあり方について検討することが必要</w:t>
      </w:r>
      <w:r w:rsidRPr="00024B49">
        <w:rPr>
          <w:rFonts w:ascii="BIZ UDPゴシック" w:eastAsia="BIZ UDPゴシック" w:hAnsi="BIZ UDPゴシック" w:hint="eastAsia"/>
        </w:rPr>
        <w:t>です。</w:t>
      </w:r>
    </w:p>
    <w:p w14:paraId="11C80F15" w14:textId="18EECE1F" w:rsidR="00BA4B38" w:rsidRPr="00024B49" w:rsidRDefault="00BA4B38" w:rsidP="00024B49">
      <w:pPr>
        <w:pStyle w:val="a-6"/>
        <w:autoSpaceDE w:val="0"/>
        <w:autoSpaceDN w:val="0"/>
        <w:ind w:firstLine="220"/>
        <w:rPr>
          <w:rFonts w:ascii="BIZ UDPゴシック" w:eastAsia="BIZ UDPゴシック" w:hAnsi="BIZ UDPゴシック"/>
        </w:rPr>
      </w:pPr>
    </w:p>
    <w:p w14:paraId="2C0BE1C8" w14:textId="5726912A" w:rsidR="008F5061" w:rsidRPr="00024B49" w:rsidRDefault="00BA4B38" w:rsidP="00067E25">
      <w:pPr>
        <w:pStyle w:val="4"/>
        <w:autoSpaceDE w:val="0"/>
        <w:autoSpaceDN w:val="0"/>
        <w:spacing w:after="108"/>
        <w:rPr>
          <w:rFonts w:ascii="BIZ UDPゴシック" w:eastAsia="BIZ UDPゴシック" w:hAnsi="BIZ UDPゴシック"/>
        </w:rPr>
      </w:pPr>
      <w:r w:rsidRPr="00024B49">
        <w:rPr>
          <w:rFonts w:ascii="BIZ UDPゴシック" w:eastAsia="BIZ UDPゴシック" w:hAnsi="BIZ UDPゴシック" w:hint="eastAsia"/>
        </w:rPr>
        <w:t>モニタリングの手法</w:t>
      </w:r>
    </w:p>
    <w:p w14:paraId="4AA8D519" w14:textId="1BC1D670" w:rsidR="00B735A0" w:rsidRPr="00024B49" w:rsidRDefault="008F5061" w:rsidP="00024B49">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t>モニタリングには様々な手法があります</w:t>
      </w:r>
      <w:r w:rsidR="00BB5578" w:rsidRPr="00024B49">
        <w:rPr>
          <w:rFonts w:ascii="BIZ UDPゴシック" w:eastAsia="BIZ UDPゴシック" w:hAnsi="BIZ UDPゴシック" w:hint="eastAsia"/>
        </w:rPr>
        <w:t>が、</w:t>
      </w:r>
      <w:r w:rsidRPr="00024B49">
        <w:rPr>
          <w:rFonts w:ascii="BIZ UDPゴシック" w:eastAsia="BIZ UDPゴシック" w:hAnsi="BIZ UDPゴシック" w:hint="eastAsia"/>
        </w:rPr>
        <w:t>地域の状況や点検目的に照らし合わせて適切な方法を選択する必要があります。</w:t>
      </w:r>
      <w:r w:rsidR="00BB5578" w:rsidRPr="00024B49">
        <w:rPr>
          <w:rFonts w:ascii="BIZ UDPゴシック" w:eastAsia="BIZ UDPゴシック" w:hAnsi="BIZ UDPゴシック" w:hint="eastAsia"/>
        </w:rPr>
        <w:t>特に</w:t>
      </w:r>
      <w:r w:rsidR="00BB5578" w:rsidRPr="00024B49">
        <w:rPr>
          <w:rFonts w:ascii="BIZ UDPゴシック" w:eastAsia="BIZ UDPゴシック" w:hAnsi="BIZ UDPゴシック"/>
        </w:rPr>
        <w:t>ＰＤＣＡ</w:t>
      </w:r>
      <w:r w:rsidR="00BB5578" w:rsidRPr="00024B49">
        <w:rPr>
          <w:rFonts w:ascii="BIZ UDPゴシック" w:eastAsia="BIZ UDPゴシック" w:hAnsi="BIZ UDPゴシック" w:hint="eastAsia"/>
        </w:rPr>
        <w:t>サイクルを効果的に回していくためには、</w:t>
      </w:r>
      <w:r w:rsidR="00B735A0" w:rsidRPr="00024B49">
        <w:rPr>
          <w:rFonts w:ascii="BIZ UDPゴシック" w:eastAsia="BIZ UDPゴシック" w:hAnsi="BIZ UDPゴシック" w:hint="eastAsia"/>
        </w:rPr>
        <w:t>一般的に以下に示すような要素が加味されます。</w:t>
      </w:r>
    </w:p>
    <w:p w14:paraId="67A1DA46" w14:textId="25EA6B5C" w:rsidR="00B735A0" w:rsidRPr="00067E25" w:rsidRDefault="00BB5578" w:rsidP="00F80B02">
      <w:pPr>
        <w:pStyle w:val="a-6"/>
        <w:numPr>
          <w:ilvl w:val="0"/>
          <w:numId w:val="20"/>
        </w:numPr>
        <w:autoSpaceDE w:val="0"/>
        <w:autoSpaceDN w:val="0"/>
        <w:ind w:firstLineChars="0"/>
        <w:rPr>
          <w:rFonts w:ascii="BIZ UDPゴシック" w:eastAsia="BIZ UDPゴシック" w:hAnsi="BIZ UDPゴシック"/>
          <w:b/>
          <w:bCs/>
        </w:rPr>
      </w:pPr>
      <w:r w:rsidRPr="00067E25">
        <w:rPr>
          <w:rFonts w:ascii="BIZ UDPゴシック" w:eastAsia="BIZ UDPゴシック" w:hAnsi="BIZ UDPゴシック" w:hint="eastAsia"/>
          <w:b/>
          <w:bCs/>
        </w:rPr>
        <w:t>情報の即時性</w:t>
      </w:r>
    </w:p>
    <w:p w14:paraId="2D256411" w14:textId="56E22A75" w:rsidR="00B735A0" w:rsidRPr="00067E25" w:rsidRDefault="00B735A0" w:rsidP="00F80B02">
      <w:pPr>
        <w:pStyle w:val="a-6"/>
        <w:numPr>
          <w:ilvl w:val="0"/>
          <w:numId w:val="20"/>
        </w:numPr>
        <w:autoSpaceDE w:val="0"/>
        <w:autoSpaceDN w:val="0"/>
        <w:ind w:firstLineChars="0"/>
        <w:rPr>
          <w:rFonts w:ascii="BIZ UDPゴシック" w:eastAsia="BIZ UDPゴシック" w:hAnsi="BIZ UDPゴシック"/>
          <w:b/>
          <w:bCs/>
        </w:rPr>
      </w:pPr>
      <w:r w:rsidRPr="00067E25">
        <w:rPr>
          <w:rFonts w:ascii="BIZ UDPゴシック" w:eastAsia="BIZ UDPゴシック" w:hAnsi="BIZ UDPゴシック" w:hint="eastAsia"/>
          <w:b/>
          <w:bCs/>
        </w:rPr>
        <w:t>成果管理的視野からの指標の合理性</w:t>
      </w:r>
    </w:p>
    <w:p w14:paraId="4F82ECED" w14:textId="395F83DF" w:rsidR="00B735A0" w:rsidRPr="00067E25" w:rsidRDefault="00B735A0" w:rsidP="00F80B02">
      <w:pPr>
        <w:pStyle w:val="a-6"/>
        <w:numPr>
          <w:ilvl w:val="0"/>
          <w:numId w:val="20"/>
        </w:numPr>
        <w:autoSpaceDE w:val="0"/>
        <w:autoSpaceDN w:val="0"/>
        <w:ind w:firstLineChars="0"/>
        <w:rPr>
          <w:rFonts w:ascii="BIZ UDPゴシック" w:eastAsia="BIZ UDPゴシック" w:hAnsi="BIZ UDPゴシック"/>
          <w:b/>
          <w:bCs/>
        </w:rPr>
      </w:pPr>
      <w:r w:rsidRPr="00067E25">
        <w:rPr>
          <w:rFonts w:ascii="BIZ UDPゴシック" w:eastAsia="BIZ UDPゴシック" w:hAnsi="BIZ UDPゴシック" w:hint="eastAsia"/>
          <w:b/>
          <w:bCs/>
        </w:rPr>
        <w:t>情報の</w:t>
      </w:r>
      <w:r w:rsidR="00BB5578" w:rsidRPr="00067E25">
        <w:rPr>
          <w:rFonts w:ascii="BIZ UDPゴシック" w:eastAsia="BIZ UDPゴシック" w:hAnsi="BIZ UDPゴシック" w:hint="eastAsia"/>
          <w:b/>
          <w:bCs/>
        </w:rPr>
        <w:t>客観性</w:t>
      </w:r>
    </w:p>
    <w:p w14:paraId="67D7EB87" w14:textId="2F6413F2" w:rsidR="00B735A0" w:rsidRPr="00067E25" w:rsidRDefault="00B735A0" w:rsidP="00F80B02">
      <w:pPr>
        <w:pStyle w:val="a-6"/>
        <w:numPr>
          <w:ilvl w:val="0"/>
          <w:numId w:val="20"/>
        </w:numPr>
        <w:autoSpaceDE w:val="0"/>
        <w:autoSpaceDN w:val="0"/>
        <w:ind w:firstLineChars="0"/>
        <w:rPr>
          <w:rFonts w:ascii="BIZ UDPゴシック" w:eastAsia="BIZ UDPゴシック" w:hAnsi="BIZ UDPゴシック"/>
          <w:b/>
          <w:bCs/>
        </w:rPr>
      </w:pPr>
      <w:r w:rsidRPr="00067E25">
        <w:rPr>
          <w:rFonts w:ascii="BIZ UDPゴシック" w:eastAsia="BIZ UDPゴシック" w:hAnsi="BIZ UDPゴシック" w:hint="eastAsia"/>
          <w:b/>
          <w:bCs/>
        </w:rPr>
        <w:t>時間的</w:t>
      </w:r>
      <w:r w:rsidR="00BB5578" w:rsidRPr="00067E25">
        <w:rPr>
          <w:rFonts w:ascii="BIZ UDPゴシック" w:eastAsia="BIZ UDPゴシック" w:hAnsi="BIZ UDPゴシック" w:hint="eastAsia"/>
          <w:b/>
          <w:bCs/>
        </w:rPr>
        <w:t>継続性</w:t>
      </w:r>
    </w:p>
    <w:p w14:paraId="2FFB39CC" w14:textId="22A2AD6A" w:rsidR="00BB5578" w:rsidRPr="00067E25" w:rsidRDefault="00B735A0" w:rsidP="00F80B02">
      <w:pPr>
        <w:pStyle w:val="a-6"/>
        <w:numPr>
          <w:ilvl w:val="0"/>
          <w:numId w:val="20"/>
        </w:numPr>
        <w:autoSpaceDE w:val="0"/>
        <w:autoSpaceDN w:val="0"/>
        <w:ind w:firstLineChars="0"/>
        <w:rPr>
          <w:rFonts w:ascii="BIZ UDPゴシック" w:eastAsia="BIZ UDPゴシック" w:hAnsi="BIZ UDPゴシック"/>
          <w:b/>
          <w:bCs/>
        </w:rPr>
      </w:pPr>
      <w:r w:rsidRPr="00067E25">
        <w:rPr>
          <w:rFonts w:ascii="BIZ UDPゴシック" w:eastAsia="BIZ UDPゴシック" w:hAnsi="BIZ UDPゴシック" w:hint="eastAsia"/>
          <w:b/>
          <w:bCs/>
        </w:rPr>
        <w:t>空間的・時間的均質性</w:t>
      </w:r>
    </w:p>
    <w:p w14:paraId="3FEB11C4" w14:textId="72D35805" w:rsidR="00B735A0" w:rsidRPr="00067E25" w:rsidRDefault="00B735A0" w:rsidP="00F80B02">
      <w:pPr>
        <w:pStyle w:val="a-6"/>
        <w:numPr>
          <w:ilvl w:val="0"/>
          <w:numId w:val="20"/>
        </w:numPr>
        <w:autoSpaceDE w:val="0"/>
        <w:autoSpaceDN w:val="0"/>
        <w:ind w:firstLineChars="0"/>
        <w:rPr>
          <w:rFonts w:ascii="BIZ UDPゴシック" w:eastAsia="BIZ UDPゴシック" w:hAnsi="BIZ UDPゴシック"/>
          <w:b/>
          <w:bCs/>
        </w:rPr>
      </w:pPr>
      <w:r w:rsidRPr="00067E25">
        <w:rPr>
          <w:rFonts w:ascii="BIZ UDPゴシック" w:eastAsia="BIZ UDPゴシック" w:hAnsi="BIZ UDPゴシック" w:hint="eastAsia"/>
          <w:b/>
          <w:bCs/>
        </w:rPr>
        <w:t>情報取得にかかるコスト・実現可能性</w:t>
      </w:r>
    </w:p>
    <w:p w14:paraId="2CF38AF7" w14:textId="66268601" w:rsidR="00C43F2D" w:rsidRPr="00024B49" w:rsidRDefault="00B735A0" w:rsidP="00024B49">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t>これらの中から、最も重要な要素を特定することは困難ですが、ＰＤＣＡサイクルを考えると、情報の即時性は重要と言えます。また、ロジックモデル等に繰り返し言及していることからわかるように、本手引きでは成果管理型の効果検証や見直し・改善を志向しています。生物関連の情報に限らず、</w:t>
      </w:r>
      <w:r w:rsidRPr="00067E25">
        <w:rPr>
          <w:rFonts w:ascii="BIZ UDPゴシック" w:eastAsia="BIZ UDPゴシック" w:hAnsi="BIZ UDPゴシック" w:hint="eastAsia"/>
          <w:b/>
          <w:bCs/>
        </w:rPr>
        <w:t>作成したロジックモデル</w:t>
      </w:r>
      <w:r w:rsidR="00C43F2D" w:rsidRPr="00067E25">
        <w:rPr>
          <w:rFonts w:ascii="BIZ UDPゴシック" w:eastAsia="BIZ UDPゴシック" w:hAnsi="BIZ UDPゴシック" w:hint="eastAsia"/>
          <w:b/>
          <w:bCs/>
        </w:rPr>
        <w:t>から</w:t>
      </w:r>
      <w:r w:rsidRPr="00067E25">
        <w:rPr>
          <w:rFonts w:ascii="BIZ UDPゴシック" w:eastAsia="BIZ UDPゴシック" w:hAnsi="BIZ UDPゴシック" w:hint="eastAsia"/>
          <w:b/>
          <w:bCs/>
        </w:rPr>
        <w:t>素直に目標と指標を設定し、</w:t>
      </w:r>
      <w:r w:rsidR="00C43F2D" w:rsidRPr="00067E25">
        <w:rPr>
          <w:rFonts w:ascii="BIZ UDPゴシック" w:eastAsia="BIZ UDPゴシック" w:hAnsi="BIZ UDPゴシック" w:hint="eastAsia"/>
          <w:b/>
          <w:bCs/>
        </w:rPr>
        <w:lastRenderedPageBreak/>
        <w:t>素直にこれに沿ってモニタリングすることが重要</w:t>
      </w:r>
      <w:r w:rsidR="00C43F2D" w:rsidRPr="00024B49">
        <w:rPr>
          <w:rFonts w:ascii="BIZ UDPゴシック" w:eastAsia="BIZ UDPゴシック" w:hAnsi="BIZ UDPゴシック" w:hint="eastAsia"/>
        </w:rPr>
        <w:t>です。</w:t>
      </w:r>
    </w:p>
    <w:p w14:paraId="76706354" w14:textId="6EEFC461" w:rsidR="008F5061" w:rsidRPr="00024B49" w:rsidRDefault="008F5061" w:rsidP="00024B49">
      <w:pPr>
        <w:pStyle w:val="a-6"/>
        <w:autoSpaceDE w:val="0"/>
        <w:autoSpaceDN w:val="0"/>
        <w:ind w:firstLine="220"/>
        <w:rPr>
          <w:rFonts w:ascii="BIZ UDPゴシック" w:eastAsia="BIZ UDPゴシック" w:hAnsi="BIZ UDPゴシック"/>
          <w:b/>
          <w:bCs/>
        </w:rPr>
      </w:pPr>
      <w:r w:rsidRPr="00024B49">
        <w:rPr>
          <w:rFonts w:ascii="BIZ UDPゴシック" w:eastAsia="BIZ UDPゴシック" w:hAnsi="BIZ UDPゴシック" w:hint="eastAsia"/>
        </w:rPr>
        <w:t>なお、</w:t>
      </w:r>
      <w:r w:rsidR="00C43F2D" w:rsidRPr="00024B49">
        <w:rPr>
          <w:rFonts w:ascii="BIZ UDPゴシック" w:eastAsia="BIZ UDPゴシック" w:hAnsi="BIZ UDPゴシック" w:hint="eastAsia"/>
        </w:rPr>
        <w:t>生物関連の情報取得に</w:t>
      </w:r>
      <w:r w:rsidR="00FE0245" w:rsidRPr="00024B49">
        <w:rPr>
          <w:rFonts w:ascii="BIZ UDPゴシック" w:eastAsia="BIZ UDPゴシック" w:hAnsi="BIZ UDPゴシック" w:hint="eastAsia"/>
        </w:rPr>
        <w:t>関して</w:t>
      </w:r>
      <w:r w:rsidR="00C43F2D" w:rsidRPr="00024B49">
        <w:rPr>
          <w:rFonts w:ascii="BIZ UDPゴシック" w:eastAsia="BIZ UDPゴシック" w:hAnsi="BIZ UDPゴシック" w:hint="eastAsia"/>
        </w:rPr>
        <w:t>言えば、</w:t>
      </w:r>
      <w:r w:rsidRPr="00024B49">
        <w:rPr>
          <w:rFonts w:ascii="BIZ UDPゴシック" w:eastAsia="BIZ UDPゴシック" w:hAnsi="BIZ UDPゴシック" w:hint="eastAsia"/>
        </w:rPr>
        <w:t>都市の</w:t>
      </w:r>
      <w:r w:rsidR="00C43F2D" w:rsidRPr="00024B49">
        <w:rPr>
          <w:rFonts w:ascii="BIZ UDPゴシック" w:eastAsia="BIZ UDPゴシック" w:hAnsi="BIZ UDPゴシック" w:hint="eastAsia"/>
        </w:rPr>
        <w:t>場合は</w:t>
      </w:r>
      <w:r w:rsidRPr="00024B49">
        <w:rPr>
          <w:rFonts w:ascii="BIZ UDPゴシック" w:eastAsia="BIZ UDPゴシック" w:hAnsi="BIZ UDPゴシック" w:hint="eastAsia"/>
        </w:rPr>
        <w:t>「都市の生物多様性指標（簡易版）」や指標生物を用い</w:t>
      </w:r>
      <w:r w:rsidR="00C43F2D" w:rsidRPr="00024B49">
        <w:rPr>
          <w:rFonts w:ascii="BIZ UDPゴシック" w:eastAsia="BIZ UDPゴシック" w:hAnsi="BIZ UDPゴシック" w:hint="eastAsia"/>
        </w:rPr>
        <w:t>た手法が</w:t>
      </w:r>
      <w:r w:rsidRPr="00024B49">
        <w:rPr>
          <w:rFonts w:ascii="BIZ UDPゴシック" w:eastAsia="BIZ UDPゴシック" w:hAnsi="BIZ UDPゴシック" w:hint="eastAsia"/>
        </w:rPr>
        <w:t>、</w:t>
      </w:r>
      <w:r w:rsidR="00C43F2D" w:rsidRPr="00024B49">
        <w:rPr>
          <w:rFonts w:ascii="BIZ UDPゴシック" w:eastAsia="BIZ UDPゴシック" w:hAnsi="BIZ UDPゴシック" w:hint="eastAsia"/>
        </w:rPr>
        <w:t>農地生態系の場合は</w:t>
      </w:r>
      <w:r w:rsidRPr="00024B49">
        <w:rPr>
          <w:rFonts w:ascii="BIZ UDPゴシック" w:eastAsia="BIZ UDPゴシック" w:hAnsi="BIZ UDPゴシック" w:hint="eastAsia"/>
        </w:rPr>
        <w:t>環境保全型農業が農地における生物多様性の保全・向上に及ぼす効果を評価する調査法・評価法を整理した「農業に有用な生物多様性の指標生物調査・評価マニュアル」などが参考になります。</w:t>
      </w:r>
    </w:p>
    <w:p w14:paraId="10FBE0F9" w14:textId="215C6C91" w:rsidR="008F5061" w:rsidRPr="00024B49" w:rsidRDefault="008F5061" w:rsidP="00024B49">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t>モニタリングを進める主体については、地方公共団体が直接実施（委託調査等）する</w:t>
      </w:r>
      <w:r w:rsidR="002308B9">
        <w:rPr>
          <w:rFonts w:ascii="BIZ UDPゴシック" w:eastAsia="BIZ UDPゴシック" w:hAnsi="BIZ UDPゴシック" w:hint="eastAsia"/>
        </w:rPr>
        <w:t>ほか</w:t>
      </w:r>
      <w:r w:rsidRPr="00024B49">
        <w:rPr>
          <w:rFonts w:ascii="BIZ UDPゴシック" w:eastAsia="BIZ UDPゴシック" w:hAnsi="BIZ UDPゴシック" w:hint="eastAsia"/>
        </w:rPr>
        <w:t>、市民や高校、大学、博物館等、計画を進める中で参画する様々な主体と協働して進めることも非常に有効な手段で</w:t>
      </w:r>
      <w:r w:rsidR="00516813" w:rsidRPr="00024B49">
        <w:rPr>
          <w:rFonts w:ascii="BIZ UDPゴシック" w:eastAsia="BIZ UDPゴシック" w:hAnsi="BIZ UDPゴシック" w:hint="eastAsia"/>
        </w:rPr>
        <w:t>す。</w:t>
      </w:r>
      <w:r w:rsidRPr="00024B49">
        <w:rPr>
          <w:rFonts w:ascii="BIZ UDPゴシック" w:eastAsia="BIZ UDPゴシック" w:hAnsi="BIZ UDPゴシック" w:hint="eastAsia"/>
        </w:rPr>
        <w:t>特に地域で活動している市民団体等は、その地域の実情をよく把握していることが多く、詳細なモニタリングが可能になることもあります。また、市民が主体的に調査を行いWEBで情報公開するようなサービス（環境省のいきものログや、植物の同定や記録を行うスマートフォンアプリなど）もあり、そのような情報の活用も考えられます。</w:t>
      </w:r>
    </w:p>
    <w:p w14:paraId="7FB57473" w14:textId="77777777" w:rsidR="009A5F71" w:rsidRPr="00024B49" w:rsidRDefault="009A5F71" w:rsidP="00024B49">
      <w:pPr>
        <w:pStyle w:val="a-6"/>
        <w:autoSpaceDE w:val="0"/>
        <w:autoSpaceDN w:val="0"/>
        <w:ind w:firstLine="220"/>
        <w:rPr>
          <w:rFonts w:ascii="BIZ UDPゴシック" w:eastAsia="BIZ UDPゴシック" w:hAnsi="BIZ UDPゴシック"/>
        </w:rPr>
      </w:pPr>
    </w:p>
    <w:p w14:paraId="72378DAB" w14:textId="71BDB1DE" w:rsidR="008F5061" w:rsidRPr="00024B49" w:rsidRDefault="008F5061" w:rsidP="00067E25">
      <w:pPr>
        <w:pStyle w:val="3"/>
        <w:autoSpaceDE w:val="0"/>
        <w:autoSpaceDN w:val="0"/>
        <w:spacing w:after="108"/>
        <w:rPr>
          <w:rFonts w:ascii="BIZ UDPゴシック" w:eastAsia="BIZ UDPゴシック" w:hAnsi="BIZ UDPゴシック"/>
        </w:rPr>
      </w:pPr>
      <w:bookmarkStart w:id="913" w:name="_Toc130456587"/>
      <w:bookmarkStart w:id="914" w:name="_Toc135990391"/>
      <w:r w:rsidRPr="00024B49">
        <w:rPr>
          <w:rFonts w:ascii="BIZ UDPゴシック" w:eastAsia="BIZ UDPゴシック" w:hAnsi="BIZ UDPゴシック" w:hint="eastAsia"/>
        </w:rPr>
        <w:t>見直し･改善</w:t>
      </w:r>
      <w:bookmarkEnd w:id="913"/>
      <w:bookmarkEnd w:id="914"/>
    </w:p>
    <w:p w14:paraId="19EB5D95" w14:textId="6340251D" w:rsidR="00FE0245" w:rsidRPr="00024B49" w:rsidRDefault="008F5061" w:rsidP="00024B49">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t>生物多様性は様々な要素が互いに影響を及ぼし合いながら複雑にそして常に変化するものです。そのため、科学的かつ客観的な情報に基づいて決定した目標や施策であっても、必ずしも予想どおりの結果が得られるとは限りません。仮にそのような事態になってもそれは</w:t>
      </w:r>
      <w:r w:rsidR="00E9115F">
        <w:rPr>
          <w:rFonts w:ascii="BIZ UDPゴシック" w:eastAsia="BIZ UDPゴシック" w:hAnsi="BIZ UDPゴシック" w:hint="eastAsia"/>
        </w:rPr>
        <w:t>地域戦略</w:t>
      </w:r>
      <w:r w:rsidRPr="00024B49">
        <w:rPr>
          <w:rFonts w:ascii="BIZ UDPゴシック" w:eastAsia="BIZ UDPゴシック" w:hAnsi="BIZ UDPゴシック" w:hint="eastAsia"/>
        </w:rPr>
        <w:t>の策定が失敗だった</w:t>
      </w:r>
      <w:r w:rsidR="00FE0245" w:rsidRPr="00024B49">
        <w:rPr>
          <w:rFonts w:ascii="BIZ UDPゴシック" w:eastAsia="BIZ UDPゴシック" w:hAnsi="BIZ UDPゴシック" w:hint="eastAsia"/>
        </w:rPr>
        <w:t>と結論</w:t>
      </w:r>
      <w:r w:rsidR="00265640">
        <w:rPr>
          <w:rFonts w:ascii="BIZ UDPゴシック" w:eastAsia="BIZ UDPゴシック" w:hAnsi="BIZ UDPゴシック" w:hint="eastAsia"/>
        </w:rPr>
        <w:t>付</w:t>
      </w:r>
      <w:r w:rsidR="00FE0245" w:rsidRPr="00024B49">
        <w:rPr>
          <w:rFonts w:ascii="BIZ UDPゴシック" w:eastAsia="BIZ UDPゴシック" w:hAnsi="BIZ UDPゴシック" w:hint="eastAsia"/>
        </w:rPr>
        <w:t>ける必要はありません。モニタリング結果を通して、実施した施策を以下の観点から検証し、必要な場合には関係各所と調整の</w:t>
      </w:r>
      <w:r w:rsidR="00265640">
        <w:rPr>
          <w:rFonts w:ascii="BIZ UDPゴシック" w:eastAsia="BIZ UDPゴシック" w:hAnsi="BIZ UDPゴシック" w:hint="eastAsia"/>
        </w:rPr>
        <w:t>上</w:t>
      </w:r>
      <w:r w:rsidR="00FE0245" w:rsidRPr="00024B49">
        <w:rPr>
          <w:rFonts w:ascii="BIZ UDPゴシック" w:eastAsia="BIZ UDPゴシック" w:hAnsi="BIZ UDPゴシック" w:hint="eastAsia"/>
        </w:rPr>
        <w:t>、速やかに改善を</w:t>
      </w:r>
      <w:r w:rsidR="00265640">
        <w:rPr>
          <w:rFonts w:ascii="BIZ UDPゴシック" w:eastAsia="BIZ UDPゴシック" w:hAnsi="BIZ UDPゴシック" w:hint="eastAsia"/>
        </w:rPr>
        <w:t>図</w:t>
      </w:r>
      <w:r w:rsidR="00E9115F">
        <w:rPr>
          <w:rFonts w:ascii="BIZ UDPゴシック" w:eastAsia="BIZ UDPゴシック" w:hAnsi="BIZ UDPゴシック" w:hint="eastAsia"/>
        </w:rPr>
        <w:t>ることが重要です</w:t>
      </w:r>
      <w:r w:rsidR="00FE0245" w:rsidRPr="00024B49">
        <w:rPr>
          <w:rFonts w:ascii="BIZ UDPゴシック" w:eastAsia="BIZ UDPゴシック" w:hAnsi="BIZ UDPゴシック" w:hint="eastAsia"/>
        </w:rPr>
        <w:t>。</w:t>
      </w:r>
    </w:p>
    <w:p w14:paraId="6F2A341B" w14:textId="61E7665F" w:rsidR="00FE0245" w:rsidRPr="00067E25" w:rsidRDefault="00E9115F" w:rsidP="00F80B02">
      <w:pPr>
        <w:pStyle w:val="a-6"/>
        <w:numPr>
          <w:ilvl w:val="0"/>
          <w:numId w:val="21"/>
        </w:numPr>
        <w:autoSpaceDE w:val="0"/>
        <w:autoSpaceDN w:val="0"/>
        <w:ind w:firstLineChars="0"/>
        <w:rPr>
          <w:rFonts w:ascii="BIZ UDPゴシック" w:eastAsia="BIZ UDPゴシック" w:hAnsi="BIZ UDPゴシック"/>
          <w:b/>
          <w:bCs/>
        </w:rPr>
      </w:pPr>
      <w:r w:rsidRPr="00067E25">
        <w:rPr>
          <w:rFonts w:ascii="BIZ UDPゴシック" w:eastAsia="BIZ UDPゴシック" w:hAnsi="BIZ UDPゴシック" w:hint="eastAsia"/>
          <w:b/>
          <w:bCs/>
        </w:rPr>
        <w:t>重要と考え、注力しようとした施策そのものが十分に進められていたか？</w:t>
      </w:r>
      <w:r w:rsidRPr="00067E25" w:rsidDel="00E9115F">
        <w:rPr>
          <w:rFonts w:ascii="BIZ UDPゴシック" w:eastAsia="BIZ UDPゴシック" w:hAnsi="BIZ UDPゴシック" w:hint="eastAsia"/>
          <w:b/>
          <w:bCs/>
        </w:rPr>
        <w:t xml:space="preserve"> </w:t>
      </w:r>
    </w:p>
    <w:p w14:paraId="58EDA0D8" w14:textId="2EDCA65F" w:rsidR="00FE0245" w:rsidRPr="00067E25" w:rsidRDefault="00E9115F" w:rsidP="00F80B02">
      <w:pPr>
        <w:pStyle w:val="a-6"/>
        <w:numPr>
          <w:ilvl w:val="0"/>
          <w:numId w:val="21"/>
        </w:numPr>
        <w:autoSpaceDE w:val="0"/>
        <w:autoSpaceDN w:val="0"/>
        <w:ind w:firstLineChars="0"/>
        <w:rPr>
          <w:rFonts w:ascii="BIZ UDPゴシック" w:eastAsia="BIZ UDPゴシック" w:hAnsi="BIZ UDPゴシック"/>
          <w:b/>
          <w:bCs/>
        </w:rPr>
      </w:pPr>
      <w:r w:rsidRPr="00067E25">
        <w:rPr>
          <w:rFonts w:ascii="BIZ UDPゴシック" w:eastAsia="BIZ UDPゴシック" w:hAnsi="BIZ UDPゴシック" w:hint="eastAsia"/>
          <w:b/>
          <w:bCs/>
        </w:rPr>
        <w:t>施策</w:t>
      </w:r>
      <w:r>
        <w:rPr>
          <w:rFonts w:ascii="BIZ UDPゴシック" w:eastAsia="BIZ UDPゴシック" w:hAnsi="BIZ UDPゴシック" w:hint="eastAsia"/>
          <w:b/>
          <w:bCs/>
        </w:rPr>
        <w:t>の実施が行動目標の達成、そして状態目標の達成につながるものとなっていたか？</w:t>
      </w:r>
    </w:p>
    <w:p w14:paraId="4DED1405" w14:textId="054F3EE1" w:rsidR="00FE0245" w:rsidRPr="00067E25" w:rsidRDefault="00E9115F" w:rsidP="00F80B02">
      <w:pPr>
        <w:pStyle w:val="a-6"/>
        <w:numPr>
          <w:ilvl w:val="0"/>
          <w:numId w:val="21"/>
        </w:numPr>
        <w:autoSpaceDE w:val="0"/>
        <w:autoSpaceDN w:val="0"/>
        <w:ind w:firstLineChars="0"/>
        <w:rPr>
          <w:rFonts w:ascii="BIZ UDPゴシック" w:eastAsia="BIZ UDPゴシック" w:hAnsi="BIZ UDPゴシック"/>
          <w:b/>
          <w:bCs/>
        </w:rPr>
      </w:pPr>
      <w:r>
        <w:rPr>
          <w:rFonts w:ascii="BIZ UDPゴシック" w:eastAsia="BIZ UDPゴシック" w:hAnsi="BIZ UDPゴシック" w:hint="eastAsia"/>
          <w:b/>
          <w:bCs/>
        </w:rPr>
        <w:t>施策の結果が目標の進捗に現れるまでに時間を要する性質のものではないか？</w:t>
      </w:r>
    </w:p>
    <w:p w14:paraId="79DB85AD" w14:textId="5968F873" w:rsidR="00186798" w:rsidRPr="00024B49" w:rsidRDefault="00186798" w:rsidP="00024B49">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t>物事の因果を客観的に捉え、施策に落とし込むことは簡単ではありません。特に</w:t>
      </w:r>
      <w:r w:rsidR="008F5061" w:rsidRPr="00024B49">
        <w:rPr>
          <w:rFonts w:ascii="BIZ UDPゴシック" w:eastAsia="BIZ UDPゴシック" w:hAnsi="BIZ UDPゴシック" w:hint="eastAsia"/>
        </w:rPr>
        <w:t>自然を対象とした</w:t>
      </w:r>
      <w:r w:rsidRPr="00024B49">
        <w:rPr>
          <w:rFonts w:ascii="BIZ UDPゴシック" w:eastAsia="BIZ UDPゴシック" w:hAnsi="BIZ UDPゴシック" w:hint="eastAsia"/>
        </w:rPr>
        <w:t>場合には、不確実性はつきものです。しかし</w:t>
      </w:r>
      <w:r w:rsidR="008F5061" w:rsidRPr="00024B49">
        <w:rPr>
          <w:rFonts w:ascii="BIZ UDPゴシック" w:eastAsia="BIZ UDPゴシック" w:hAnsi="BIZ UDPゴシック" w:hint="eastAsia"/>
        </w:rPr>
        <w:t>、</w:t>
      </w:r>
      <w:bookmarkStart w:id="915" w:name="_Hlk98753169"/>
      <w:r w:rsidR="008F5061" w:rsidRPr="00024B49">
        <w:rPr>
          <w:rFonts w:ascii="BIZ UDPゴシック" w:eastAsia="BIZ UDPゴシック" w:hAnsi="BIZ UDPゴシック" w:hint="eastAsia"/>
        </w:rPr>
        <w:t>その要因</w:t>
      </w:r>
      <w:r w:rsidRPr="00024B49">
        <w:rPr>
          <w:rFonts w:ascii="BIZ UDPゴシック" w:eastAsia="BIZ UDPゴシック" w:hAnsi="BIZ UDPゴシック" w:hint="eastAsia"/>
        </w:rPr>
        <w:t>に応じて必要な対処は異なります</w:t>
      </w:r>
      <w:r w:rsidR="008F5061" w:rsidRPr="00024B49">
        <w:rPr>
          <w:rFonts w:ascii="BIZ UDPゴシック" w:eastAsia="BIZ UDPゴシック" w:hAnsi="BIZ UDPゴシック" w:hint="eastAsia"/>
        </w:rPr>
        <w:t>。</w:t>
      </w:r>
      <w:bookmarkEnd w:id="915"/>
      <w:r w:rsidRPr="00024B49">
        <w:rPr>
          <w:rFonts w:ascii="BIZ UDPゴシック" w:eastAsia="BIZ UDPゴシック" w:hAnsi="BIZ UDPゴシック" w:hint="eastAsia"/>
        </w:rPr>
        <w:t>上の観点のうち、①に該当した場合は、</w:t>
      </w:r>
      <w:r w:rsidR="00E9115F" w:rsidRPr="00024B49">
        <w:rPr>
          <w:rFonts w:ascii="BIZ UDPゴシック" w:eastAsia="BIZ UDPゴシック" w:hAnsi="BIZ UDPゴシック" w:hint="eastAsia"/>
        </w:rPr>
        <w:t>その施策へのさらなる注力が現実的でしょう。</w:t>
      </w:r>
      <w:r w:rsidRPr="00024B49">
        <w:rPr>
          <w:rFonts w:ascii="BIZ UDPゴシック" w:eastAsia="BIZ UDPゴシック" w:hAnsi="BIZ UDPゴシック" w:hint="eastAsia"/>
        </w:rPr>
        <w:t>②に該当した場合には、</w:t>
      </w:r>
      <w:r w:rsidR="00FF07C7">
        <w:rPr>
          <w:rFonts w:ascii="BIZ UDPゴシック" w:eastAsia="BIZ UDPゴシック" w:hAnsi="BIZ UDPゴシック" w:hint="eastAsia"/>
        </w:rPr>
        <w:t>目標の達成につながる施策を改めて検討し、施策を</w:t>
      </w:r>
      <w:r w:rsidR="00E9115F" w:rsidRPr="00024B49">
        <w:rPr>
          <w:rFonts w:ascii="BIZ UDPゴシック" w:eastAsia="BIZ UDPゴシック" w:hAnsi="BIZ UDPゴシック" w:hint="eastAsia"/>
        </w:rPr>
        <w:t>変更</w:t>
      </w:r>
      <w:r w:rsidR="00FF07C7">
        <w:rPr>
          <w:rFonts w:ascii="BIZ UDPゴシック" w:eastAsia="BIZ UDPゴシック" w:hAnsi="BIZ UDPゴシック" w:hint="eastAsia"/>
        </w:rPr>
        <w:t>すること</w:t>
      </w:r>
      <w:r w:rsidR="00E9115F" w:rsidRPr="00024B49">
        <w:rPr>
          <w:rFonts w:ascii="BIZ UDPゴシック" w:eastAsia="BIZ UDPゴシック" w:hAnsi="BIZ UDPゴシック" w:hint="eastAsia"/>
        </w:rPr>
        <w:t>が必要です。</w:t>
      </w:r>
      <w:r w:rsidRPr="00024B49">
        <w:rPr>
          <w:rFonts w:ascii="BIZ UDPゴシック" w:eastAsia="BIZ UDPゴシック" w:hAnsi="BIZ UDPゴシック" w:hint="eastAsia"/>
        </w:rPr>
        <w:t>③の場合は、</w:t>
      </w:r>
      <w:r w:rsidR="00FF07C7">
        <w:rPr>
          <w:rFonts w:ascii="BIZ UDPゴシック" w:eastAsia="BIZ UDPゴシック" w:hAnsi="BIZ UDPゴシック" w:hint="eastAsia"/>
        </w:rPr>
        <w:t>取組の成果が現れるまで長期的に取組や観測を継続することや、より早く成果が現れる施策が考えられる場合は、施策の見直しを行うことも必要です。</w:t>
      </w:r>
    </w:p>
    <w:p w14:paraId="17B4D59C" w14:textId="1FA9AA31" w:rsidR="008F5061" w:rsidRPr="00024B49" w:rsidRDefault="00CA57EF" w:rsidP="00024B49">
      <w:pPr>
        <w:pStyle w:val="a-6"/>
        <w:autoSpaceDE w:val="0"/>
        <w:autoSpaceDN w:val="0"/>
        <w:ind w:firstLine="220"/>
        <w:rPr>
          <w:rFonts w:ascii="BIZ UDPゴシック" w:eastAsia="BIZ UDPゴシック" w:hAnsi="BIZ UDPゴシック"/>
        </w:rPr>
      </w:pPr>
      <w:r w:rsidRPr="00024B49">
        <w:rPr>
          <w:rFonts w:ascii="BIZ UDPゴシック" w:eastAsia="BIZ UDPゴシック" w:hAnsi="BIZ UDPゴシック" w:hint="eastAsia"/>
        </w:rPr>
        <w:t>なお、</w:t>
      </w:r>
      <w:r w:rsidR="008F5061" w:rsidRPr="00024B49">
        <w:rPr>
          <w:rFonts w:ascii="BIZ UDPゴシック" w:eastAsia="BIZ UDPゴシック" w:hAnsi="BIZ UDPゴシック" w:hint="eastAsia"/>
        </w:rPr>
        <w:t>地域戦略の計画期間を長く取っている場合には短期的な見直しで軌道修正を図る、比較的短い計画期間の場合には点検・評価の結果を次の計画に反映する、等の方法で</w:t>
      </w:r>
      <w:r w:rsidR="00787E26">
        <w:rPr>
          <w:rFonts w:ascii="BIZ UDPゴシック" w:eastAsia="BIZ UDPゴシック" w:hAnsi="BIZ UDPゴシック" w:hint="eastAsia"/>
        </w:rPr>
        <w:t>取</w:t>
      </w:r>
      <w:r w:rsidR="008F5061" w:rsidRPr="00024B49">
        <w:rPr>
          <w:rFonts w:ascii="BIZ UDPゴシック" w:eastAsia="BIZ UDPゴシック" w:hAnsi="BIZ UDPゴシック" w:hint="eastAsia"/>
        </w:rPr>
        <w:t>り入れることができます（</w:t>
      </w:r>
      <w:r w:rsidR="00B9043D" w:rsidRPr="00B9043D">
        <w:rPr>
          <w:rFonts w:ascii="BIZ UDPゴシック" w:eastAsia="BIZ UDPゴシック" w:hAnsi="BIZ UDPゴシック" w:hint="eastAsia"/>
        </w:rPr>
        <w:t>図 5.20</w:t>
      </w:r>
      <w:r w:rsidR="008F5061" w:rsidRPr="00024B49">
        <w:rPr>
          <w:rFonts w:ascii="BIZ UDPゴシック" w:eastAsia="BIZ UDPゴシック" w:hAnsi="BIZ UDPゴシック" w:hint="eastAsia"/>
        </w:rPr>
        <w:t>）。</w:t>
      </w:r>
    </w:p>
    <w:p w14:paraId="0F7378D3" w14:textId="77777777" w:rsidR="008F5061" w:rsidRPr="00024B49" w:rsidRDefault="008F5061" w:rsidP="00024B49">
      <w:pPr>
        <w:pStyle w:val="a-6"/>
        <w:autoSpaceDE w:val="0"/>
        <w:autoSpaceDN w:val="0"/>
        <w:ind w:firstLine="220"/>
        <w:rPr>
          <w:rFonts w:ascii="BIZ UDPゴシック" w:eastAsia="BIZ UDPゴシック" w:hAnsi="BIZ UDPゴシック"/>
        </w:rPr>
      </w:pPr>
    </w:p>
    <w:p w14:paraId="5BEEDE23" w14:textId="77777777" w:rsidR="008F5061" w:rsidRPr="00024B49" w:rsidRDefault="008F5061" w:rsidP="00024B49">
      <w:pPr>
        <w:pStyle w:val="B-20"/>
        <w:autoSpaceDE w:val="0"/>
        <w:autoSpaceDN w:val="0"/>
        <w:jc w:val="both"/>
        <w:rPr>
          <w:rFonts w:ascii="BIZ UDPゴシック" w:eastAsia="BIZ UDPゴシック" w:hAnsi="BIZ UDPゴシック"/>
        </w:rPr>
      </w:pPr>
      <w:r w:rsidRPr="00024B49">
        <w:rPr>
          <w:rFonts w:ascii="BIZ UDPゴシック" w:eastAsia="BIZ UDPゴシック" w:hAnsi="BIZ UDPゴシック"/>
          <w:noProof/>
        </w:rPr>
        <w:lastRenderedPageBreak/>
        <mc:AlternateContent>
          <mc:Choice Requires="wps">
            <w:drawing>
              <wp:inline distT="0" distB="0" distL="0" distR="0" wp14:anchorId="74C271A0" wp14:editId="628DFC29">
                <wp:extent cx="5457825" cy="2997282"/>
                <wp:effectExtent l="19050" t="19050" r="28575" b="12700"/>
                <wp:docPr id="45" name="正方形/長方形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57825" cy="2997282"/>
                        </a:xfrm>
                        <a:prstGeom prst="rect">
                          <a:avLst/>
                        </a:prstGeom>
                        <a:noFill/>
                        <a:ln w="38100" cap="rnd">
                          <a:solidFill>
                            <a:srgbClr val="969696"/>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tbl>
                            <w:tblPr>
                              <w:tblW w:w="4981" w:type="pct"/>
                              <w:tblLook w:val="04A0" w:firstRow="1" w:lastRow="0" w:firstColumn="1" w:lastColumn="0" w:noHBand="0" w:noVBand="1"/>
                            </w:tblPr>
                            <w:tblGrid>
                              <w:gridCol w:w="4056"/>
                              <w:gridCol w:w="4236"/>
                            </w:tblGrid>
                            <w:tr w:rsidR="008F5061" w14:paraId="45DE106C" w14:textId="77777777" w:rsidTr="00367A66">
                              <w:trPr>
                                <w:trHeight w:val="4465"/>
                              </w:trPr>
                              <w:tc>
                                <w:tcPr>
                                  <w:tcW w:w="2446" w:type="pct"/>
                                  <w:hideMark/>
                                </w:tcPr>
                                <w:p w14:paraId="676450D3" w14:textId="77777777" w:rsidR="008F5061" w:rsidRPr="00EF228A" w:rsidRDefault="008F5061">
                                  <w:pPr>
                                    <w:pStyle w:val="B-3"/>
                                    <w:ind w:left="2"/>
                                    <w:rPr>
                                      <w:rFonts w:ascii="BIZ UDPゴシック" w:eastAsia="BIZ UDPゴシック" w:hAnsi="BIZ UDPゴシック"/>
                                    </w:rPr>
                                  </w:pPr>
                                  <w:r w:rsidRPr="00EF228A">
                                    <w:rPr>
                                      <w:rFonts w:ascii="BIZ UDPゴシック" w:eastAsia="BIZ UDPゴシック" w:hAnsi="BIZ UDPゴシック" w:hint="eastAsia"/>
                                    </w:rPr>
                                    <w:t>福岡市（生物多様性ふくおか戦略より）</w:t>
                                  </w:r>
                                </w:p>
                                <w:p w14:paraId="0E7D923C" w14:textId="77777777" w:rsidR="008F5061" w:rsidRPr="00EF228A" w:rsidRDefault="008F5061">
                                  <w:pPr>
                                    <w:pStyle w:val="B-20"/>
                                    <w:widowControl w:val="0"/>
                                    <w:rPr>
                                      <w:rFonts w:ascii="BIZ UDPゴシック" w:eastAsia="BIZ UDPゴシック" w:hAnsi="BIZ UDPゴシック"/>
                                    </w:rPr>
                                  </w:pPr>
                                  <w:r w:rsidRPr="00EF228A">
                                    <w:rPr>
                                      <w:rFonts w:ascii="BIZ UDPゴシック" w:eastAsia="BIZ UDPゴシック" w:hAnsi="BIZ UDPゴシック"/>
                                      <w:noProof/>
                                      <w:sz w:val="20"/>
                                    </w:rPr>
                                    <w:drawing>
                                      <wp:inline distT="0" distB="0" distL="0" distR="0" wp14:anchorId="46D81FDE" wp14:editId="6C4B648F">
                                        <wp:extent cx="2428940" cy="2571750"/>
                                        <wp:effectExtent l="0" t="0" r="9525" b="0"/>
                                        <wp:docPr id="1625298910" name="図 1625298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5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432610" cy="2575636"/>
                                                </a:xfrm>
                                                <a:prstGeom prst="rect">
                                                  <a:avLst/>
                                                </a:prstGeom>
                                                <a:noFill/>
                                                <a:ln>
                                                  <a:noFill/>
                                                </a:ln>
                                              </pic:spPr>
                                            </pic:pic>
                                          </a:graphicData>
                                        </a:graphic>
                                      </wp:inline>
                                    </w:drawing>
                                  </w:r>
                                </w:p>
                              </w:tc>
                              <w:tc>
                                <w:tcPr>
                                  <w:tcW w:w="2554" w:type="pct"/>
                                  <w:hideMark/>
                                </w:tcPr>
                                <w:p w14:paraId="025FCAA3" w14:textId="77777777" w:rsidR="008F5061" w:rsidRPr="00EF228A" w:rsidRDefault="008F5061">
                                  <w:pPr>
                                    <w:pStyle w:val="B-3"/>
                                    <w:ind w:left="2"/>
                                    <w:rPr>
                                      <w:rFonts w:ascii="BIZ UDPゴシック" w:eastAsia="BIZ UDPゴシック" w:hAnsi="BIZ UDPゴシック"/>
                                    </w:rPr>
                                  </w:pPr>
                                  <w:r w:rsidRPr="00EF228A">
                                    <w:rPr>
                                      <w:rFonts w:ascii="BIZ UDPゴシック" w:eastAsia="BIZ UDPゴシック" w:hAnsi="BIZ UDPゴシック" w:hint="eastAsia"/>
                                    </w:rPr>
                                    <w:t>千代田区（ちよだ生物多様性推進プランより）</w:t>
                                  </w:r>
                                </w:p>
                                <w:p w14:paraId="2FED8397" w14:textId="77777777" w:rsidR="008F5061" w:rsidRPr="00EF228A" w:rsidRDefault="008F5061">
                                  <w:pPr>
                                    <w:pStyle w:val="B-20"/>
                                    <w:widowControl w:val="0"/>
                                    <w:ind w:left="2" w:hanging="2"/>
                                    <w:rPr>
                                      <w:rFonts w:ascii="BIZ UDPゴシック" w:eastAsia="BIZ UDPゴシック" w:hAnsi="BIZ UDPゴシック"/>
                                    </w:rPr>
                                  </w:pPr>
                                  <w:r w:rsidRPr="00EF228A">
                                    <w:rPr>
                                      <w:rFonts w:ascii="BIZ UDPゴシック" w:eastAsia="BIZ UDPゴシック" w:hAnsi="BIZ UDPゴシック"/>
                                      <w:noProof/>
                                      <w:sz w:val="20"/>
                                    </w:rPr>
                                    <w:drawing>
                                      <wp:inline distT="0" distB="0" distL="0" distR="0" wp14:anchorId="235DA4C8" wp14:editId="5A87569C">
                                        <wp:extent cx="2545930" cy="2524125"/>
                                        <wp:effectExtent l="0" t="0" r="6985" b="0"/>
                                        <wp:docPr id="1294639675" name="図 1294639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5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562519" cy="2540572"/>
                                                </a:xfrm>
                                                <a:prstGeom prst="rect">
                                                  <a:avLst/>
                                                </a:prstGeom>
                                                <a:noFill/>
                                                <a:ln>
                                                  <a:noFill/>
                                                </a:ln>
                                              </pic:spPr>
                                            </pic:pic>
                                          </a:graphicData>
                                        </a:graphic>
                                      </wp:inline>
                                    </w:drawing>
                                  </w:r>
                                </w:p>
                              </w:tc>
                            </w:tr>
                          </w:tbl>
                          <w:p w14:paraId="7328E489" w14:textId="77777777" w:rsidR="008F5061" w:rsidRDefault="008F5061" w:rsidP="008F5061">
                            <w:pPr>
                              <w:pStyle w:val="B-20"/>
                              <w:ind w:left="440" w:firstLine="220"/>
                            </w:pPr>
                          </w:p>
                          <w:p w14:paraId="02D44BCB" w14:textId="77777777" w:rsidR="008F5061" w:rsidRDefault="008F5061" w:rsidP="008F5061">
                            <w:pPr>
                              <w:pStyle w:val="C-2"/>
                              <w:ind w:left="440" w:firstLine="160"/>
                            </w:pPr>
                          </w:p>
                        </w:txbxContent>
                      </wps:txbx>
                      <wps:bodyPr rot="0" vert="horz" wrap="square" lIns="72000" tIns="72000" rIns="72000" bIns="72000" anchor="t" anchorCtr="0" upright="1">
                        <a:noAutofit/>
                      </wps:bodyPr>
                    </wps:wsp>
                  </a:graphicData>
                </a:graphic>
              </wp:inline>
            </w:drawing>
          </mc:Choice>
          <mc:Fallback>
            <w:pict>
              <v:rect w14:anchorId="74C271A0" id="正方形/長方形 45" o:spid="_x0000_s1043" style="width:429.75pt;height:2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" filled="f" strokecolor="#969696" strokeweight="3pt">
                <v:stroke dashstyle="1 1" endcap="round"/>
                <v:textbox inset="2mm,2mm,2mm,2mm">
                  <w:txbxContent>
                    <w:tbl>
                      <w:tblPr>
                        <w:tblW w:w="4981" w:type="pct"/>
                        <w:tblLook w:val="04A0" w:firstRow="1" w:lastRow="0" w:firstColumn="1" w:lastColumn="0" w:noHBand="0" w:noVBand="1"/>
                      </w:tblPr>
                      <w:tblGrid>
                        <w:gridCol w:w="4056"/>
                        <w:gridCol w:w="4236"/>
                      </w:tblGrid>
                      <w:tr w:rsidR="008F5061" w14:paraId="45DE106C" w14:textId="77777777" w:rsidTr="00367A66">
                        <w:trPr>
                          <w:trHeight w:val="4465"/>
                        </w:trPr>
                        <w:tc>
                          <w:tcPr>
                            <w:tcW w:w="2446" w:type="pct"/>
                            <w:hideMark/>
                          </w:tcPr>
                          <w:p w14:paraId="676450D3" w14:textId="77777777" w:rsidR="008F5061" w:rsidRPr="00EF228A" w:rsidRDefault="008F5061">
                            <w:pPr>
                              <w:pStyle w:val="B-3"/>
                              <w:ind w:left="2"/>
                              <w:rPr>
                                <w:rFonts w:ascii="BIZ UDPゴシック" w:eastAsia="BIZ UDPゴシック" w:hAnsi="BIZ UDPゴシック"/>
                              </w:rPr>
                            </w:pPr>
                            <w:r w:rsidRPr="00EF228A">
                              <w:rPr>
                                <w:rFonts w:ascii="BIZ UDPゴシック" w:eastAsia="BIZ UDPゴシック" w:hAnsi="BIZ UDPゴシック" w:hint="eastAsia"/>
                              </w:rPr>
                              <w:t>福岡市（生物多様性ふくおか戦略より）</w:t>
                            </w:r>
                          </w:p>
                          <w:p w14:paraId="0E7D923C" w14:textId="77777777" w:rsidR="008F5061" w:rsidRPr="00EF228A" w:rsidRDefault="008F5061">
                            <w:pPr>
                              <w:pStyle w:val="B-20"/>
                              <w:widowControl w:val="0"/>
                              <w:rPr>
                                <w:rFonts w:ascii="BIZ UDPゴシック" w:eastAsia="BIZ UDPゴシック" w:hAnsi="BIZ UDPゴシック"/>
                              </w:rPr>
                            </w:pPr>
                            <w:r w:rsidRPr="00EF228A">
                              <w:rPr>
                                <w:rFonts w:ascii="BIZ UDPゴシック" w:eastAsia="BIZ UDPゴシック" w:hAnsi="BIZ UDPゴシック"/>
                                <w:noProof/>
                                <w:sz w:val="20"/>
                              </w:rPr>
                              <w:drawing>
                                <wp:inline distT="0" distB="0" distL="0" distR="0" wp14:anchorId="46D81FDE" wp14:editId="6C4B648F">
                                  <wp:extent cx="2428940" cy="2571750"/>
                                  <wp:effectExtent l="0" t="0" r="9525" b="0"/>
                                  <wp:docPr id="1625298910" name="図 1625298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5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432610" cy="2575636"/>
                                          </a:xfrm>
                                          <a:prstGeom prst="rect">
                                            <a:avLst/>
                                          </a:prstGeom>
                                          <a:noFill/>
                                          <a:ln>
                                            <a:noFill/>
                                          </a:ln>
                                        </pic:spPr>
                                      </pic:pic>
                                    </a:graphicData>
                                  </a:graphic>
                                </wp:inline>
                              </w:drawing>
                            </w:r>
                          </w:p>
                        </w:tc>
                        <w:tc>
                          <w:tcPr>
                            <w:tcW w:w="2554" w:type="pct"/>
                            <w:hideMark/>
                          </w:tcPr>
                          <w:p w14:paraId="025FCAA3" w14:textId="77777777" w:rsidR="008F5061" w:rsidRPr="00EF228A" w:rsidRDefault="008F5061">
                            <w:pPr>
                              <w:pStyle w:val="B-3"/>
                              <w:ind w:left="2"/>
                              <w:rPr>
                                <w:rFonts w:ascii="BIZ UDPゴシック" w:eastAsia="BIZ UDPゴシック" w:hAnsi="BIZ UDPゴシック"/>
                              </w:rPr>
                            </w:pPr>
                            <w:r w:rsidRPr="00EF228A">
                              <w:rPr>
                                <w:rFonts w:ascii="BIZ UDPゴシック" w:eastAsia="BIZ UDPゴシック" w:hAnsi="BIZ UDPゴシック" w:hint="eastAsia"/>
                              </w:rPr>
                              <w:t>千代田区（ちよだ生物多様性推進プランより）</w:t>
                            </w:r>
                          </w:p>
                          <w:p w14:paraId="2FED8397" w14:textId="77777777" w:rsidR="008F5061" w:rsidRPr="00EF228A" w:rsidRDefault="008F5061">
                            <w:pPr>
                              <w:pStyle w:val="B-20"/>
                              <w:widowControl w:val="0"/>
                              <w:ind w:left="2" w:hanging="2"/>
                              <w:rPr>
                                <w:rFonts w:ascii="BIZ UDPゴシック" w:eastAsia="BIZ UDPゴシック" w:hAnsi="BIZ UDPゴシック"/>
                              </w:rPr>
                            </w:pPr>
                            <w:r w:rsidRPr="00EF228A">
                              <w:rPr>
                                <w:rFonts w:ascii="BIZ UDPゴシック" w:eastAsia="BIZ UDPゴシック" w:hAnsi="BIZ UDPゴシック"/>
                                <w:noProof/>
                                <w:sz w:val="20"/>
                              </w:rPr>
                              <w:drawing>
                                <wp:inline distT="0" distB="0" distL="0" distR="0" wp14:anchorId="235DA4C8" wp14:editId="5A87569C">
                                  <wp:extent cx="2545930" cy="2524125"/>
                                  <wp:effectExtent l="0" t="0" r="6985" b="0"/>
                                  <wp:docPr id="1294639675" name="図 1294639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5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562519" cy="2540572"/>
                                          </a:xfrm>
                                          <a:prstGeom prst="rect">
                                            <a:avLst/>
                                          </a:prstGeom>
                                          <a:noFill/>
                                          <a:ln>
                                            <a:noFill/>
                                          </a:ln>
                                        </pic:spPr>
                                      </pic:pic>
                                    </a:graphicData>
                                  </a:graphic>
                                </wp:inline>
                              </w:drawing>
                            </w:r>
                          </w:p>
                        </w:tc>
                      </w:tr>
                    </w:tbl>
                    <w:p w14:paraId="7328E489" w14:textId="77777777" w:rsidR="008F5061" w:rsidRDefault="008F5061" w:rsidP="008F5061">
                      <w:pPr>
                        <w:pStyle w:val="B-20"/>
                        <w:ind w:left="440" w:firstLine="220"/>
                      </w:pPr>
                    </w:p>
                    <w:p w14:paraId="02D44BCB" w14:textId="77777777" w:rsidR="008F5061" w:rsidRDefault="008F5061" w:rsidP="008F5061">
                      <w:pPr>
                        <w:pStyle w:val="C-2"/>
                        <w:ind w:left="440" w:firstLine="160"/>
                      </w:pPr>
                    </w:p>
                  </w:txbxContent>
                </v:textbox>
                <w10:anchorlock/>
              </v:rect>
            </w:pict>
          </mc:Fallback>
        </mc:AlternateContent>
      </w:r>
    </w:p>
    <w:p w14:paraId="75CCDA59" w14:textId="2EAC3998" w:rsidR="008F5061" w:rsidRPr="00024B49" w:rsidRDefault="00B9043D" w:rsidP="00024B49">
      <w:pPr>
        <w:pStyle w:val="aff9"/>
        <w:topLinePunct w:val="0"/>
        <w:autoSpaceDN w:val="0"/>
        <w:rPr>
          <w:rFonts w:ascii="BIZ UDPゴシック" w:eastAsia="BIZ UDPゴシック" w:hAnsi="BIZ UDPゴシック"/>
          <w:color w:val="000000" w:themeColor="text1"/>
          <w:bdr w:val="single" w:sz="4" w:space="0" w:color="auto"/>
        </w:rPr>
      </w:pPr>
      <w:bookmarkStart w:id="916" w:name="_Ref128752068"/>
      <w:r w:rsidRPr="00B9043D">
        <w:rPr>
          <w:rFonts w:ascii="BIZ UDPゴシック" w:eastAsia="BIZ UDPゴシック" w:hAnsi="BIZ UDPゴシック" w:hint="eastAsia"/>
        </w:rPr>
        <w:t>図 5.</w:t>
      </w:r>
      <w:r>
        <w:rPr>
          <w:rFonts w:ascii="BIZ UDPゴシック" w:eastAsia="BIZ UDPゴシック" w:hAnsi="BIZ UDPゴシック" w:hint="eastAsia"/>
        </w:rPr>
        <w:t>2</w:t>
      </w:r>
      <w:r>
        <w:rPr>
          <w:rFonts w:ascii="BIZ UDPゴシック" w:eastAsia="BIZ UDPゴシック" w:hAnsi="BIZ UDPゴシック"/>
        </w:rPr>
        <w:t>0</w:t>
      </w:r>
      <w:bookmarkEnd w:id="916"/>
      <w:r w:rsidR="008F5061" w:rsidRPr="00024B49">
        <w:rPr>
          <w:rFonts w:ascii="BIZ UDPゴシック" w:eastAsia="BIZ UDPゴシック" w:hAnsi="BIZ UDPゴシック" w:hint="eastAsia"/>
          <w:color w:val="000000" w:themeColor="text1"/>
        </w:rPr>
        <w:t xml:space="preserve">　地域戦略の見直しの枠組み</w:t>
      </w:r>
    </w:p>
    <w:p w14:paraId="17FE3AF5" w14:textId="30EA1FD0" w:rsidR="00921E0C" w:rsidRDefault="00921E0C">
      <w:pPr>
        <w:widowControl/>
        <w:jc w:val="left"/>
        <w:rPr>
          <w:rFonts w:ascii="BIZ UDPゴシック" w:eastAsia="BIZ UDPゴシック" w:hAnsi="BIZ UDPゴシック"/>
          <w:bdr w:val="single" w:sz="4" w:space="0" w:color="auto"/>
        </w:rPr>
      </w:pPr>
    </w:p>
    <w:p w14:paraId="20D33825" w14:textId="1C1B9E18" w:rsidR="00921E0C" w:rsidRPr="00921E0C" w:rsidRDefault="00921E0C" w:rsidP="00921E0C">
      <w:pPr>
        <w:pStyle w:val="aff9"/>
        <w:rPr>
          <w:rFonts w:ascii="BIZ UDPゴシック" w:eastAsia="BIZ UDPゴシック" w:hAnsi="BIZ UDPゴシック"/>
        </w:rPr>
      </w:pPr>
      <w:r w:rsidRPr="00921E0C">
        <w:rPr>
          <w:rFonts w:ascii="BIZ UDPゴシック" w:eastAsia="BIZ UDPゴシック" w:hAnsi="BIZ UDPゴシック" w:hint="eastAsia"/>
        </w:rPr>
        <w:t xml:space="preserve">表 </w:t>
      </w:r>
      <w:r w:rsidR="0096169F">
        <w:rPr>
          <w:rFonts w:ascii="BIZ UDPゴシック" w:eastAsia="BIZ UDPゴシック" w:hAnsi="BIZ UDPゴシック"/>
        </w:rPr>
        <w:t>5</w:t>
      </w:r>
      <w:r w:rsidRPr="00921E0C">
        <w:rPr>
          <w:rFonts w:ascii="BIZ UDPゴシック" w:eastAsia="BIZ UDPゴシック" w:hAnsi="BIZ UDPゴシック"/>
        </w:rPr>
        <w:t>.</w:t>
      </w:r>
      <w:r w:rsidR="0096169F">
        <w:rPr>
          <w:rFonts w:ascii="BIZ UDPゴシック" w:eastAsia="BIZ UDPゴシック" w:hAnsi="BIZ UDPゴシック"/>
        </w:rPr>
        <w:t>2</w:t>
      </w:r>
      <w:r w:rsidR="0096169F" w:rsidRPr="00921E0C">
        <w:rPr>
          <w:rFonts w:ascii="BIZ UDPゴシック" w:eastAsia="BIZ UDPゴシック" w:hAnsi="BIZ UDPゴシック" w:hint="eastAsia"/>
        </w:rPr>
        <w:t xml:space="preserve">　</w:t>
      </w:r>
      <w:r w:rsidRPr="00921E0C">
        <w:rPr>
          <w:rFonts w:ascii="BIZ UDPゴシック" w:eastAsia="BIZ UDPゴシック" w:hAnsi="BIZ UDPゴシック" w:hint="eastAsia"/>
        </w:rPr>
        <w:t>目標管理表の例</w:t>
      </w:r>
    </w:p>
    <w:tbl>
      <w:tblPr>
        <w:tblStyle w:val="afc"/>
        <w:tblW w:w="0" w:type="auto"/>
        <w:tblLook w:val="04A0" w:firstRow="1" w:lastRow="0" w:firstColumn="1" w:lastColumn="0" w:noHBand="0" w:noVBand="1"/>
      </w:tblPr>
      <w:tblGrid>
        <w:gridCol w:w="943"/>
        <w:gridCol w:w="756"/>
        <w:gridCol w:w="917"/>
        <w:gridCol w:w="654"/>
        <w:gridCol w:w="654"/>
        <w:gridCol w:w="654"/>
        <w:gridCol w:w="654"/>
        <w:gridCol w:w="654"/>
        <w:gridCol w:w="654"/>
        <w:gridCol w:w="654"/>
        <w:gridCol w:w="654"/>
        <w:gridCol w:w="646"/>
      </w:tblGrid>
      <w:tr w:rsidR="00921E0C" w:rsidRPr="00921E0C" w14:paraId="255E272B" w14:textId="77777777">
        <w:tc>
          <w:tcPr>
            <w:tcW w:w="1809" w:type="dxa"/>
            <w:gridSpan w:val="2"/>
            <w:vAlign w:val="center"/>
          </w:tcPr>
          <w:p w14:paraId="071C5F1F" w14:textId="77777777" w:rsidR="00921E0C" w:rsidRPr="00921E0C" w:rsidRDefault="00921E0C">
            <w:pPr>
              <w:pStyle w:val="B0"/>
              <w:ind w:firstLineChars="0" w:firstLine="0"/>
              <w:jc w:val="center"/>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基本戦略</w:t>
            </w:r>
          </w:p>
        </w:tc>
        <w:tc>
          <w:tcPr>
            <w:tcW w:w="1043" w:type="dxa"/>
            <w:vAlign w:val="center"/>
          </w:tcPr>
          <w:p w14:paraId="6679DD89" w14:textId="77777777" w:rsidR="00921E0C" w:rsidRPr="00921E0C" w:rsidRDefault="00921E0C">
            <w:pPr>
              <w:pStyle w:val="B0"/>
              <w:ind w:firstLineChars="0" w:firstLine="0"/>
              <w:jc w:val="center"/>
              <w:rPr>
                <w:rFonts w:ascii="BIZ UDPゴシック" w:eastAsia="BIZ UDPゴシック" w:hAnsi="BIZ UDPゴシック"/>
                <w:sz w:val="18"/>
                <w:szCs w:val="18"/>
              </w:rPr>
            </w:pPr>
          </w:p>
        </w:tc>
        <w:tc>
          <w:tcPr>
            <w:tcW w:w="617" w:type="dxa"/>
            <w:tcBorders>
              <w:right w:val="dotted" w:sz="4" w:space="0" w:color="auto"/>
            </w:tcBorders>
            <w:vAlign w:val="center"/>
          </w:tcPr>
          <w:p w14:paraId="6C34B03A" w14:textId="77777777" w:rsidR="00921E0C" w:rsidRPr="00921E0C" w:rsidRDefault="00921E0C">
            <w:pPr>
              <w:pStyle w:val="B0"/>
              <w:ind w:firstLineChars="0" w:firstLine="0"/>
              <w:jc w:val="center"/>
              <w:rPr>
                <w:rFonts w:ascii="BIZ UDPゴシック" w:eastAsia="BIZ UDPゴシック" w:hAnsi="BIZ UDPゴシック"/>
                <w:w w:val="80"/>
                <w:sz w:val="18"/>
                <w:szCs w:val="18"/>
              </w:rPr>
            </w:pPr>
            <w:r w:rsidRPr="00921E0C">
              <w:rPr>
                <w:rFonts w:ascii="BIZ UDPゴシック" w:eastAsia="BIZ UDPゴシック" w:hAnsi="BIZ UDPゴシック" w:hint="eastAsia"/>
                <w:w w:val="80"/>
                <w:sz w:val="18"/>
                <w:szCs w:val="18"/>
              </w:rPr>
              <w:t>2023</w:t>
            </w:r>
          </w:p>
        </w:tc>
        <w:tc>
          <w:tcPr>
            <w:tcW w:w="617" w:type="dxa"/>
            <w:tcBorders>
              <w:left w:val="dotted" w:sz="4" w:space="0" w:color="auto"/>
              <w:right w:val="dotted" w:sz="4" w:space="0" w:color="auto"/>
            </w:tcBorders>
            <w:vAlign w:val="center"/>
          </w:tcPr>
          <w:p w14:paraId="3C598AA5" w14:textId="77777777" w:rsidR="00921E0C" w:rsidRPr="00921E0C" w:rsidRDefault="00921E0C">
            <w:pPr>
              <w:pStyle w:val="B0"/>
              <w:ind w:firstLineChars="0" w:firstLine="0"/>
              <w:jc w:val="center"/>
              <w:rPr>
                <w:rFonts w:ascii="BIZ UDPゴシック" w:eastAsia="BIZ UDPゴシック" w:hAnsi="BIZ UDPゴシック"/>
                <w:w w:val="80"/>
                <w:sz w:val="18"/>
                <w:szCs w:val="18"/>
              </w:rPr>
            </w:pPr>
            <w:r w:rsidRPr="00921E0C">
              <w:rPr>
                <w:rFonts w:ascii="BIZ UDPゴシック" w:eastAsia="BIZ UDPゴシック" w:hAnsi="BIZ UDPゴシック" w:hint="eastAsia"/>
                <w:w w:val="80"/>
                <w:sz w:val="18"/>
                <w:szCs w:val="18"/>
              </w:rPr>
              <w:t>2024</w:t>
            </w:r>
          </w:p>
        </w:tc>
        <w:tc>
          <w:tcPr>
            <w:tcW w:w="617" w:type="dxa"/>
            <w:tcBorders>
              <w:left w:val="dotted" w:sz="4" w:space="0" w:color="auto"/>
              <w:right w:val="dotted" w:sz="4" w:space="0" w:color="auto"/>
            </w:tcBorders>
            <w:vAlign w:val="center"/>
          </w:tcPr>
          <w:p w14:paraId="5228B33B" w14:textId="77777777" w:rsidR="00921E0C" w:rsidRPr="00921E0C" w:rsidRDefault="00921E0C">
            <w:pPr>
              <w:pStyle w:val="B0"/>
              <w:ind w:firstLineChars="0" w:firstLine="0"/>
              <w:jc w:val="center"/>
              <w:rPr>
                <w:rFonts w:ascii="BIZ UDPゴシック" w:eastAsia="BIZ UDPゴシック" w:hAnsi="BIZ UDPゴシック"/>
                <w:w w:val="80"/>
                <w:sz w:val="18"/>
                <w:szCs w:val="18"/>
              </w:rPr>
            </w:pPr>
            <w:r w:rsidRPr="00921E0C">
              <w:rPr>
                <w:rFonts w:ascii="BIZ UDPゴシック" w:eastAsia="BIZ UDPゴシック" w:hAnsi="BIZ UDPゴシック" w:hint="eastAsia"/>
                <w:w w:val="80"/>
                <w:sz w:val="18"/>
                <w:szCs w:val="18"/>
              </w:rPr>
              <w:t>2025</w:t>
            </w:r>
          </w:p>
        </w:tc>
        <w:tc>
          <w:tcPr>
            <w:tcW w:w="617" w:type="dxa"/>
            <w:tcBorders>
              <w:left w:val="dotted" w:sz="4" w:space="0" w:color="auto"/>
              <w:right w:val="dotted" w:sz="4" w:space="0" w:color="auto"/>
            </w:tcBorders>
            <w:vAlign w:val="center"/>
          </w:tcPr>
          <w:p w14:paraId="7E70CFB9" w14:textId="77777777" w:rsidR="00921E0C" w:rsidRPr="00921E0C" w:rsidRDefault="00921E0C">
            <w:pPr>
              <w:pStyle w:val="B0"/>
              <w:ind w:firstLineChars="0" w:firstLine="0"/>
              <w:jc w:val="center"/>
              <w:rPr>
                <w:rFonts w:ascii="BIZ UDPゴシック" w:eastAsia="BIZ UDPゴシック" w:hAnsi="BIZ UDPゴシック"/>
                <w:w w:val="80"/>
                <w:sz w:val="18"/>
                <w:szCs w:val="18"/>
              </w:rPr>
            </w:pPr>
            <w:r w:rsidRPr="00921E0C">
              <w:rPr>
                <w:rFonts w:ascii="BIZ UDPゴシック" w:eastAsia="BIZ UDPゴシック" w:hAnsi="BIZ UDPゴシック" w:hint="eastAsia"/>
                <w:w w:val="80"/>
                <w:sz w:val="18"/>
                <w:szCs w:val="18"/>
              </w:rPr>
              <w:t>2026</w:t>
            </w:r>
          </w:p>
        </w:tc>
        <w:tc>
          <w:tcPr>
            <w:tcW w:w="617" w:type="dxa"/>
            <w:tcBorders>
              <w:left w:val="dotted" w:sz="4" w:space="0" w:color="auto"/>
              <w:right w:val="dotted" w:sz="4" w:space="0" w:color="auto"/>
            </w:tcBorders>
            <w:vAlign w:val="center"/>
          </w:tcPr>
          <w:p w14:paraId="48DDDE9F" w14:textId="77777777" w:rsidR="00921E0C" w:rsidRPr="00921E0C" w:rsidRDefault="00921E0C">
            <w:pPr>
              <w:pStyle w:val="B0"/>
              <w:ind w:firstLineChars="0" w:firstLine="0"/>
              <w:jc w:val="center"/>
              <w:rPr>
                <w:rFonts w:ascii="BIZ UDPゴシック" w:eastAsia="BIZ UDPゴシック" w:hAnsi="BIZ UDPゴシック"/>
                <w:w w:val="80"/>
                <w:sz w:val="18"/>
                <w:szCs w:val="18"/>
              </w:rPr>
            </w:pPr>
            <w:r w:rsidRPr="00921E0C">
              <w:rPr>
                <w:rFonts w:ascii="BIZ UDPゴシック" w:eastAsia="BIZ UDPゴシック" w:hAnsi="BIZ UDPゴシック" w:hint="eastAsia"/>
                <w:w w:val="80"/>
                <w:sz w:val="18"/>
                <w:szCs w:val="18"/>
              </w:rPr>
              <w:t>2027</w:t>
            </w:r>
          </w:p>
        </w:tc>
        <w:tc>
          <w:tcPr>
            <w:tcW w:w="617" w:type="dxa"/>
            <w:tcBorders>
              <w:left w:val="dotted" w:sz="4" w:space="0" w:color="auto"/>
              <w:right w:val="dotted" w:sz="4" w:space="0" w:color="auto"/>
            </w:tcBorders>
            <w:vAlign w:val="center"/>
          </w:tcPr>
          <w:p w14:paraId="02B261B1" w14:textId="77777777" w:rsidR="00921E0C" w:rsidRPr="00921E0C" w:rsidRDefault="00921E0C">
            <w:pPr>
              <w:pStyle w:val="B0"/>
              <w:ind w:firstLineChars="0" w:firstLine="0"/>
              <w:jc w:val="center"/>
              <w:rPr>
                <w:rFonts w:ascii="BIZ UDPゴシック" w:eastAsia="BIZ UDPゴシック" w:hAnsi="BIZ UDPゴシック"/>
                <w:w w:val="80"/>
                <w:sz w:val="18"/>
                <w:szCs w:val="18"/>
              </w:rPr>
            </w:pPr>
            <w:r w:rsidRPr="00921E0C">
              <w:rPr>
                <w:rFonts w:ascii="BIZ UDPゴシック" w:eastAsia="BIZ UDPゴシック" w:hAnsi="BIZ UDPゴシック" w:hint="eastAsia"/>
                <w:w w:val="80"/>
                <w:sz w:val="18"/>
                <w:szCs w:val="18"/>
              </w:rPr>
              <w:t>2028</w:t>
            </w:r>
          </w:p>
        </w:tc>
        <w:tc>
          <w:tcPr>
            <w:tcW w:w="617" w:type="dxa"/>
            <w:tcBorders>
              <w:left w:val="dotted" w:sz="4" w:space="0" w:color="auto"/>
              <w:right w:val="dotted" w:sz="4" w:space="0" w:color="auto"/>
            </w:tcBorders>
            <w:vAlign w:val="center"/>
          </w:tcPr>
          <w:p w14:paraId="105A744F" w14:textId="77777777" w:rsidR="00921E0C" w:rsidRPr="00921E0C" w:rsidRDefault="00921E0C">
            <w:pPr>
              <w:pStyle w:val="B0"/>
              <w:ind w:firstLineChars="0" w:firstLine="0"/>
              <w:jc w:val="center"/>
              <w:rPr>
                <w:rFonts w:ascii="BIZ UDPゴシック" w:eastAsia="BIZ UDPゴシック" w:hAnsi="BIZ UDPゴシック"/>
                <w:w w:val="80"/>
                <w:sz w:val="18"/>
                <w:szCs w:val="18"/>
              </w:rPr>
            </w:pPr>
            <w:r w:rsidRPr="00921E0C">
              <w:rPr>
                <w:rFonts w:ascii="BIZ UDPゴシック" w:eastAsia="BIZ UDPゴシック" w:hAnsi="BIZ UDPゴシック" w:hint="eastAsia"/>
                <w:w w:val="80"/>
                <w:sz w:val="18"/>
                <w:szCs w:val="18"/>
              </w:rPr>
              <w:t>2029</w:t>
            </w:r>
          </w:p>
        </w:tc>
        <w:tc>
          <w:tcPr>
            <w:tcW w:w="617" w:type="dxa"/>
            <w:tcBorders>
              <w:left w:val="dotted" w:sz="4" w:space="0" w:color="auto"/>
            </w:tcBorders>
            <w:vAlign w:val="center"/>
          </w:tcPr>
          <w:p w14:paraId="792CA63B" w14:textId="77777777" w:rsidR="00921E0C" w:rsidRPr="00921E0C" w:rsidRDefault="00921E0C">
            <w:pPr>
              <w:pStyle w:val="B0"/>
              <w:ind w:firstLineChars="0" w:firstLine="0"/>
              <w:jc w:val="center"/>
              <w:rPr>
                <w:rFonts w:ascii="BIZ UDPゴシック" w:eastAsia="BIZ UDPゴシック" w:hAnsi="BIZ UDPゴシック"/>
                <w:w w:val="80"/>
                <w:sz w:val="18"/>
                <w:szCs w:val="18"/>
              </w:rPr>
            </w:pPr>
            <w:r w:rsidRPr="00921E0C">
              <w:rPr>
                <w:rFonts w:ascii="BIZ UDPゴシック" w:eastAsia="BIZ UDPゴシック" w:hAnsi="BIZ UDPゴシック" w:hint="eastAsia"/>
                <w:w w:val="80"/>
                <w:sz w:val="18"/>
                <w:szCs w:val="18"/>
              </w:rPr>
              <w:t>2030</w:t>
            </w:r>
          </w:p>
        </w:tc>
        <w:tc>
          <w:tcPr>
            <w:tcW w:w="706" w:type="dxa"/>
            <w:vAlign w:val="center"/>
          </w:tcPr>
          <w:p w14:paraId="40F22ABB" w14:textId="77777777" w:rsidR="00921E0C" w:rsidRPr="00921E0C" w:rsidRDefault="00921E0C">
            <w:pPr>
              <w:pStyle w:val="B0"/>
              <w:ind w:firstLineChars="0" w:firstLine="0"/>
              <w:jc w:val="center"/>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備考</w:t>
            </w:r>
          </w:p>
        </w:tc>
      </w:tr>
      <w:tr w:rsidR="00921E0C" w:rsidRPr="00921E0C" w14:paraId="32B615D1" w14:textId="77777777">
        <w:tc>
          <w:tcPr>
            <w:tcW w:w="1053" w:type="dxa"/>
            <w:vMerge w:val="restart"/>
          </w:tcPr>
          <w:p w14:paraId="2811714B"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生態系の健全性の回復</w:t>
            </w:r>
          </w:p>
        </w:tc>
        <w:tc>
          <w:tcPr>
            <w:tcW w:w="756" w:type="dxa"/>
            <w:tcBorders>
              <w:bottom w:val="dotted" w:sz="4" w:space="0" w:color="auto"/>
            </w:tcBorders>
          </w:tcPr>
          <w:p w14:paraId="40340776"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施策</w:t>
            </w:r>
          </w:p>
        </w:tc>
        <w:tc>
          <w:tcPr>
            <w:tcW w:w="1043" w:type="dxa"/>
            <w:tcBorders>
              <w:bottom w:val="dotted" w:sz="4" w:space="0" w:color="auto"/>
            </w:tcBorders>
          </w:tcPr>
          <w:p w14:paraId="270F2311"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bottom w:val="dotted" w:sz="4" w:space="0" w:color="auto"/>
              <w:right w:val="dotted" w:sz="4" w:space="0" w:color="auto"/>
            </w:tcBorders>
          </w:tcPr>
          <w:p w14:paraId="0AC11DEB"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left w:val="dotted" w:sz="4" w:space="0" w:color="auto"/>
              <w:bottom w:val="dotted" w:sz="4" w:space="0" w:color="auto"/>
              <w:right w:val="dotted" w:sz="4" w:space="0" w:color="auto"/>
            </w:tcBorders>
          </w:tcPr>
          <w:p w14:paraId="2DA57293"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left w:val="dotted" w:sz="4" w:space="0" w:color="auto"/>
              <w:bottom w:val="dotted" w:sz="4" w:space="0" w:color="auto"/>
              <w:right w:val="dotted" w:sz="4" w:space="0" w:color="auto"/>
            </w:tcBorders>
          </w:tcPr>
          <w:p w14:paraId="3F293FB4"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left w:val="dotted" w:sz="4" w:space="0" w:color="auto"/>
              <w:bottom w:val="dotted" w:sz="4" w:space="0" w:color="auto"/>
              <w:right w:val="dotted" w:sz="4" w:space="0" w:color="auto"/>
            </w:tcBorders>
          </w:tcPr>
          <w:p w14:paraId="2C7DAF1D"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left w:val="dotted" w:sz="4" w:space="0" w:color="auto"/>
              <w:bottom w:val="dotted" w:sz="4" w:space="0" w:color="auto"/>
              <w:right w:val="dotted" w:sz="4" w:space="0" w:color="auto"/>
            </w:tcBorders>
          </w:tcPr>
          <w:p w14:paraId="6CB3B364"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left w:val="dotted" w:sz="4" w:space="0" w:color="auto"/>
              <w:bottom w:val="dotted" w:sz="4" w:space="0" w:color="auto"/>
              <w:right w:val="dotted" w:sz="4" w:space="0" w:color="auto"/>
            </w:tcBorders>
          </w:tcPr>
          <w:p w14:paraId="44F5E496"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left w:val="dotted" w:sz="4" w:space="0" w:color="auto"/>
              <w:bottom w:val="dotted" w:sz="4" w:space="0" w:color="auto"/>
              <w:right w:val="dotted" w:sz="4" w:space="0" w:color="auto"/>
            </w:tcBorders>
          </w:tcPr>
          <w:p w14:paraId="284F1FA4"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left w:val="dotted" w:sz="4" w:space="0" w:color="auto"/>
              <w:bottom w:val="dotted" w:sz="4" w:space="0" w:color="auto"/>
            </w:tcBorders>
          </w:tcPr>
          <w:p w14:paraId="7E7DA58D"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06" w:type="dxa"/>
            <w:tcBorders>
              <w:bottom w:val="dotted" w:sz="4" w:space="0" w:color="auto"/>
            </w:tcBorders>
          </w:tcPr>
          <w:p w14:paraId="3544FD4C" w14:textId="77777777" w:rsidR="00921E0C" w:rsidRPr="00921E0C" w:rsidRDefault="00921E0C">
            <w:pPr>
              <w:pStyle w:val="B0"/>
              <w:ind w:firstLineChars="0" w:firstLine="0"/>
              <w:rPr>
                <w:rFonts w:ascii="BIZ UDPゴシック" w:eastAsia="BIZ UDPゴシック" w:hAnsi="BIZ UDPゴシック"/>
                <w:sz w:val="18"/>
                <w:szCs w:val="18"/>
              </w:rPr>
            </w:pPr>
          </w:p>
        </w:tc>
      </w:tr>
      <w:tr w:rsidR="00921E0C" w:rsidRPr="00921E0C" w14:paraId="3BF03CDB" w14:textId="77777777">
        <w:tc>
          <w:tcPr>
            <w:tcW w:w="1053" w:type="dxa"/>
            <w:vMerge/>
          </w:tcPr>
          <w:p w14:paraId="0E6FB82A"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56" w:type="dxa"/>
            <w:vMerge w:val="restart"/>
            <w:tcBorders>
              <w:top w:val="dotted" w:sz="4" w:space="0" w:color="auto"/>
            </w:tcBorders>
          </w:tcPr>
          <w:p w14:paraId="6EF8D070"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行動</w:t>
            </w:r>
          </w:p>
          <w:p w14:paraId="5A6146D5"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目標</w:t>
            </w:r>
          </w:p>
        </w:tc>
        <w:tc>
          <w:tcPr>
            <w:tcW w:w="1043" w:type="dxa"/>
            <w:tcBorders>
              <w:top w:val="dotted" w:sz="4" w:space="0" w:color="auto"/>
              <w:bottom w:val="dotted" w:sz="4" w:space="0" w:color="auto"/>
            </w:tcBorders>
          </w:tcPr>
          <w:p w14:paraId="60E733D1"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計画値</w:t>
            </w:r>
          </w:p>
        </w:tc>
        <w:tc>
          <w:tcPr>
            <w:tcW w:w="617" w:type="dxa"/>
            <w:tcBorders>
              <w:top w:val="dotted" w:sz="4" w:space="0" w:color="auto"/>
              <w:bottom w:val="dotted" w:sz="4" w:space="0" w:color="auto"/>
              <w:right w:val="dotted" w:sz="4" w:space="0" w:color="auto"/>
            </w:tcBorders>
          </w:tcPr>
          <w:p w14:paraId="20BBBBFC" w14:textId="4145F8A5" w:rsidR="00921E0C" w:rsidRPr="00921E0C" w:rsidRDefault="00921E0C">
            <w:pPr>
              <w:pStyle w:val="B0"/>
              <w:ind w:firstLineChars="0" w:firstLine="0"/>
              <w:rPr>
                <w:rFonts w:ascii="BIZ UDPゴシック" w:eastAsia="BIZ UDPゴシック" w:hAnsi="BIZ UDPゴシック"/>
                <w:sz w:val="18"/>
                <w:szCs w:val="18"/>
              </w:rPr>
            </w:pPr>
            <w:r>
              <w:rPr>
                <w:rFonts w:ascii="BIZ UDPゴシック" w:eastAsia="BIZ UDPゴシック" w:hAnsi="BIZ UDPゴシック"/>
                <w:noProof/>
                <w:sz w:val="18"/>
                <w:szCs w:val="18"/>
              </w:rPr>
              <mc:AlternateContent>
                <mc:Choice Requires="wps">
                  <w:drawing>
                    <wp:anchor distT="0" distB="0" distL="114300" distR="114300" simplePos="0" relativeHeight="251657232" behindDoc="0" locked="0" layoutInCell="1" allowOverlap="1" wp14:anchorId="3460A75C" wp14:editId="708DB88A">
                      <wp:simplePos x="0" y="0"/>
                      <wp:positionH relativeFrom="column">
                        <wp:posOffset>111305</wp:posOffset>
                      </wp:positionH>
                      <wp:positionV relativeFrom="paragraph">
                        <wp:posOffset>66627</wp:posOffset>
                      </wp:positionV>
                      <wp:extent cx="1181819" cy="181155"/>
                      <wp:effectExtent l="0" t="38100" r="56515" b="28575"/>
                      <wp:wrapNone/>
                      <wp:docPr id="59" name="フリーフォーム: 図形 59"/>
                      <wp:cNvGraphicFramePr/>
                      <a:graphic xmlns:a="http://schemas.openxmlformats.org/drawingml/2006/main">
                        <a:graphicData uri="http://schemas.microsoft.com/office/word/2010/wordprocessingShape">
                          <wps:wsp>
                            <wps:cNvSpPr/>
                            <wps:spPr>
                              <a:xfrm>
                                <a:off x="0" y="0"/>
                                <a:ext cx="1181819" cy="181155"/>
                              </a:xfrm>
                              <a:custGeom>
                                <a:avLst/>
                                <a:gdLst>
                                  <a:gd name="connsiteX0" fmla="*/ 0 w 1181819"/>
                                  <a:gd name="connsiteY0" fmla="*/ 8626 h 181155"/>
                                  <a:gd name="connsiteX1" fmla="*/ 0 w 1181819"/>
                                  <a:gd name="connsiteY1" fmla="*/ 181155 h 181155"/>
                                  <a:gd name="connsiteX2" fmla="*/ 396815 w 1181819"/>
                                  <a:gd name="connsiteY2" fmla="*/ 8626 h 181155"/>
                                  <a:gd name="connsiteX3" fmla="*/ 396815 w 1181819"/>
                                  <a:gd name="connsiteY3" fmla="*/ 155276 h 181155"/>
                                  <a:gd name="connsiteX4" fmla="*/ 793630 w 1181819"/>
                                  <a:gd name="connsiteY4" fmla="*/ 17253 h 181155"/>
                                  <a:gd name="connsiteX5" fmla="*/ 793630 w 1181819"/>
                                  <a:gd name="connsiteY5" fmla="*/ 155276 h 181155"/>
                                  <a:gd name="connsiteX6" fmla="*/ 1181819 w 1181819"/>
                                  <a:gd name="connsiteY6" fmla="*/ 0 h 1811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81819" h="181155">
                                    <a:moveTo>
                                      <a:pt x="0" y="8626"/>
                                    </a:moveTo>
                                    <a:lnTo>
                                      <a:pt x="0" y="181155"/>
                                    </a:lnTo>
                                    <a:lnTo>
                                      <a:pt x="396815" y="8626"/>
                                    </a:lnTo>
                                    <a:lnTo>
                                      <a:pt x="396815" y="155276"/>
                                    </a:lnTo>
                                    <a:lnTo>
                                      <a:pt x="793630" y="17253"/>
                                    </a:lnTo>
                                    <a:lnTo>
                                      <a:pt x="793630" y="155276"/>
                                    </a:lnTo>
                                    <a:lnTo>
                                      <a:pt x="1181819" y="0"/>
                                    </a:lnTo>
                                  </a:path>
                                </a:pathLst>
                              </a:custGeom>
                              <a:ln w="9525" cap="flat" cmpd="sng" algn="ctr">
                                <a:solidFill>
                                  <a:srgbClr val="FF0000"/>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28E65B4" id="フリーフォーム: 図形 59" o:spid="_x0000_s1026" style="position:absolute;left:0;text-align:left;margin-left:8.75pt;margin-top:5.25pt;width:93.05pt;height:14.25pt;z-index:251657232;visibility:visible;mso-wrap-style:square;mso-wrap-distance-left:9pt;mso-wrap-distance-top:0;mso-wrap-distance-right:9pt;mso-wrap-distance-bottom:0;mso-position-horizontal:absolute;mso-position-horizontal-relative:text;mso-position-vertical:absolute;mso-position-vertical-relative:text;v-text-anchor:middle" coordsize="1181819,181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" path="m,8626l,181155,396815,8626r,146650l793630,17253r,138023l1181819,e" filled="f" strokecolor="red">
                      <v:stroke endarrow="open"/>
                      <v:path arrowok="t" o:connecttype="custom" o:connectlocs="0,8626;0,181155;396815,8626;396815,155276;793630,17253;793630,155276;1181819,0" o:connectangles="0,0,0,0,0,0,0"/>
                    </v:shape>
                  </w:pict>
                </mc:Fallback>
              </mc:AlternateContent>
            </w:r>
          </w:p>
        </w:tc>
        <w:tc>
          <w:tcPr>
            <w:tcW w:w="617" w:type="dxa"/>
            <w:tcBorders>
              <w:top w:val="dotted" w:sz="4" w:space="0" w:color="auto"/>
              <w:left w:val="dotted" w:sz="4" w:space="0" w:color="auto"/>
              <w:bottom w:val="dotted" w:sz="4" w:space="0" w:color="auto"/>
              <w:right w:val="dotted" w:sz="4" w:space="0" w:color="auto"/>
            </w:tcBorders>
          </w:tcPr>
          <w:p w14:paraId="5D276AF7"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4C3F7D51"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3AB7625F" w14:textId="4A75470A"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2845971A"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10C289F4"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12331063"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tcBorders>
          </w:tcPr>
          <w:p w14:paraId="4C086906"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06" w:type="dxa"/>
            <w:tcBorders>
              <w:top w:val="dotted" w:sz="4" w:space="0" w:color="auto"/>
              <w:bottom w:val="dotted" w:sz="4" w:space="0" w:color="auto"/>
            </w:tcBorders>
          </w:tcPr>
          <w:p w14:paraId="79B1FAD2" w14:textId="77777777" w:rsidR="00921E0C" w:rsidRPr="00921E0C" w:rsidRDefault="00921E0C">
            <w:pPr>
              <w:pStyle w:val="B0"/>
              <w:ind w:firstLineChars="0" w:firstLine="0"/>
              <w:rPr>
                <w:rFonts w:ascii="BIZ UDPゴシック" w:eastAsia="BIZ UDPゴシック" w:hAnsi="BIZ UDPゴシック"/>
                <w:sz w:val="18"/>
                <w:szCs w:val="18"/>
              </w:rPr>
            </w:pPr>
          </w:p>
        </w:tc>
      </w:tr>
      <w:tr w:rsidR="00921E0C" w:rsidRPr="00921E0C" w14:paraId="4DEAD64E" w14:textId="77777777">
        <w:tc>
          <w:tcPr>
            <w:tcW w:w="1053" w:type="dxa"/>
            <w:vMerge/>
          </w:tcPr>
          <w:p w14:paraId="0A5B6D10"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56" w:type="dxa"/>
            <w:vMerge/>
            <w:tcBorders>
              <w:bottom w:val="dotted" w:sz="4" w:space="0" w:color="auto"/>
            </w:tcBorders>
          </w:tcPr>
          <w:p w14:paraId="7073A792" w14:textId="77777777" w:rsidR="00921E0C" w:rsidRPr="00921E0C" w:rsidRDefault="00921E0C">
            <w:pPr>
              <w:pStyle w:val="B0"/>
              <w:ind w:firstLineChars="0" w:firstLine="0"/>
              <w:rPr>
                <w:rFonts w:ascii="BIZ UDPゴシック" w:eastAsia="BIZ UDPゴシック" w:hAnsi="BIZ UDPゴシック"/>
                <w:sz w:val="18"/>
                <w:szCs w:val="18"/>
              </w:rPr>
            </w:pPr>
          </w:p>
        </w:tc>
        <w:tc>
          <w:tcPr>
            <w:tcW w:w="1043" w:type="dxa"/>
            <w:tcBorders>
              <w:top w:val="dotted" w:sz="4" w:space="0" w:color="auto"/>
              <w:bottom w:val="dotted" w:sz="4" w:space="0" w:color="auto"/>
            </w:tcBorders>
          </w:tcPr>
          <w:p w14:paraId="1FF0850D"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実績値</w:t>
            </w:r>
          </w:p>
        </w:tc>
        <w:tc>
          <w:tcPr>
            <w:tcW w:w="617" w:type="dxa"/>
            <w:tcBorders>
              <w:top w:val="dotted" w:sz="4" w:space="0" w:color="auto"/>
              <w:bottom w:val="dotted" w:sz="4" w:space="0" w:color="auto"/>
              <w:right w:val="dotted" w:sz="4" w:space="0" w:color="auto"/>
            </w:tcBorders>
          </w:tcPr>
          <w:p w14:paraId="692D04AF"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7F1999EB"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1432BF3D"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79DF4C2A"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0679F2A1"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0F5DB846"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1973083C"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tcBorders>
          </w:tcPr>
          <w:p w14:paraId="6D0F9F1D"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06" w:type="dxa"/>
            <w:tcBorders>
              <w:top w:val="dotted" w:sz="4" w:space="0" w:color="auto"/>
              <w:bottom w:val="dotted" w:sz="4" w:space="0" w:color="auto"/>
            </w:tcBorders>
          </w:tcPr>
          <w:p w14:paraId="0B581A05" w14:textId="77777777" w:rsidR="00921E0C" w:rsidRPr="00921E0C" w:rsidRDefault="00921E0C">
            <w:pPr>
              <w:pStyle w:val="B0"/>
              <w:ind w:firstLineChars="0" w:firstLine="0"/>
              <w:rPr>
                <w:rFonts w:ascii="BIZ UDPゴシック" w:eastAsia="BIZ UDPゴシック" w:hAnsi="BIZ UDPゴシック"/>
                <w:sz w:val="18"/>
                <w:szCs w:val="18"/>
              </w:rPr>
            </w:pPr>
          </w:p>
        </w:tc>
      </w:tr>
      <w:tr w:rsidR="00921E0C" w:rsidRPr="00921E0C" w14:paraId="2420C9EE" w14:textId="77777777">
        <w:tc>
          <w:tcPr>
            <w:tcW w:w="1053" w:type="dxa"/>
            <w:vMerge/>
          </w:tcPr>
          <w:p w14:paraId="452C59C8"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56" w:type="dxa"/>
            <w:vMerge w:val="restart"/>
            <w:tcBorders>
              <w:top w:val="dotted" w:sz="4" w:space="0" w:color="auto"/>
            </w:tcBorders>
          </w:tcPr>
          <w:p w14:paraId="517D39A1"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状態</w:t>
            </w:r>
          </w:p>
          <w:p w14:paraId="4C18A583"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目標</w:t>
            </w:r>
          </w:p>
        </w:tc>
        <w:tc>
          <w:tcPr>
            <w:tcW w:w="1043" w:type="dxa"/>
            <w:tcBorders>
              <w:top w:val="dotted" w:sz="4" w:space="0" w:color="auto"/>
              <w:bottom w:val="dotted" w:sz="4" w:space="0" w:color="auto"/>
            </w:tcBorders>
          </w:tcPr>
          <w:p w14:paraId="68926C21"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計画値</w:t>
            </w:r>
          </w:p>
        </w:tc>
        <w:tc>
          <w:tcPr>
            <w:tcW w:w="617" w:type="dxa"/>
            <w:tcBorders>
              <w:top w:val="dotted" w:sz="4" w:space="0" w:color="auto"/>
              <w:bottom w:val="dotted" w:sz="4" w:space="0" w:color="auto"/>
              <w:right w:val="dotted" w:sz="4" w:space="0" w:color="auto"/>
            </w:tcBorders>
          </w:tcPr>
          <w:p w14:paraId="544B0A26"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5DD13DAD" w14:textId="7067BBA5" w:rsidR="00921E0C" w:rsidRPr="00921E0C" w:rsidRDefault="00921E0C">
            <w:pPr>
              <w:pStyle w:val="B0"/>
              <w:ind w:firstLineChars="0" w:firstLine="0"/>
              <w:rPr>
                <w:rFonts w:ascii="BIZ UDPゴシック" w:eastAsia="BIZ UDPゴシック" w:hAnsi="BIZ UDPゴシック"/>
                <w:sz w:val="18"/>
                <w:szCs w:val="18"/>
              </w:rPr>
            </w:pPr>
            <w:r>
              <w:rPr>
                <w:rFonts w:ascii="BIZ UDPゴシック" w:eastAsia="BIZ UDPゴシック" w:hAnsi="BIZ UDPゴシック"/>
                <w:noProof/>
                <w:sz w:val="18"/>
                <w:szCs w:val="18"/>
              </w:rPr>
              <mc:AlternateContent>
                <mc:Choice Requires="wps">
                  <w:drawing>
                    <wp:anchor distT="0" distB="0" distL="114300" distR="114300" simplePos="0" relativeHeight="251657233" behindDoc="0" locked="0" layoutInCell="1" allowOverlap="1" wp14:anchorId="54A42809" wp14:editId="07ED6DEA">
                      <wp:simplePos x="0" y="0"/>
                      <wp:positionH relativeFrom="column">
                        <wp:posOffset>-305686</wp:posOffset>
                      </wp:positionH>
                      <wp:positionV relativeFrom="paragraph">
                        <wp:posOffset>106404</wp:posOffset>
                      </wp:positionV>
                      <wp:extent cx="1181819" cy="181155"/>
                      <wp:effectExtent l="0" t="38100" r="56515" b="28575"/>
                      <wp:wrapNone/>
                      <wp:docPr id="60" name="フリーフォーム: 図形 60"/>
                      <wp:cNvGraphicFramePr/>
                      <a:graphic xmlns:a="http://schemas.openxmlformats.org/drawingml/2006/main">
                        <a:graphicData uri="http://schemas.microsoft.com/office/word/2010/wordprocessingShape">
                          <wps:wsp>
                            <wps:cNvSpPr/>
                            <wps:spPr>
                              <a:xfrm>
                                <a:off x="0" y="0"/>
                                <a:ext cx="1181819" cy="181155"/>
                              </a:xfrm>
                              <a:custGeom>
                                <a:avLst/>
                                <a:gdLst>
                                  <a:gd name="connsiteX0" fmla="*/ 0 w 1181819"/>
                                  <a:gd name="connsiteY0" fmla="*/ 8626 h 181155"/>
                                  <a:gd name="connsiteX1" fmla="*/ 0 w 1181819"/>
                                  <a:gd name="connsiteY1" fmla="*/ 181155 h 181155"/>
                                  <a:gd name="connsiteX2" fmla="*/ 396815 w 1181819"/>
                                  <a:gd name="connsiteY2" fmla="*/ 8626 h 181155"/>
                                  <a:gd name="connsiteX3" fmla="*/ 396815 w 1181819"/>
                                  <a:gd name="connsiteY3" fmla="*/ 155276 h 181155"/>
                                  <a:gd name="connsiteX4" fmla="*/ 793630 w 1181819"/>
                                  <a:gd name="connsiteY4" fmla="*/ 17253 h 181155"/>
                                  <a:gd name="connsiteX5" fmla="*/ 793630 w 1181819"/>
                                  <a:gd name="connsiteY5" fmla="*/ 155276 h 181155"/>
                                  <a:gd name="connsiteX6" fmla="*/ 1181819 w 1181819"/>
                                  <a:gd name="connsiteY6" fmla="*/ 0 h 1811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81819" h="181155">
                                    <a:moveTo>
                                      <a:pt x="0" y="8626"/>
                                    </a:moveTo>
                                    <a:lnTo>
                                      <a:pt x="0" y="181155"/>
                                    </a:lnTo>
                                    <a:lnTo>
                                      <a:pt x="396815" y="8626"/>
                                    </a:lnTo>
                                    <a:lnTo>
                                      <a:pt x="396815" y="155276"/>
                                    </a:lnTo>
                                    <a:lnTo>
                                      <a:pt x="793630" y="17253"/>
                                    </a:lnTo>
                                    <a:lnTo>
                                      <a:pt x="793630" y="155276"/>
                                    </a:lnTo>
                                    <a:lnTo>
                                      <a:pt x="1181819" y="0"/>
                                    </a:lnTo>
                                  </a:path>
                                </a:pathLst>
                              </a:custGeom>
                              <a:ln w="9525" cap="flat" cmpd="sng" algn="ctr">
                                <a:solidFill>
                                  <a:srgbClr val="FF0000"/>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27E377F" id="フリーフォーム: 図形 60" o:spid="_x0000_s1026" style="position:absolute;left:0;text-align:left;margin-left:-24.05pt;margin-top:8.4pt;width:93.05pt;height:14.25pt;z-index:251657233;visibility:visible;mso-wrap-style:square;mso-wrap-distance-left:9pt;mso-wrap-distance-top:0;mso-wrap-distance-right:9pt;mso-wrap-distance-bottom:0;mso-position-horizontal:absolute;mso-position-horizontal-relative:text;mso-position-vertical:absolute;mso-position-vertical-relative:text;v-text-anchor:middle" coordsize="1181819,181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" path="m,8626l,181155,396815,8626r,146650l793630,17253r,138023l1181819,e" filled="f" strokecolor="red">
                      <v:stroke endarrow="open"/>
                      <v:path arrowok="t" o:connecttype="custom" o:connectlocs="0,8626;0,181155;396815,8626;396815,155276;793630,17253;793630,155276;1181819,0" o:connectangles="0,0,0,0,0,0,0"/>
                    </v:shape>
                  </w:pict>
                </mc:Fallback>
              </mc:AlternateContent>
            </w:r>
          </w:p>
        </w:tc>
        <w:tc>
          <w:tcPr>
            <w:tcW w:w="617" w:type="dxa"/>
            <w:tcBorders>
              <w:top w:val="dotted" w:sz="4" w:space="0" w:color="auto"/>
              <w:left w:val="dotted" w:sz="4" w:space="0" w:color="auto"/>
              <w:bottom w:val="dotted" w:sz="4" w:space="0" w:color="auto"/>
              <w:right w:val="dotted" w:sz="4" w:space="0" w:color="auto"/>
            </w:tcBorders>
          </w:tcPr>
          <w:p w14:paraId="3F3808F0"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63BBB906"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33B61337"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6B0BFE5E"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462A50BD"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tcBorders>
          </w:tcPr>
          <w:p w14:paraId="60682E69"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06" w:type="dxa"/>
            <w:tcBorders>
              <w:top w:val="dotted" w:sz="4" w:space="0" w:color="auto"/>
              <w:bottom w:val="dotted" w:sz="4" w:space="0" w:color="auto"/>
            </w:tcBorders>
          </w:tcPr>
          <w:p w14:paraId="17C9647D" w14:textId="77777777" w:rsidR="00921E0C" w:rsidRPr="00921E0C" w:rsidRDefault="00921E0C">
            <w:pPr>
              <w:pStyle w:val="B0"/>
              <w:ind w:firstLineChars="0" w:firstLine="0"/>
              <w:rPr>
                <w:rFonts w:ascii="BIZ UDPゴシック" w:eastAsia="BIZ UDPゴシック" w:hAnsi="BIZ UDPゴシック"/>
                <w:sz w:val="18"/>
                <w:szCs w:val="18"/>
              </w:rPr>
            </w:pPr>
          </w:p>
        </w:tc>
      </w:tr>
      <w:tr w:rsidR="00921E0C" w:rsidRPr="00921E0C" w14:paraId="537E2273" w14:textId="77777777">
        <w:tc>
          <w:tcPr>
            <w:tcW w:w="1053" w:type="dxa"/>
            <w:vMerge/>
          </w:tcPr>
          <w:p w14:paraId="18EF83FC"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56" w:type="dxa"/>
            <w:vMerge/>
            <w:tcBorders>
              <w:bottom w:val="single" w:sz="4" w:space="0" w:color="auto"/>
            </w:tcBorders>
          </w:tcPr>
          <w:p w14:paraId="37A709D4" w14:textId="77777777" w:rsidR="00921E0C" w:rsidRPr="00921E0C" w:rsidRDefault="00921E0C">
            <w:pPr>
              <w:pStyle w:val="B0"/>
              <w:ind w:firstLineChars="0" w:firstLine="0"/>
              <w:rPr>
                <w:rFonts w:ascii="BIZ UDPゴシック" w:eastAsia="BIZ UDPゴシック" w:hAnsi="BIZ UDPゴシック"/>
                <w:sz w:val="18"/>
                <w:szCs w:val="18"/>
              </w:rPr>
            </w:pPr>
          </w:p>
        </w:tc>
        <w:tc>
          <w:tcPr>
            <w:tcW w:w="1043" w:type="dxa"/>
            <w:tcBorders>
              <w:top w:val="dotted" w:sz="4" w:space="0" w:color="auto"/>
              <w:bottom w:val="single" w:sz="4" w:space="0" w:color="auto"/>
            </w:tcBorders>
          </w:tcPr>
          <w:p w14:paraId="1E30D519"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実績値</w:t>
            </w:r>
          </w:p>
        </w:tc>
        <w:tc>
          <w:tcPr>
            <w:tcW w:w="617" w:type="dxa"/>
            <w:tcBorders>
              <w:top w:val="dotted" w:sz="4" w:space="0" w:color="auto"/>
              <w:bottom w:val="single" w:sz="4" w:space="0" w:color="auto"/>
              <w:right w:val="dotted" w:sz="4" w:space="0" w:color="auto"/>
            </w:tcBorders>
          </w:tcPr>
          <w:p w14:paraId="526BD3B5" w14:textId="50E4B104"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single" w:sz="4" w:space="0" w:color="auto"/>
              <w:right w:val="dotted" w:sz="4" w:space="0" w:color="auto"/>
            </w:tcBorders>
          </w:tcPr>
          <w:p w14:paraId="0DA5A65E"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single" w:sz="4" w:space="0" w:color="auto"/>
              <w:right w:val="dotted" w:sz="4" w:space="0" w:color="auto"/>
            </w:tcBorders>
          </w:tcPr>
          <w:p w14:paraId="26EC0EEF"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single" w:sz="4" w:space="0" w:color="auto"/>
              <w:right w:val="dotted" w:sz="4" w:space="0" w:color="auto"/>
            </w:tcBorders>
          </w:tcPr>
          <w:p w14:paraId="4905B5CC"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single" w:sz="4" w:space="0" w:color="auto"/>
              <w:right w:val="dotted" w:sz="4" w:space="0" w:color="auto"/>
            </w:tcBorders>
          </w:tcPr>
          <w:p w14:paraId="7B1C3E2E"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single" w:sz="4" w:space="0" w:color="auto"/>
              <w:right w:val="dotted" w:sz="4" w:space="0" w:color="auto"/>
            </w:tcBorders>
          </w:tcPr>
          <w:p w14:paraId="058A5A35"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single" w:sz="4" w:space="0" w:color="auto"/>
              <w:right w:val="dotted" w:sz="4" w:space="0" w:color="auto"/>
            </w:tcBorders>
          </w:tcPr>
          <w:p w14:paraId="27B36185"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single" w:sz="4" w:space="0" w:color="auto"/>
            </w:tcBorders>
          </w:tcPr>
          <w:p w14:paraId="27B102FC"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06" w:type="dxa"/>
            <w:tcBorders>
              <w:top w:val="dotted" w:sz="4" w:space="0" w:color="auto"/>
              <w:bottom w:val="single" w:sz="4" w:space="0" w:color="auto"/>
            </w:tcBorders>
          </w:tcPr>
          <w:p w14:paraId="4CCC44F4" w14:textId="77777777" w:rsidR="00921E0C" w:rsidRPr="00921E0C" w:rsidRDefault="00921E0C">
            <w:pPr>
              <w:pStyle w:val="B0"/>
              <w:ind w:firstLineChars="0" w:firstLine="0"/>
              <w:rPr>
                <w:rFonts w:ascii="BIZ UDPゴシック" w:eastAsia="BIZ UDPゴシック" w:hAnsi="BIZ UDPゴシック"/>
                <w:sz w:val="18"/>
                <w:szCs w:val="18"/>
              </w:rPr>
            </w:pPr>
          </w:p>
        </w:tc>
      </w:tr>
      <w:tr w:rsidR="00921E0C" w:rsidRPr="00921E0C" w14:paraId="6A175F0C" w14:textId="77777777">
        <w:tc>
          <w:tcPr>
            <w:tcW w:w="1053" w:type="dxa"/>
            <w:vMerge w:val="restart"/>
          </w:tcPr>
          <w:p w14:paraId="28FC7F81"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自然を活用した地域経営</w:t>
            </w:r>
          </w:p>
        </w:tc>
        <w:tc>
          <w:tcPr>
            <w:tcW w:w="756" w:type="dxa"/>
            <w:tcBorders>
              <w:bottom w:val="dotted" w:sz="4" w:space="0" w:color="auto"/>
            </w:tcBorders>
          </w:tcPr>
          <w:p w14:paraId="79B436A6"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施策</w:t>
            </w:r>
          </w:p>
        </w:tc>
        <w:tc>
          <w:tcPr>
            <w:tcW w:w="1043" w:type="dxa"/>
            <w:tcBorders>
              <w:bottom w:val="dotted" w:sz="4" w:space="0" w:color="auto"/>
            </w:tcBorders>
          </w:tcPr>
          <w:p w14:paraId="11A186C1"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bottom w:val="dotted" w:sz="4" w:space="0" w:color="auto"/>
              <w:right w:val="dotted" w:sz="4" w:space="0" w:color="auto"/>
            </w:tcBorders>
          </w:tcPr>
          <w:p w14:paraId="7CBB44BE"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left w:val="dotted" w:sz="4" w:space="0" w:color="auto"/>
              <w:bottom w:val="dotted" w:sz="4" w:space="0" w:color="auto"/>
              <w:right w:val="dotted" w:sz="4" w:space="0" w:color="auto"/>
            </w:tcBorders>
          </w:tcPr>
          <w:p w14:paraId="37493ACA"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left w:val="dotted" w:sz="4" w:space="0" w:color="auto"/>
              <w:bottom w:val="dotted" w:sz="4" w:space="0" w:color="auto"/>
              <w:right w:val="dotted" w:sz="4" w:space="0" w:color="auto"/>
            </w:tcBorders>
          </w:tcPr>
          <w:p w14:paraId="0F612456"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left w:val="dotted" w:sz="4" w:space="0" w:color="auto"/>
              <w:bottom w:val="dotted" w:sz="4" w:space="0" w:color="auto"/>
              <w:right w:val="dotted" w:sz="4" w:space="0" w:color="auto"/>
            </w:tcBorders>
          </w:tcPr>
          <w:p w14:paraId="1CBBBFA0"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left w:val="dotted" w:sz="4" w:space="0" w:color="auto"/>
              <w:bottom w:val="dotted" w:sz="4" w:space="0" w:color="auto"/>
              <w:right w:val="dotted" w:sz="4" w:space="0" w:color="auto"/>
            </w:tcBorders>
          </w:tcPr>
          <w:p w14:paraId="69B3226E"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left w:val="dotted" w:sz="4" w:space="0" w:color="auto"/>
              <w:bottom w:val="dotted" w:sz="4" w:space="0" w:color="auto"/>
              <w:right w:val="dotted" w:sz="4" w:space="0" w:color="auto"/>
            </w:tcBorders>
          </w:tcPr>
          <w:p w14:paraId="183CD6D7"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left w:val="dotted" w:sz="4" w:space="0" w:color="auto"/>
              <w:bottom w:val="dotted" w:sz="4" w:space="0" w:color="auto"/>
              <w:right w:val="dotted" w:sz="4" w:space="0" w:color="auto"/>
            </w:tcBorders>
          </w:tcPr>
          <w:p w14:paraId="710AB9C3"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left w:val="dotted" w:sz="4" w:space="0" w:color="auto"/>
              <w:bottom w:val="dotted" w:sz="4" w:space="0" w:color="auto"/>
            </w:tcBorders>
          </w:tcPr>
          <w:p w14:paraId="43856EDE" w14:textId="103314D1" w:rsidR="00921E0C" w:rsidRPr="00921E0C" w:rsidRDefault="00921E0C">
            <w:pPr>
              <w:pStyle w:val="B0"/>
              <w:ind w:firstLineChars="0" w:firstLine="0"/>
              <w:rPr>
                <w:rFonts w:ascii="BIZ UDPゴシック" w:eastAsia="BIZ UDPゴシック" w:hAnsi="BIZ UDPゴシック"/>
                <w:sz w:val="18"/>
                <w:szCs w:val="18"/>
              </w:rPr>
            </w:pPr>
            <w:r>
              <w:rPr>
                <w:rFonts w:ascii="BIZ UDPゴシック" w:eastAsia="BIZ UDPゴシック" w:hAnsi="BIZ UDPゴシック"/>
                <w:noProof/>
                <w:sz w:val="18"/>
                <w:szCs w:val="18"/>
              </w:rPr>
              <mc:AlternateContent>
                <mc:Choice Requires="wps">
                  <w:drawing>
                    <wp:anchor distT="0" distB="0" distL="114300" distR="114300" simplePos="0" relativeHeight="251657234" behindDoc="0" locked="0" layoutInCell="1" allowOverlap="1" wp14:anchorId="4BC4287E" wp14:editId="3A9E4D26">
                      <wp:simplePos x="0" y="0"/>
                      <wp:positionH relativeFrom="column">
                        <wp:posOffset>-1416050</wp:posOffset>
                      </wp:positionH>
                      <wp:positionV relativeFrom="paragraph">
                        <wp:posOffset>-726249</wp:posOffset>
                      </wp:positionV>
                      <wp:extent cx="1785668" cy="776377"/>
                      <wp:effectExtent l="0" t="0" r="5080" b="5080"/>
                      <wp:wrapNone/>
                      <wp:docPr id="61" name="テキスト ボックス 61"/>
                      <wp:cNvGraphicFramePr/>
                      <a:graphic xmlns:a="http://schemas.openxmlformats.org/drawingml/2006/main">
                        <a:graphicData uri="http://schemas.microsoft.com/office/word/2010/wordprocessingShape">
                          <wps:wsp>
                            <wps:cNvSpPr txBox="1"/>
                            <wps:spPr>
                              <a:xfrm>
                                <a:off x="0" y="0"/>
                                <a:ext cx="1785668" cy="776377"/>
                              </a:xfrm>
                              <a:prstGeom prst="rect">
                                <a:avLst/>
                              </a:prstGeom>
                              <a:solidFill>
                                <a:schemeClr val="lt1"/>
                              </a:solidFill>
                              <a:ln w="6350">
                                <a:noFill/>
                              </a:ln>
                            </wps:spPr>
                            <wps:txbx>
                              <w:txbxContent>
                                <w:p w14:paraId="53D5DA3D" w14:textId="10D851EC" w:rsidR="00921E0C" w:rsidRPr="00921E0C" w:rsidRDefault="00921E0C" w:rsidP="00921E0C">
                                  <w:pPr>
                                    <w:spacing w:line="240" w:lineRule="exact"/>
                                    <w:rPr>
                                      <w:rFonts w:ascii="BIZ UDPゴシック" w:eastAsia="BIZ UDPゴシック" w:hAnsi="BIZ UDPゴシック"/>
                                      <w:color w:val="FF0000"/>
                                      <w:sz w:val="18"/>
                                      <w:szCs w:val="18"/>
                                    </w:rPr>
                                  </w:pPr>
                                  <w:r w:rsidRPr="00921E0C">
                                    <w:rPr>
                                      <w:rFonts w:ascii="BIZ UDPゴシック" w:eastAsia="BIZ UDPゴシック" w:hAnsi="BIZ UDPゴシック" w:hint="eastAsia"/>
                                      <w:color w:val="FF0000"/>
                                      <w:sz w:val="18"/>
                                      <w:szCs w:val="18"/>
                                    </w:rPr>
                                    <w:t>計画値と実績値を比較しながら、計画通りに進んでいなくても、その理由を検証しながら「継続的改善」を図りましょう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BC4287E" id="テキスト ボックス 61" o:spid="_x0000_s1044" type="#_x0000_t202" style="position:absolute;margin-left:-111.5pt;margin-top:-57.2pt;width:140.6pt;height:61.15pt;z-index:25165723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" fillcolor="white [3201]" stroked="f" strokeweight=".5pt">
                      <v:textbox>
                        <w:txbxContent>
                          <w:p w14:paraId="53D5DA3D" w14:textId="10D851EC" w:rsidR="00921E0C" w:rsidRPr="00921E0C" w:rsidRDefault="00921E0C" w:rsidP="00921E0C">
                            <w:pPr>
                              <w:spacing w:line="240" w:lineRule="exact"/>
                              <w:rPr>
                                <w:rFonts w:ascii="BIZ UDPゴシック" w:eastAsia="BIZ UDPゴシック" w:hAnsi="BIZ UDPゴシック"/>
                                <w:color w:val="FF0000"/>
                                <w:sz w:val="18"/>
                                <w:szCs w:val="18"/>
                              </w:rPr>
                            </w:pPr>
                            <w:r w:rsidRPr="00921E0C">
                              <w:rPr>
                                <w:rFonts w:ascii="BIZ UDPゴシック" w:eastAsia="BIZ UDPゴシック" w:hAnsi="BIZ UDPゴシック" w:hint="eastAsia"/>
                                <w:color w:val="FF0000"/>
                                <w:sz w:val="18"/>
                                <w:szCs w:val="18"/>
                              </w:rPr>
                              <w:t>計画値と実績値を比較しながら、計画通りに進んでいなくても、その理由を検証しながら「継続的改善」を図りましょう</w:t>
                            </w:r>
                          </w:p>
                        </w:txbxContent>
                      </v:textbox>
                    </v:shape>
                  </w:pict>
                </mc:Fallback>
              </mc:AlternateContent>
            </w:r>
          </w:p>
        </w:tc>
        <w:tc>
          <w:tcPr>
            <w:tcW w:w="706" w:type="dxa"/>
            <w:tcBorders>
              <w:bottom w:val="dotted" w:sz="4" w:space="0" w:color="auto"/>
            </w:tcBorders>
          </w:tcPr>
          <w:p w14:paraId="70FB0C64" w14:textId="77777777" w:rsidR="00921E0C" w:rsidRPr="00921E0C" w:rsidRDefault="00921E0C">
            <w:pPr>
              <w:pStyle w:val="B0"/>
              <w:ind w:firstLineChars="0" w:firstLine="0"/>
              <w:rPr>
                <w:rFonts w:ascii="BIZ UDPゴシック" w:eastAsia="BIZ UDPゴシック" w:hAnsi="BIZ UDPゴシック"/>
                <w:sz w:val="18"/>
                <w:szCs w:val="18"/>
              </w:rPr>
            </w:pPr>
          </w:p>
        </w:tc>
      </w:tr>
      <w:tr w:rsidR="00921E0C" w:rsidRPr="00921E0C" w14:paraId="14C1D8A5" w14:textId="77777777">
        <w:tc>
          <w:tcPr>
            <w:tcW w:w="1053" w:type="dxa"/>
            <w:vMerge/>
          </w:tcPr>
          <w:p w14:paraId="1DA63FFB"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56" w:type="dxa"/>
            <w:vMerge w:val="restart"/>
            <w:tcBorders>
              <w:top w:val="dotted" w:sz="4" w:space="0" w:color="auto"/>
            </w:tcBorders>
          </w:tcPr>
          <w:p w14:paraId="0DF133E3" w14:textId="77777777" w:rsidR="00921E0C" w:rsidRPr="00921E0C" w:rsidRDefault="00921E0C">
            <w:pPr>
              <w:pStyle w:val="B0"/>
              <w:ind w:left="360" w:hangingChars="200" w:hanging="36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行動</w:t>
            </w:r>
          </w:p>
          <w:p w14:paraId="79604BAD" w14:textId="77777777" w:rsidR="00921E0C" w:rsidRPr="00921E0C" w:rsidRDefault="00921E0C">
            <w:pPr>
              <w:pStyle w:val="B0"/>
              <w:ind w:left="360" w:hangingChars="200" w:hanging="36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目標</w:t>
            </w:r>
          </w:p>
        </w:tc>
        <w:tc>
          <w:tcPr>
            <w:tcW w:w="1043" w:type="dxa"/>
            <w:tcBorders>
              <w:top w:val="dotted" w:sz="4" w:space="0" w:color="auto"/>
              <w:bottom w:val="dotted" w:sz="4" w:space="0" w:color="auto"/>
            </w:tcBorders>
          </w:tcPr>
          <w:p w14:paraId="7E441F3C"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計画値</w:t>
            </w:r>
          </w:p>
        </w:tc>
        <w:tc>
          <w:tcPr>
            <w:tcW w:w="617" w:type="dxa"/>
            <w:tcBorders>
              <w:top w:val="dotted" w:sz="4" w:space="0" w:color="auto"/>
              <w:bottom w:val="dotted" w:sz="4" w:space="0" w:color="auto"/>
              <w:right w:val="dotted" w:sz="4" w:space="0" w:color="auto"/>
            </w:tcBorders>
          </w:tcPr>
          <w:p w14:paraId="166F3683"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438B00DA"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46AC8D0D"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64AC0E1A"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37A5E83E"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72CB6278"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7F8D8E86"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tcBorders>
          </w:tcPr>
          <w:p w14:paraId="74A1B179"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06" w:type="dxa"/>
            <w:tcBorders>
              <w:top w:val="dotted" w:sz="4" w:space="0" w:color="auto"/>
              <w:bottom w:val="dotted" w:sz="4" w:space="0" w:color="auto"/>
            </w:tcBorders>
          </w:tcPr>
          <w:p w14:paraId="7A226677" w14:textId="77777777" w:rsidR="00921E0C" w:rsidRPr="00921E0C" w:rsidRDefault="00921E0C">
            <w:pPr>
              <w:pStyle w:val="B0"/>
              <w:ind w:firstLineChars="0" w:firstLine="0"/>
              <w:rPr>
                <w:rFonts w:ascii="BIZ UDPゴシック" w:eastAsia="BIZ UDPゴシック" w:hAnsi="BIZ UDPゴシック"/>
                <w:sz w:val="18"/>
                <w:szCs w:val="18"/>
              </w:rPr>
            </w:pPr>
          </w:p>
        </w:tc>
      </w:tr>
      <w:tr w:rsidR="00921E0C" w:rsidRPr="00921E0C" w14:paraId="77C86A68" w14:textId="77777777">
        <w:tc>
          <w:tcPr>
            <w:tcW w:w="1053" w:type="dxa"/>
            <w:vMerge/>
          </w:tcPr>
          <w:p w14:paraId="6BA0FDB1"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56" w:type="dxa"/>
            <w:vMerge/>
            <w:tcBorders>
              <w:bottom w:val="dotted" w:sz="4" w:space="0" w:color="auto"/>
            </w:tcBorders>
          </w:tcPr>
          <w:p w14:paraId="1A3161A5" w14:textId="77777777" w:rsidR="00921E0C" w:rsidRPr="00921E0C" w:rsidRDefault="00921E0C">
            <w:pPr>
              <w:pStyle w:val="B0"/>
              <w:ind w:left="360" w:hangingChars="200" w:hanging="360"/>
              <w:rPr>
                <w:rFonts w:ascii="BIZ UDPゴシック" w:eastAsia="BIZ UDPゴシック" w:hAnsi="BIZ UDPゴシック"/>
                <w:sz w:val="18"/>
                <w:szCs w:val="18"/>
              </w:rPr>
            </w:pPr>
          </w:p>
        </w:tc>
        <w:tc>
          <w:tcPr>
            <w:tcW w:w="1043" w:type="dxa"/>
            <w:tcBorders>
              <w:top w:val="dotted" w:sz="4" w:space="0" w:color="auto"/>
              <w:bottom w:val="dotted" w:sz="4" w:space="0" w:color="auto"/>
            </w:tcBorders>
          </w:tcPr>
          <w:p w14:paraId="737BB19C"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実績値</w:t>
            </w:r>
          </w:p>
        </w:tc>
        <w:tc>
          <w:tcPr>
            <w:tcW w:w="617" w:type="dxa"/>
            <w:tcBorders>
              <w:top w:val="dotted" w:sz="4" w:space="0" w:color="auto"/>
              <w:bottom w:val="dotted" w:sz="4" w:space="0" w:color="auto"/>
              <w:right w:val="dotted" w:sz="4" w:space="0" w:color="auto"/>
            </w:tcBorders>
          </w:tcPr>
          <w:p w14:paraId="6B599020"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65FB0F89"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6B8FFAF8"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0D9BF422"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32F16F87"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73506A34"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6F0736C3"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tcBorders>
          </w:tcPr>
          <w:p w14:paraId="02CCCA02"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06" w:type="dxa"/>
            <w:tcBorders>
              <w:top w:val="dotted" w:sz="4" w:space="0" w:color="auto"/>
              <w:bottom w:val="dotted" w:sz="4" w:space="0" w:color="auto"/>
            </w:tcBorders>
          </w:tcPr>
          <w:p w14:paraId="056E6940" w14:textId="77777777" w:rsidR="00921E0C" w:rsidRPr="00921E0C" w:rsidRDefault="00921E0C">
            <w:pPr>
              <w:pStyle w:val="B0"/>
              <w:ind w:firstLineChars="0" w:firstLine="0"/>
              <w:rPr>
                <w:rFonts w:ascii="BIZ UDPゴシック" w:eastAsia="BIZ UDPゴシック" w:hAnsi="BIZ UDPゴシック"/>
                <w:sz w:val="18"/>
                <w:szCs w:val="18"/>
              </w:rPr>
            </w:pPr>
          </w:p>
        </w:tc>
      </w:tr>
      <w:tr w:rsidR="00921E0C" w:rsidRPr="00921E0C" w14:paraId="21047C04" w14:textId="77777777">
        <w:tc>
          <w:tcPr>
            <w:tcW w:w="1053" w:type="dxa"/>
            <w:vMerge/>
          </w:tcPr>
          <w:p w14:paraId="5EA7046B"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56" w:type="dxa"/>
            <w:vMerge w:val="restart"/>
            <w:tcBorders>
              <w:top w:val="dotted" w:sz="4" w:space="0" w:color="auto"/>
            </w:tcBorders>
          </w:tcPr>
          <w:p w14:paraId="4861561C"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状態</w:t>
            </w:r>
          </w:p>
          <w:p w14:paraId="593156D3"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目標</w:t>
            </w:r>
          </w:p>
        </w:tc>
        <w:tc>
          <w:tcPr>
            <w:tcW w:w="1043" w:type="dxa"/>
            <w:tcBorders>
              <w:top w:val="dotted" w:sz="4" w:space="0" w:color="auto"/>
              <w:bottom w:val="dotted" w:sz="4" w:space="0" w:color="auto"/>
            </w:tcBorders>
          </w:tcPr>
          <w:p w14:paraId="54DCB0A5"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計画値</w:t>
            </w:r>
          </w:p>
        </w:tc>
        <w:tc>
          <w:tcPr>
            <w:tcW w:w="617" w:type="dxa"/>
            <w:tcBorders>
              <w:top w:val="dotted" w:sz="4" w:space="0" w:color="auto"/>
              <w:bottom w:val="dotted" w:sz="4" w:space="0" w:color="auto"/>
              <w:right w:val="dotted" w:sz="4" w:space="0" w:color="auto"/>
            </w:tcBorders>
          </w:tcPr>
          <w:p w14:paraId="31719B89"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6E689854"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3DA8CC3F"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0FB05EF0"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7C36CCB0"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5D578248"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012DF839"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tcBorders>
          </w:tcPr>
          <w:p w14:paraId="5B98640B"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06" w:type="dxa"/>
            <w:tcBorders>
              <w:top w:val="dotted" w:sz="4" w:space="0" w:color="auto"/>
              <w:bottom w:val="dotted" w:sz="4" w:space="0" w:color="auto"/>
            </w:tcBorders>
          </w:tcPr>
          <w:p w14:paraId="0042E2D3" w14:textId="77777777" w:rsidR="00921E0C" w:rsidRPr="00921E0C" w:rsidRDefault="00921E0C">
            <w:pPr>
              <w:pStyle w:val="B0"/>
              <w:ind w:firstLineChars="0" w:firstLine="0"/>
              <w:rPr>
                <w:rFonts w:ascii="BIZ UDPゴシック" w:eastAsia="BIZ UDPゴシック" w:hAnsi="BIZ UDPゴシック"/>
                <w:sz w:val="18"/>
                <w:szCs w:val="18"/>
              </w:rPr>
            </w:pPr>
          </w:p>
        </w:tc>
      </w:tr>
      <w:tr w:rsidR="00921E0C" w:rsidRPr="00921E0C" w14:paraId="4F0199A5" w14:textId="77777777">
        <w:tc>
          <w:tcPr>
            <w:tcW w:w="1053" w:type="dxa"/>
            <w:vMerge/>
          </w:tcPr>
          <w:p w14:paraId="4416643F"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56" w:type="dxa"/>
            <w:vMerge/>
            <w:tcBorders>
              <w:bottom w:val="single" w:sz="4" w:space="0" w:color="auto"/>
            </w:tcBorders>
          </w:tcPr>
          <w:p w14:paraId="2A108EFE" w14:textId="77777777" w:rsidR="00921E0C" w:rsidRPr="00921E0C" w:rsidRDefault="00921E0C">
            <w:pPr>
              <w:pStyle w:val="B0"/>
              <w:ind w:firstLineChars="0" w:firstLine="0"/>
              <w:rPr>
                <w:rFonts w:ascii="BIZ UDPゴシック" w:eastAsia="BIZ UDPゴシック" w:hAnsi="BIZ UDPゴシック"/>
                <w:sz w:val="18"/>
                <w:szCs w:val="18"/>
              </w:rPr>
            </w:pPr>
          </w:p>
        </w:tc>
        <w:tc>
          <w:tcPr>
            <w:tcW w:w="1043" w:type="dxa"/>
            <w:tcBorders>
              <w:top w:val="dotted" w:sz="4" w:space="0" w:color="auto"/>
              <w:bottom w:val="single" w:sz="4" w:space="0" w:color="auto"/>
            </w:tcBorders>
          </w:tcPr>
          <w:p w14:paraId="584A7266"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実績値</w:t>
            </w:r>
          </w:p>
        </w:tc>
        <w:tc>
          <w:tcPr>
            <w:tcW w:w="617" w:type="dxa"/>
            <w:tcBorders>
              <w:top w:val="dotted" w:sz="4" w:space="0" w:color="auto"/>
              <w:bottom w:val="single" w:sz="4" w:space="0" w:color="auto"/>
              <w:right w:val="dotted" w:sz="4" w:space="0" w:color="auto"/>
            </w:tcBorders>
          </w:tcPr>
          <w:p w14:paraId="3B13A1E0"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single" w:sz="4" w:space="0" w:color="auto"/>
              <w:right w:val="dotted" w:sz="4" w:space="0" w:color="auto"/>
            </w:tcBorders>
          </w:tcPr>
          <w:p w14:paraId="7B35DAA6"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single" w:sz="4" w:space="0" w:color="auto"/>
              <w:right w:val="dotted" w:sz="4" w:space="0" w:color="auto"/>
            </w:tcBorders>
          </w:tcPr>
          <w:p w14:paraId="5C120F0F"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single" w:sz="4" w:space="0" w:color="auto"/>
              <w:right w:val="dotted" w:sz="4" w:space="0" w:color="auto"/>
            </w:tcBorders>
          </w:tcPr>
          <w:p w14:paraId="3BD89CEC"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single" w:sz="4" w:space="0" w:color="auto"/>
              <w:right w:val="dotted" w:sz="4" w:space="0" w:color="auto"/>
            </w:tcBorders>
          </w:tcPr>
          <w:p w14:paraId="0008E7D9"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single" w:sz="4" w:space="0" w:color="auto"/>
              <w:right w:val="dotted" w:sz="4" w:space="0" w:color="auto"/>
            </w:tcBorders>
          </w:tcPr>
          <w:p w14:paraId="70B328B3"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single" w:sz="4" w:space="0" w:color="auto"/>
              <w:right w:val="dotted" w:sz="4" w:space="0" w:color="auto"/>
            </w:tcBorders>
          </w:tcPr>
          <w:p w14:paraId="242D5610"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single" w:sz="4" w:space="0" w:color="auto"/>
            </w:tcBorders>
          </w:tcPr>
          <w:p w14:paraId="7A4B6ED0"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06" w:type="dxa"/>
            <w:tcBorders>
              <w:top w:val="dotted" w:sz="4" w:space="0" w:color="auto"/>
              <w:bottom w:val="single" w:sz="4" w:space="0" w:color="auto"/>
            </w:tcBorders>
          </w:tcPr>
          <w:p w14:paraId="3AE71AF2" w14:textId="77777777" w:rsidR="00921E0C" w:rsidRPr="00921E0C" w:rsidRDefault="00921E0C">
            <w:pPr>
              <w:pStyle w:val="B0"/>
              <w:ind w:firstLineChars="0" w:firstLine="0"/>
              <w:rPr>
                <w:rFonts w:ascii="BIZ UDPゴシック" w:eastAsia="BIZ UDPゴシック" w:hAnsi="BIZ UDPゴシック"/>
                <w:sz w:val="18"/>
                <w:szCs w:val="18"/>
              </w:rPr>
            </w:pPr>
          </w:p>
        </w:tc>
      </w:tr>
      <w:tr w:rsidR="00921E0C" w:rsidRPr="00921E0C" w14:paraId="076E011D" w14:textId="77777777">
        <w:tc>
          <w:tcPr>
            <w:tcW w:w="1053" w:type="dxa"/>
            <w:vMerge w:val="restart"/>
          </w:tcPr>
          <w:p w14:paraId="0B701FB8"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産業・ビジネスの変革</w:t>
            </w:r>
          </w:p>
        </w:tc>
        <w:tc>
          <w:tcPr>
            <w:tcW w:w="756" w:type="dxa"/>
            <w:tcBorders>
              <w:bottom w:val="dotted" w:sz="4" w:space="0" w:color="auto"/>
            </w:tcBorders>
          </w:tcPr>
          <w:p w14:paraId="677D81F9"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施策</w:t>
            </w:r>
          </w:p>
        </w:tc>
        <w:tc>
          <w:tcPr>
            <w:tcW w:w="1043" w:type="dxa"/>
            <w:tcBorders>
              <w:bottom w:val="dotted" w:sz="4" w:space="0" w:color="auto"/>
            </w:tcBorders>
          </w:tcPr>
          <w:p w14:paraId="54F02D22"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bottom w:val="dotted" w:sz="4" w:space="0" w:color="auto"/>
              <w:right w:val="dotted" w:sz="4" w:space="0" w:color="auto"/>
            </w:tcBorders>
          </w:tcPr>
          <w:p w14:paraId="1D005EF9"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left w:val="dotted" w:sz="4" w:space="0" w:color="auto"/>
              <w:bottom w:val="dotted" w:sz="4" w:space="0" w:color="auto"/>
              <w:right w:val="dotted" w:sz="4" w:space="0" w:color="auto"/>
            </w:tcBorders>
          </w:tcPr>
          <w:p w14:paraId="32484655"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left w:val="dotted" w:sz="4" w:space="0" w:color="auto"/>
              <w:bottom w:val="dotted" w:sz="4" w:space="0" w:color="auto"/>
              <w:right w:val="dotted" w:sz="4" w:space="0" w:color="auto"/>
            </w:tcBorders>
          </w:tcPr>
          <w:p w14:paraId="19BEF67C"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left w:val="dotted" w:sz="4" w:space="0" w:color="auto"/>
              <w:bottom w:val="dotted" w:sz="4" w:space="0" w:color="auto"/>
              <w:right w:val="dotted" w:sz="4" w:space="0" w:color="auto"/>
            </w:tcBorders>
          </w:tcPr>
          <w:p w14:paraId="4E02B116"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left w:val="dotted" w:sz="4" w:space="0" w:color="auto"/>
              <w:bottom w:val="dotted" w:sz="4" w:space="0" w:color="auto"/>
              <w:right w:val="dotted" w:sz="4" w:space="0" w:color="auto"/>
            </w:tcBorders>
          </w:tcPr>
          <w:p w14:paraId="5850821E"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left w:val="dotted" w:sz="4" w:space="0" w:color="auto"/>
              <w:bottom w:val="dotted" w:sz="4" w:space="0" w:color="auto"/>
              <w:right w:val="dotted" w:sz="4" w:space="0" w:color="auto"/>
            </w:tcBorders>
          </w:tcPr>
          <w:p w14:paraId="239C8CAC"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left w:val="dotted" w:sz="4" w:space="0" w:color="auto"/>
              <w:bottom w:val="dotted" w:sz="4" w:space="0" w:color="auto"/>
              <w:right w:val="dotted" w:sz="4" w:space="0" w:color="auto"/>
            </w:tcBorders>
          </w:tcPr>
          <w:p w14:paraId="47CD58CF"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left w:val="dotted" w:sz="4" w:space="0" w:color="auto"/>
              <w:bottom w:val="dotted" w:sz="4" w:space="0" w:color="auto"/>
            </w:tcBorders>
          </w:tcPr>
          <w:p w14:paraId="2BD4CB20"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06" w:type="dxa"/>
            <w:tcBorders>
              <w:bottom w:val="dotted" w:sz="4" w:space="0" w:color="auto"/>
            </w:tcBorders>
          </w:tcPr>
          <w:p w14:paraId="1D8160DF" w14:textId="77777777" w:rsidR="00921E0C" w:rsidRPr="00921E0C" w:rsidRDefault="00921E0C">
            <w:pPr>
              <w:pStyle w:val="B0"/>
              <w:ind w:firstLineChars="0" w:firstLine="0"/>
              <w:rPr>
                <w:rFonts w:ascii="BIZ UDPゴシック" w:eastAsia="BIZ UDPゴシック" w:hAnsi="BIZ UDPゴシック"/>
                <w:sz w:val="18"/>
                <w:szCs w:val="18"/>
              </w:rPr>
            </w:pPr>
          </w:p>
        </w:tc>
      </w:tr>
      <w:tr w:rsidR="00921E0C" w:rsidRPr="00921E0C" w14:paraId="2873BF82" w14:textId="77777777">
        <w:tc>
          <w:tcPr>
            <w:tcW w:w="1053" w:type="dxa"/>
            <w:vMerge/>
          </w:tcPr>
          <w:p w14:paraId="222D6E8F"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56" w:type="dxa"/>
            <w:vMerge w:val="restart"/>
            <w:tcBorders>
              <w:top w:val="dotted" w:sz="4" w:space="0" w:color="auto"/>
            </w:tcBorders>
          </w:tcPr>
          <w:p w14:paraId="43F72031"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行動</w:t>
            </w:r>
          </w:p>
          <w:p w14:paraId="7A9AD323"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目標</w:t>
            </w:r>
          </w:p>
        </w:tc>
        <w:tc>
          <w:tcPr>
            <w:tcW w:w="1043" w:type="dxa"/>
            <w:tcBorders>
              <w:top w:val="dotted" w:sz="4" w:space="0" w:color="auto"/>
              <w:bottom w:val="dotted" w:sz="4" w:space="0" w:color="auto"/>
            </w:tcBorders>
          </w:tcPr>
          <w:p w14:paraId="20A2CFAA"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計画値</w:t>
            </w:r>
          </w:p>
        </w:tc>
        <w:tc>
          <w:tcPr>
            <w:tcW w:w="617" w:type="dxa"/>
            <w:tcBorders>
              <w:top w:val="dotted" w:sz="4" w:space="0" w:color="auto"/>
              <w:bottom w:val="dotted" w:sz="4" w:space="0" w:color="auto"/>
              <w:right w:val="dotted" w:sz="4" w:space="0" w:color="auto"/>
            </w:tcBorders>
          </w:tcPr>
          <w:p w14:paraId="2105809B"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6B237799"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4AB018C0"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60B25471"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345E52F6"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21A16E07"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4906C108"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tcBorders>
          </w:tcPr>
          <w:p w14:paraId="23283C7B"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06" w:type="dxa"/>
            <w:tcBorders>
              <w:top w:val="dotted" w:sz="4" w:space="0" w:color="auto"/>
              <w:bottom w:val="dotted" w:sz="4" w:space="0" w:color="auto"/>
            </w:tcBorders>
          </w:tcPr>
          <w:p w14:paraId="59A4F5BA" w14:textId="77777777" w:rsidR="00921E0C" w:rsidRPr="00921E0C" w:rsidRDefault="00921E0C">
            <w:pPr>
              <w:pStyle w:val="B0"/>
              <w:ind w:firstLineChars="0" w:firstLine="0"/>
              <w:rPr>
                <w:rFonts w:ascii="BIZ UDPゴシック" w:eastAsia="BIZ UDPゴシック" w:hAnsi="BIZ UDPゴシック"/>
                <w:sz w:val="18"/>
                <w:szCs w:val="18"/>
              </w:rPr>
            </w:pPr>
          </w:p>
        </w:tc>
      </w:tr>
      <w:tr w:rsidR="00921E0C" w:rsidRPr="00921E0C" w14:paraId="725E5FF4" w14:textId="77777777">
        <w:tc>
          <w:tcPr>
            <w:tcW w:w="1053" w:type="dxa"/>
            <w:vMerge/>
          </w:tcPr>
          <w:p w14:paraId="7B869705"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56" w:type="dxa"/>
            <w:vMerge/>
            <w:tcBorders>
              <w:bottom w:val="dotted" w:sz="4" w:space="0" w:color="auto"/>
            </w:tcBorders>
          </w:tcPr>
          <w:p w14:paraId="755C8EE1" w14:textId="77777777" w:rsidR="00921E0C" w:rsidRPr="00921E0C" w:rsidRDefault="00921E0C">
            <w:pPr>
              <w:pStyle w:val="B0"/>
              <w:ind w:firstLineChars="0" w:firstLine="0"/>
              <w:rPr>
                <w:rFonts w:ascii="BIZ UDPゴシック" w:eastAsia="BIZ UDPゴシック" w:hAnsi="BIZ UDPゴシック"/>
                <w:sz w:val="18"/>
                <w:szCs w:val="18"/>
              </w:rPr>
            </w:pPr>
          </w:p>
        </w:tc>
        <w:tc>
          <w:tcPr>
            <w:tcW w:w="1043" w:type="dxa"/>
            <w:tcBorders>
              <w:top w:val="dotted" w:sz="4" w:space="0" w:color="auto"/>
              <w:bottom w:val="dotted" w:sz="4" w:space="0" w:color="auto"/>
            </w:tcBorders>
          </w:tcPr>
          <w:p w14:paraId="7AE23583"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実績値</w:t>
            </w:r>
          </w:p>
        </w:tc>
        <w:tc>
          <w:tcPr>
            <w:tcW w:w="617" w:type="dxa"/>
            <w:tcBorders>
              <w:top w:val="dotted" w:sz="4" w:space="0" w:color="auto"/>
              <w:bottom w:val="dotted" w:sz="4" w:space="0" w:color="auto"/>
              <w:right w:val="dotted" w:sz="4" w:space="0" w:color="auto"/>
            </w:tcBorders>
          </w:tcPr>
          <w:p w14:paraId="532BD275"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5335B3AF"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4E3B30F7"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4FD25F40"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549D0D30"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280FDCB4"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0392BF4F"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tcBorders>
          </w:tcPr>
          <w:p w14:paraId="2FC1EBFA"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06" w:type="dxa"/>
            <w:tcBorders>
              <w:top w:val="dotted" w:sz="4" w:space="0" w:color="auto"/>
              <w:bottom w:val="dotted" w:sz="4" w:space="0" w:color="auto"/>
            </w:tcBorders>
          </w:tcPr>
          <w:p w14:paraId="3D86AB17" w14:textId="77777777" w:rsidR="00921E0C" w:rsidRPr="00921E0C" w:rsidRDefault="00921E0C">
            <w:pPr>
              <w:pStyle w:val="B0"/>
              <w:ind w:firstLineChars="0" w:firstLine="0"/>
              <w:rPr>
                <w:rFonts w:ascii="BIZ UDPゴシック" w:eastAsia="BIZ UDPゴシック" w:hAnsi="BIZ UDPゴシック"/>
                <w:sz w:val="18"/>
                <w:szCs w:val="18"/>
              </w:rPr>
            </w:pPr>
          </w:p>
        </w:tc>
      </w:tr>
      <w:tr w:rsidR="00921E0C" w:rsidRPr="00921E0C" w14:paraId="17A83581" w14:textId="77777777">
        <w:tc>
          <w:tcPr>
            <w:tcW w:w="1053" w:type="dxa"/>
            <w:vMerge/>
          </w:tcPr>
          <w:p w14:paraId="2994023D"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56" w:type="dxa"/>
            <w:vMerge w:val="restart"/>
            <w:tcBorders>
              <w:top w:val="dotted" w:sz="4" w:space="0" w:color="auto"/>
            </w:tcBorders>
          </w:tcPr>
          <w:p w14:paraId="2E269589"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状態</w:t>
            </w:r>
          </w:p>
          <w:p w14:paraId="1943652A"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目標</w:t>
            </w:r>
          </w:p>
        </w:tc>
        <w:tc>
          <w:tcPr>
            <w:tcW w:w="1043" w:type="dxa"/>
            <w:tcBorders>
              <w:top w:val="dotted" w:sz="4" w:space="0" w:color="auto"/>
              <w:bottom w:val="dotted" w:sz="4" w:space="0" w:color="auto"/>
            </w:tcBorders>
          </w:tcPr>
          <w:p w14:paraId="498CBF2B"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計画値</w:t>
            </w:r>
          </w:p>
        </w:tc>
        <w:tc>
          <w:tcPr>
            <w:tcW w:w="617" w:type="dxa"/>
            <w:tcBorders>
              <w:top w:val="dotted" w:sz="4" w:space="0" w:color="auto"/>
              <w:bottom w:val="dotted" w:sz="4" w:space="0" w:color="auto"/>
              <w:right w:val="dotted" w:sz="4" w:space="0" w:color="auto"/>
            </w:tcBorders>
          </w:tcPr>
          <w:p w14:paraId="378EB654"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78F588F5"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7E94140A"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11D1B959"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35C04C98"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2D474514"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2231CC49"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tcBorders>
          </w:tcPr>
          <w:p w14:paraId="6B76D2F3"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06" w:type="dxa"/>
            <w:tcBorders>
              <w:top w:val="dotted" w:sz="4" w:space="0" w:color="auto"/>
              <w:bottom w:val="dotted" w:sz="4" w:space="0" w:color="auto"/>
            </w:tcBorders>
          </w:tcPr>
          <w:p w14:paraId="4887AA97" w14:textId="77777777" w:rsidR="00921E0C" w:rsidRPr="00921E0C" w:rsidRDefault="00921E0C">
            <w:pPr>
              <w:pStyle w:val="B0"/>
              <w:ind w:firstLineChars="0" w:firstLine="0"/>
              <w:rPr>
                <w:rFonts w:ascii="BIZ UDPゴシック" w:eastAsia="BIZ UDPゴシック" w:hAnsi="BIZ UDPゴシック"/>
                <w:sz w:val="18"/>
                <w:szCs w:val="18"/>
              </w:rPr>
            </w:pPr>
          </w:p>
        </w:tc>
      </w:tr>
      <w:tr w:rsidR="00921E0C" w:rsidRPr="00921E0C" w14:paraId="508673ED" w14:textId="77777777">
        <w:tc>
          <w:tcPr>
            <w:tcW w:w="1053" w:type="dxa"/>
            <w:vMerge/>
          </w:tcPr>
          <w:p w14:paraId="2B1956C1"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56" w:type="dxa"/>
            <w:vMerge/>
            <w:tcBorders>
              <w:bottom w:val="single" w:sz="4" w:space="0" w:color="auto"/>
            </w:tcBorders>
          </w:tcPr>
          <w:p w14:paraId="0621E922" w14:textId="77777777" w:rsidR="00921E0C" w:rsidRPr="00921E0C" w:rsidRDefault="00921E0C">
            <w:pPr>
              <w:pStyle w:val="B0"/>
              <w:ind w:firstLineChars="0" w:firstLine="0"/>
              <w:rPr>
                <w:rFonts w:ascii="BIZ UDPゴシック" w:eastAsia="BIZ UDPゴシック" w:hAnsi="BIZ UDPゴシック"/>
                <w:sz w:val="18"/>
                <w:szCs w:val="18"/>
              </w:rPr>
            </w:pPr>
          </w:p>
        </w:tc>
        <w:tc>
          <w:tcPr>
            <w:tcW w:w="1043" w:type="dxa"/>
            <w:tcBorders>
              <w:top w:val="dotted" w:sz="4" w:space="0" w:color="auto"/>
              <w:bottom w:val="single" w:sz="4" w:space="0" w:color="auto"/>
            </w:tcBorders>
          </w:tcPr>
          <w:p w14:paraId="5DF9679C"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実績値</w:t>
            </w:r>
          </w:p>
        </w:tc>
        <w:tc>
          <w:tcPr>
            <w:tcW w:w="617" w:type="dxa"/>
            <w:tcBorders>
              <w:top w:val="dotted" w:sz="4" w:space="0" w:color="auto"/>
              <w:bottom w:val="single" w:sz="4" w:space="0" w:color="auto"/>
              <w:right w:val="dotted" w:sz="4" w:space="0" w:color="auto"/>
            </w:tcBorders>
          </w:tcPr>
          <w:p w14:paraId="4408B698"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single" w:sz="4" w:space="0" w:color="auto"/>
              <w:right w:val="dotted" w:sz="4" w:space="0" w:color="auto"/>
            </w:tcBorders>
          </w:tcPr>
          <w:p w14:paraId="1D51C6C7"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single" w:sz="4" w:space="0" w:color="auto"/>
              <w:right w:val="dotted" w:sz="4" w:space="0" w:color="auto"/>
            </w:tcBorders>
          </w:tcPr>
          <w:p w14:paraId="654386CC"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single" w:sz="4" w:space="0" w:color="auto"/>
              <w:right w:val="dotted" w:sz="4" w:space="0" w:color="auto"/>
            </w:tcBorders>
          </w:tcPr>
          <w:p w14:paraId="6A973D63"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single" w:sz="4" w:space="0" w:color="auto"/>
              <w:right w:val="dotted" w:sz="4" w:space="0" w:color="auto"/>
            </w:tcBorders>
          </w:tcPr>
          <w:p w14:paraId="471AF3C7"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single" w:sz="4" w:space="0" w:color="auto"/>
              <w:right w:val="dotted" w:sz="4" w:space="0" w:color="auto"/>
            </w:tcBorders>
          </w:tcPr>
          <w:p w14:paraId="7006F9F3"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single" w:sz="4" w:space="0" w:color="auto"/>
              <w:right w:val="dotted" w:sz="4" w:space="0" w:color="auto"/>
            </w:tcBorders>
          </w:tcPr>
          <w:p w14:paraId="56AFC541"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single" w:sz="4" w:space="0" w:color="auto"/>
            </w:tcBorders>
          </w:tcPr>
          <w:p w14:paraId="302F30B2"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06" w:type="dxa"/>
            <w:tcBorders>
              <w:top w:val="dotted" w:sz="4" w:space="0" w:color="auto"/>
              <w:bottom w:val="single" w:sz="4" w:space="0" w:color="auto"/>
            </w:tcBorders>
          </w:tcPr>
          <w:p w14:paraId="1D6BED97" w14:textId="77777777" w:rsidR="00921E0C" w:rsidRPr="00921E0C" w:rsidRDefault="00921E0C">
            <w:pPr>
              <w:pStyle w:val="B0"/>
              <w:ind w:firstLineChars="0" w:firstLine="0"/>
              <w:rPr>
                <w:rFonts w:ascii="BIZ UDPゴシック" w:eastAsia="BIZ UDPゴシック" w:hAnsi="BIZ UDPゴシック"/>
                <w:sz w:val="18"/>
                <w:szCs w:val="18"/>
              </w:rPr>
            </w:pPr>
          </w:p>
        </w:tc>
      </w:tr>
      <w:tr w:rsidR="00921E0C" w:rsidRPr="00921E0C" w14:paraId="0E970257" w14:textId="77777777">
        <w:tc>
          <w:tcPr>
            <w:tcW w:w="1053" w:type="dxa"/>
            <w:vMerge w:val="restart"/>
          </w:tcPr>
          <w:p w14:paraId="511A1C2B"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住民一人ひとりの行動変容</w:t>
            </w:r>
          </w:p>
        </w:tc>
        <w:tc>
          <w:tcPr>
            <w:tcW w:w="756" w:type="dxa"/>
            <w:tcBorders>
              <w:bottom w:val="dotted" w:sz="4" w:space="0" w:color="auto"/>
            </w:tcBorders>
          </w:tcPr>
          <w:p w14:paraId="71B78BFD"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施策</w:t>
            </w:r>
          </w:p>
        </w:tc>
        <w:tc>
          <w:tcPr>
            <w:tcW w:w="1043" w:type="dxa"/>
            <w:tcBorders>
              <w:bottom w:val="dotted" w:sz="4" w:space="0" w:color="auto"/>
            </w:tcBorders>
          </w:tcPr>
          <w:p w14:paraId="2982581B"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bottom w:val="dotted" w:sz="4" w:space="0" w:color="auto"/>
              <w:right w:val="dotted" w:sz="4" w:space="0" w:color="auto"/>
            </w:tcBorders>
          </w:tcPr>
          <w:p w14:paraId="087ACC91"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left w:val="dotted" w:sz="4" w:space="0" w:color="auto"/>
              <w:bottom w:val="dotted" w:sz="4" w:space="0" w:color="auto"/>
              <w:right w:val="dotted" w:sz="4" w:space="0" w:color="auto"/>
            </w:tcBorders>
          </w:tcPr>
          <w:p w14:paraId="6A069876"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left w:val="dotted" w:sz="4" w:space="0" w:color="auto"/>
              <w:bottom w:val="dotted" w:sz="4" w:space="0" w:color="auto"/>
              <w:right w:val="dotted" w:sz="4" w:space="0" w:color="auto"/>
            </w:tcBorders>
          </w:tcPr>
          <w:p w14:paraId="1A13D324"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left w:val="dotted" w:sz="4" w:space="0" w:color="auto"/>
              <w:bottom w:val="dotted" w:sz="4" w:space="0" w:color="auto"/>
              <w:right w:val="dotted" w:sz="4" w:space="0" w:color="auto"/>
            </w:tcBorders>
          </w:tcPr>
          <w:p w14:paraId="0597D19E"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left w:val="dotted" w:sz="4" w:space="0" w:color="auto"/>
              <w:bottom w:val="dotted" w:sz="4" w:space="0" w:color="auto"/>
              <w:right w:val="dotted" w:sz="4" w:space="0" w:color="auto"/>
            </w:tcBorders>
          </w:tcPr>
          <w:p w14:paraId="2C513D17"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left w:val="dotted" w:sz="4" w:space="0" w:color="auto"/>
              <w:bottom w:val="dotted" w:sz="4" w:space="0" w:color="auto"/>
              <w:right w:val="dotted" w:sz="4" w:space="0" w:color="auto"/>
            </w:tcBorders>
          </w:tcPr>
          <w:p w14:paraId="43A17904"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left w:val="dotted" w:sz="4" w:space="0" w:color="auto"/>
              <w:bottom w:val="dotted" w:sz="4" w:space="0" w:color="auto"/>
              <w:right w:val="dotted" w:sz="4" w:space="0" w:color="auto"/>
            </w:tcBorders>
          </w:tcPr>
          <w:p w14:paraId="24AC6A3E"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left w:val="dotted" w:sz="4" w:space="0" w:color="auto"/>
              <w:bottom w:val="dotted" w:sz="4" w:space="0" w:color="auto"/>
            </w:tcBorders>
          </w:tcPr>
          <w:p w14:paraId="0574938F"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06" w:type="dxa"/>
            <w:tcBorders>
              <w:bottom w:val="dotted" w:sz="4" w:space="0" w:color="auto"/>
            </w:tcBorders>
          </w:tcPr>
          <w:p w14:paraId="644D8FEA" w14:textId="77777777" w:rsidR="00921E0C" w:rsidRPr="00921E0C" w:rsidRDefault="00921E0C">
            <w:pPr>
              <w:pStyle w:val="B0"/>
              <w:ind w:firstLineChars="0" w:firstLine="0"/>
              <w:rPr>
                <w:rFonts w:ascii="BIZ UDPゴシック" w:eastAsia="BIZ UDPゴシック" w:hAnsi="BIZ UDPゴシック"/>
                <w:sz w:val="18"/>
                <w:szCs w:val="18"/>
              </w:rPr>
            </w:pPr>
          </w:p>
        </w:tc>
      </w:tr>
      <w:tr w:rsidR="00921E0C" w:rsidRPr="00921E0C" w14:paraId="76C02AA0" w14:textId="77777777">
        <w:tc>
          <w:tcPr>
            <w:tcW w:w="1053" w:type="dxa"/>
            <w:vMerge/>
          </w:tcPr>
          <w:p w14:paraId="52418085"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56" w:type="dxa"/>
            <w:vMerge w:val="restart"/>
            <w:tcBorders>
              <w:top w:val="dotted" w:sz="4" w:space="0" w:color="auto"/>
            </w:tcBorders>
          </w:tcPr>
          <w:p w14:paraId="35EC6202"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行動</w:t>
            </w:r>
          </w:p>
          <w:p w14:paraId="4878AB96"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目標</w:t>
            </w:r>
          </w:p>
        </w:tc>
        <w:tc>
          <w:tcPr>
            <w:tcW w:w="1043" w:type="dxa"/>
            <w:tcBorders>
              <w:top w:val="dotted" w:sz="4" w:space="0" w:color="auto"/>
              <w:bottom w:val="dotted" w:sz="4" w:space="0" w:color="auto"/>
            </w:tcBorders>
          </w:tcPr>
          <w:p w14:paraId="585B708F"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計画値</w:t>
            </w:r>
          </w:p>
        </w:tc>
        <w:tc>
          <w:tcPr>
            <w:tcW w:w="617" w:type="dxa"/>
            <w:tcBorders>
              <w:top w:val="dotted" w:sz="4" w:space="0" w:color="auto"/>
              <w:bottom w:val="dotted" w:sz="4" w:space="0" w:color="auto"/>
              <w:right w:val="dotted" w:sz="4" w:space="0" w:color="auto"/>
            </w:tcBorders>
          </w:tcPr>
          <w:p w14:paraId="46F9FA56"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7F058DA7"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13184CC3"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26458984"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54B95B07"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65E5FFB8"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4390306D"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tcBorders>
          </w:tcPr>
          <w:p w14:paraId="0D9EA5BC"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06" w:type="dxa"/>
            <w:tcBorders>
              <w:top w:val="dotted" w:sz="4" w:space="0" w:color="auto"/>
              <w:bottom w:val="dotted" w:sz="4" w:space="0" w:color="auto"/>
            </w:tcBorders>
          </w:tcPr>
          <w:p w14:paraId="1A48D280" w14:textId="77777777" w:rsidR="00921E0C" w:rsidRPr="00921E0C" w:rsidRDefault="00921E0C">
            <w:pPr>
              <w:pStyle w:val="B0"/>
              <w:ind w:firstLineChars="0" w:firstLine="0"/>
              <w:rPr>
                <w:rFonts w:ascii="BIZ UDPゴシック" w:eastAsia="BIZ UDPゴシック" w:hAnsi="BIZ UDPゴシック"/>
                <w:sz w:val="18"/>
                <w:szCs w:val="18"/>
              </w:rPr>
            </w:pPr>
          </w:p>
        </w:tc>
      </w:tr>
      <w:tr w:rsidR="00921E0C" w:rsidRPr="00921E0C" w14:paraId="2660796E" w14:textId="77777777">
        <w:tc>
          <w:tcPr>
            <w:tcW w:w="1053" w:type="dxa"/>
            <w:vMerge/>
          </w:tcPr>
          <w:p w14:paraId="453029D2"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56" w:type="dxa"/>
            <w:vMerge/>
            <w:tcBorders>
              <w:bottom w:val="dotted" w:sz="4" w:space="0" w:color="auto"/>
            </w:tcBorders>
          </w:tcPr>
          <w:p w14:paraId="63C13421" w14:textId="77777777" w:rsidR="00921E0C" w:rsidRPr="00921E0C" w:rsidRDefault="00921E0C">
            <w:pPr>
              <w:pStyle w:val="B0"/>
              <w:ind w:firstLineChars="0" w:firstLine="0"/>
              <w:rPr>
                <w:rFonts w:ascii="BIZ UDPゴシック" w:eastAsia="BIZ UDPゴシック" w:hAnsi="BIZ UDPゴシック"/>
                <w:sz w:val="18"/>
                <w:szCs w:val="18"/>
              </w:rPr>
            </w:pPr>
          </w:p>
        </w:tc>
        <w:tc>
          <w:tcPr>
            <w:tcW w:w="1043" w:type="dxa"/>
            <w:tcBorders>
              <w:top w:val="dotted" w:sz="4" w:space="0" w:color="auto"/>
              <w:bottom w:val="dotted" w:sz="4" w:space="0" w:color="auto"/>
            </w:tcBorders>
          </w:tcPr>
          <w:p w14:paraId="05F9C3D6"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実績値</w:t>
            </w:r>
          </w:p>
        </w:tc>
        <w:tc>
          <w:tcPr>
            <w:tcW w:w="617" w:type="dxa"/>
            <w:tcBorders>
              <w:top w:val="dotted" w:sz="4" w:space="0" w:color="auto"/>
              <w:bottom w:val="dotted" w:sz="4" w:space="0" w:color="auto"/>
              <w:right w:val="dotted" w:sz="4" w:space="0" w:color="auto"/>
            </w:tcBorders>
          </w:tcPr>
          <w:p w14:paraId="59DAA728"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344B8F23"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51BEF0E1"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252BC64D"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1B63344B"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47D9DD30"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0C076045"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tcBorders>
          </w:tcPr>
          <w:p w14:paraId="1204E4C7"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06" w:type="dxa"/>
            <w:tcBorders>
              <w:top w:val="dotted" w:sz="4" w:space="0" w:color="auto"/>
              <w:bottom w:val="dotted" w:sz="4" w:space="0" w:color="auto"/>
            </w:tcBorders>
          </w:tcPr>
          <w:p w14:paraId="60C95220" w14:textId="77777777" w:rsidR="00921E0C" w:rsidRPr="00921E0C" w:rsidRDefault="00921E0C">
            <w:pPr>
              <w:pStyle w:val="B0"/>
              <w:ind w:firstLineChars="0" w:firstLine="0"/>
              <w:rPr>
                <w:rFonts w:ascii="BIZ UDPゴシック" w:eastAsia="BIZ UDPゴシック" w:hAnsi="BIZ UDPゴシック"/>
                <w:sz w:val="18"/>
                <w:szCs w:val="18"/>
              </w:rPr>
            </w:pPr>
          </w:p>
        </w:tc>
      </w:tr>
      <w:tr w:rsidR="00921E0C" w:rsidRPr="00921E0C" w14:paraId="1D463884" w14:textId="77777777">
        <w:tc>
          <w:tcPr>
            <w:tcW w:w="1053" w:type="dxa"/>
            <w:vMerge/>
          </w:tcPr>
          <w:p w14:paraId="5E1F48B3"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56" w:type="dxa"/>
            <w:vMerge w:val="restart"/>
            <w:tcBorders>
              <w:top w:val="dotted" w:sz="4" w:space="0" w:color="auto"/>
            </w:tcBorders>
          </w:tcPr>
          <w:p w14:paraId="7134EFC3"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状態</w:t>
            </w:r>
          </w:p>
          <w:p w14:paraId="16DF0BE5"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目標</w:t>
            </w:r>
          </w:p>
        </w:tc>
        <w:tc>
          <w:tcPr>
            <w:tcW w:w="1043" w:type="dxa"/>
            <w:tcBorders>
              <w:top w:val="dotted" w:sz="4" w:space="0" w:color="auto"/>
              <w:bottom w:val="dotted" w:sz="4" w:space="0" w:color="auto"/>
            </w:tcBorders>
          </w:tcPr>
          <w:p w14:paraId="05D81401"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計画値</w:t>
            </w:r>
          </w:p>
        </w:tc>
        <w:tc>
          <w:tcPr>
            <w:tcW w:w="617" w:type="dxa"/>
            <w:tcBorders>
              <w:top w:val="dotted" w:sz="4" w:space="0" w:color="auto"/>
              <w:bottom w:val="dotted" w:sz="4" w:space="0" w:color="auto"/>
              <w:right w:val="dotted" w:sz="4" w:space="0" w:color="auto"/>
            </w:tcBorders>
          </w:tcPr>
          <w:p w14:paraId="4D842C99"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62AFD94C"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0F303225"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470080BF"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7957E7EA"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3C68F59E"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21A380BF"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tcBorders>
          </w:tcPr>
          <w:p w14:paraId="188EEAC4"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06" w:type="dxa"/>
            <w:tcBorders>
              <w:top w:val="dotted" w:sz="4" w:space="0" w:color="auto"/>
              <w:bottom w:val="dotted" w:sz="4" w:space="0" w:color="auto"/>
            </w:tcBorders>
          </w:tcPr>
          <w:p w14:paraId="3DD130B4" w14:textId="77777777" w:rsidR="00921E0C" w:rsidRPr="00921E0C" w:rsidRDefault="00921E0C">
            <w:pPr>
              <w:pStyle w:val="B0"/>
              <w:ind w:firstLineChars="0" w:firstLine="0"/>
              <w:rPr>
                <w:rFonts w:ascii="BIZ UDPゴシック" w:eastAsia="BIZ UDPゴシック" w:hAnsi="BIZ UDPゴシック"/>
                <w:sz w:val="18"/>
                <w:szCs w:val="18"/>
              </w:rPr>
            </w:pPr>
          </w:p>
        </w:tc>
      </w:tr>
      <w:tr w:rsidR="00921E0C" w:rsidRPr="00921E0C" w14:paraId="5C6257C0" w14:textId="77777777">
        <w:tc>
          <w:tcPr>
            <w:tcW w:w="1053" w:type="dxa"/>
            <w:vMerge/>
          </w:tcPr>
          <w:p w14:paraId="29F2F29A"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56" w:type="dxa"/>
            <w:vMerge/>
            <w:tcBorders>
              <w:bottom w:val="single" w:sz="4" w:space="0" w:color="auto"/>
            </w:tcBorders>
          </w:tcPr>
          <w:p w14:paraId="6851BED5" w14:textId="77777777" w:rsidR="00921E0C" w:rsidRPr="00921E0C" w:rsidRDefault="00921E0C">
            <w:pPr>
              <w:pStyle w:val="B0"/>
              <w:ind w:firstLineChars="0" w:firstLine="0"/>
              <w:rPr>
                <w:rFonts w:ascii="BIZ UDPゴシック" w:eastAsia="BIZ UDPゴシック" w:hAnsi="BIZ UDPゴシック"/>
                <w:sz w:val="18"/>
                <w:szCs w:val="18"/>
              </w:rPr>
            </w:pPr>
          </w:p>
        </w:tc>
        <w:tc>
          <w:tcPr>
            <w:tcW w:w="1043" w:type="dxa"/>
            <w:tcBorders>
              <w:top w:val="dotted" w:sz="4" w:space="0" w:color="auto"/>
              <w:bottom w:val="single" w:sz="4" w:space="0" w:color="auto"/>
            </w:tcBorders>
          </w:tcPr>
          <w:p w14:paraId="2312D6C2"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実績値</w:t>
            </w:r>
          </w:p>
        </w:tc>
        <w:tc>
          <w:tcPr>
            <w:tcW w:w="617" w:type="dxa"/>
            <w:tcBorders>
              <w:top w:val="dotted" w:sz="4" w:space="0" w:color="auto"/>
              <w:bottom w:val="single" w:sz="4" w:space="0" w:color="auto"/>
              <w:right w:val="dotted" w:sz="4" w:space="0" w:color="auto"/>
            </w:tcBorders>
          </w:tcPr>
          <w:p w14:paraId="24C5A11A"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single" w:sz="4" w:space="0" w:color="auto"/>
              <w:right w:val="dotted" w:sz="4" w:space="0" w:color="auto"/>
            </w:tcBorders>
          </w:tcPr>
          <w:p w14:paraId="4CC22701"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single" w:sz="4" w:space="0" w:color="auto"/>
              <w:right w:val="dotted" w:sz="4" w:space="0" w:color="auto"/>
            </w:tcBorders>
          </w:tcPr>
          <w:p w14:paraId="4F5F32EB"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single" w:sz="4" w:space="0" w:color="auto"/>
              <w:right w:val="dotted" w:sz="4" w:space="0" w:color="auto"/>
            </w:tcBorders>
          </w:tcPr>
          <w:p w14:paraId="12314E3F"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single" w:sz="4" w:space="0" w:color="auto"/>
              <w:right w:val="dotted" w:sz="4" w:space="0" w:color="auto"/>
            </w:tcBorders>
          </w:tcPr>
          <w:p w14:paraId="08937772"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single" w:sz="4" w:space="0" w:color="auto"/>
              <w:right w:val="dotted" w:sz="4" w:space="0" w:color="auto"/>
            </w:tcBorders>
          </w:tcPr>
          <w:p w14:paraId="1C59F881"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single" w:sz="4" w:space="0" w:color="auto"/>
              <w:right w:val="dotted" w:sz="4" w:space="0" w:color="auto"/>
            </w:tcBorders>
          </w:tcPr>
          <w:p w14:paraId="429F2728"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single" w:sz="4" w:space="0" w:color="auto"/>
            </w:tcBorders>
          </w:tcPr>
          <w:p w14:paraId="6EAE0F82"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06" w:type="dxa"/>
            <w:tcBorders>
              <w:top w:val="dotted" w:sz="4" w:space="0" w:color="auto"/>
              <w:bottom w:val="single" w:sz="4" w:space="0" w:color="auto"/>
            </w:tcBorders>
          </w:tcPr>
          <w:p w14:paraId="2695D03C" w14:textId="77777777" w:rsidR="00921E0C" w:rsidRPr="00921E0C" w:rsidRDefault="00921E0C">
            <w:pPr>
              <w:pStyle w:val="B0"/>
              <w:ind w:firstLineChars="0" w:firstLine="0"/>
              <w:rPr>
                <w:rFonts w:ascii="BIZ UDPゴシック" w:eastAsia="BIZ UDPゴシック" w:hAnsi="BIZ UDPゴシック"/>
                <w:sz w:val="18"/>
                <w:szCs w:val="18"/>
              </w:rPr>
            </w:pPr>
          </w:p>
        </w:tc>
      </w:tr>
      <w:tr w:rsidR="00921E0C" w:rsidRPr="00921E0C" w14:paraId="5EE3F109" w14:textId="77777777">
        <w:tc>
          <w:tcPr>
            <w:tcW w:w="1053" w:type="dxa"/>
            <w:vMerge w:val="restart"/>
          </w:tcPr>
          <w:p w14:paraId="43CD454E"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地域の情報基盤及び社会システムの整備</w:t>
            </w:r>
          </w:p>
        </w:tc>
        <w:tc>
          <w:tcPr>
            <w:tcW w:w="756" w:type="dxa"/>
            <w:tcBorders>
              <w:bottom w:val="dotted" w:sz="4" w:space="0" w:color="auto"/>
            </w:tcBorders>
          </w:tcPr>
          <w:p w14:paraId="34E89209"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施策</w:t>
            </w:r>
          </w:p>
        </w:tc>
        <w:tc>
          <w:tcPr>
            <w:tcW w:w="1043" w:type="dxa"/>
            <w:tcBorders>
              <w:bottom w:val="dotted" w:sz="4" w:space="0" w:color="auto"/>
            </w:tcBorders>
          </w:tcPr>
          <w:p w14:paraId="59372ECC"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bottom w:val="dotted" w:sz="4" w:space="0" w:color="auto"/>
              <w:right w:val="dotted" w:sz="4" w:space="0" w:color="auto"/>
            </w:tcBorders>
          </w:tcPr>
          <w:p w14:paraId="350B258C"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left w:val="dotted" w:sz="4" w:space="0" w:color="auto"/>
              <w:bottom w:val="dotted" w:sz="4" w:space="0" w:color="auto"/>
              <w:right w:val="dotted" w:sz="4" w:space="0" w:color="auto"/>
            </w:tcBorders>
          </w:tcPr>
          <w:p w14:paraId="07AC32BF"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left w:val="dotted" w:sz="4" w:space="0" w:color="auto"/>
              <w:bottom w:val="dotted" w:sz="4" w:space="0" w:color="auto"/>
              <w:right w:val="dotted" w:sz="4" w:space="0" w:color="auto"/>
            </w:tcBorders>
          </w:tcPr>
          <w:p w14:paraId="7423766A"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left w:val="dotted" w:sz="4" w:space="0" w:color="auto"/>
              <w:bottom w:val="dotted" w:sz="4" w:space="0" w:color="auto"/>
              <w:right w:val="dotted" w:sz="4" w:space="0" w:color="auto"/>
            </w:tcBorders>
          </w:tcPr>
          <w:p w14:paraId="0F82C715"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left w:val="dotted" w:sz="4" w:space="0" w:color="auto"/>
              <w:bottom w:val="dotted" w:sz="4" w:space="0" w:color="auto"/>
              <w:right w:val="dotted" w:sz="4" w:space="0" w:color="auto"/>
            </w:tcBorders>
          </w:tcPr>
          <w:p w14:paraId="271C2CCC"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left w:val="dotted" w:sz="4" w:space="0" w:color="auto"/>
              <w:bottom w:val="dotted" w:sz="4" w:space="0" w:color="auto"/>
              <w:right w:val="dotted" w:sz="4" w:space="0" w:color="auto"/>
            </w:tcBorders>
          </w:tcPr>
          <w:p w14:paraId="7EEF627A"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left w:val="dotted" w:sz="4" w:space="0" w:color="auto"/>
              <w:bottom w:val="dotted" w:sz="4" w:space="0" w:color="auto"/>
              <w:right w:val="dotted" w:sz="4" w:space="0" w:color="auto"/>
            </w:tcBorders>
          </w:tcPr>
          <w:p w14:paraId="40A1D064"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left w:val="dotted" w:sz="4" w:space="0" w:color="auto"/>
              <w:bottom w:val="dotted" w:sz="4" w:space="0" w:color="auto"/>
            </w:tcBorders>
          </w:tcPr>
          <w:p w14:paraId="1AC45FBA"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06" w:type="dxa"/>
            <w:tcBorders>
              <w:bottom w:val="dotted" w:sz="4" w:space="0" w:color="auto"/>
            </w:tcBorders>
          </w:tcPr>
          <w:p w14:paraId="7A991C69" w14:textId="77777777" w:rsidR="00921E0C" w:rsidRPr="00921E0C" w:rsidRDefault="00921E0C">
            <w:pPr>
              <w:pStyle w:val="B0"/>
              <w:ind w:firstLineChars="0" w:firstLine="0"/>
              <w:rPr>
                <w:rFonts w:ascii="BIZ UDPゴシック" w:eastAsia="BIZ UDPゴシック" w:hAnsi="BIZ UDPゴシック"/>
                <w:sz w:val="18"/>
                <w:szCs w:val="18"/>
              </w:rPr>
            </w:pPr>
          </w:p>
        </w:tc>
      </w:tr>
      <w:tr w:rsidR="00921E0C" w:rsidRPr="00921E0C" w14:paraId="6BD76998" w14:textId="77777777">
        <w:tc>
          <w:tcPr>
            <w:tcW w:w="1053" w:type="dxa"/>
            <w:vMerge/>
          </w:tcPr>
          <w:p w14:paraId="69A2E113"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56" w:type="dxa"/>
            <w:vMerge w:val="restart"/>
            <w:tcBorders>
              <w:top w:val="dotted" w:sz="4" w:space="0" w:color="auto"/>
            </w:tcBorders>
          </w:tcPr>
          <w:p w14:paraId="28A18AF1"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行動</w:t>
            </w:r>
          </w:p>
          <w:p w14:paraId="585C0EC0"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目標</w:t>
            </w:r>
          </w:p>
        </w:tc>
        <w:tc>
          <w:tcPr>
            <w:tcW w:w="1043" w:type="dxa"/>
            <w:tcBorders>
              <w:top w:val="dotted" w:sz="4" w:space="0" w:color="auto"/>
              <w:bottom w:val="dotted" w:sz="4" w:space="0" w:color="auto"/>
            </w:tcBorders>
          </w:tcPr>
          <w:p w14:paraId="5EAEB55D"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計画値</w:t>
            </w:r>
          </w:p>
        </w:tc>
        <w:tc>
          <w:tcPr>
            <w:tcW w:w="617" w:type="dxa"/>
            <w:tcBorders>
              <w:top w:val="dotted" w:sz="4" w:space="0" w:color="auto"/>
              <w:bottom w:val="dotted" w:sz="4" w:space="0" w:color="auto"/>
              <w:right w:val="dotted" w:sz="4" w:space="0" w:color="auto"/>
            </w:tcBorders>
          </w:tcPr>
          <w:p w14:paraId="6F7093EA"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4CE75DC3"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6304CF17"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4A89899C"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197100DD"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1F3AD3F0"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2EE153C3"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tcBorders>
          </w:tcPr>
          <w:p w14:paraId="155734D0"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06" w:type="dxa"/>
            <w:tcBorders>
              <w:top w:val="dotted" w:sz="4" w:space="0" w:color="auto"/>
              <w:bottom w:val="dotted" w:sz="4" w:space="0" w:color="auto"/>
            </w:tcBorders>
          </w:tcPr>
          <w:p w14:paraId="4D91C24A" w14:textId="77777777" w:rsidR="00921E0C" w:rsidRPr="00921E0C" w:rsidRDefault="00921E0C">
            <w:pPr>
              <w:pStyle w:val="B0"/>
              <w:ind w:firstLineChars="0" w:firstLine="0"/>
              <w:rPr>
                <w:rFonts w:ascii="BIZ UDPゴシック" w:eastAsia="BIZ UDPゴシック" w:hAnsi="BIZ UDPゴシック"/>
                <w:sz w:val="18"/>
                <w:szCs w:val="18"/>
              </w:rPr>
            </w:pPr>
          </w:p>
        </w:tc>
      </w:tr>
      <w:tr w:rsidR="00921E0C" w:rsidRPr="00921E0C" w14:paraId="38A01624" w14:textId="77777777">
        <w:tc>
          <w:tcPr>
            <w:tcW w:w="1053" w:type="dxa"/>
            <w:vMerge/>
          </w:tcPr>
          <w:p w14:paraId="41FAEED2"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56" w:type="dxa"/>
            <w:vMerge/>
            <w:tcBorders>
              <w:bottom w:val="dotted" w:sz="4" w:space="0" w:color="auto"/>
            </w:tcBorders>
          </w:tcPr>
          <w:p w14:paraId="52A8B8D8" w14:textId="77777777" w:rsidR="00921E0C" w:rsidRPr="00921E0C" w:rsidRDefault="00921E0C">
            <w:pPr>
              <w:pStyle w:val="B0"/>
              <w:ind w:firstLineChars="0" w:firstLine="0"/>
              <w:rPr>
                <w:rFonts w:ascii="BIZ UDPゴシック" w:eastAsia="BIZ UDPゴシック" w:hAnsi="BIZ UDPゴシック"/>
                <w:sz w:val="18"/>
                <w:szCs w:val="18"/>
              </w:rPr>
            </w:pPr>
          </w:p>
        </w:tc>
        <w:tc>
          <w:tcPr>
            <w:tcW w:w="1043" w:type="dxa"/>
            <w:tcBorders>
              <w:top w:val="dotted" w:sz="4" w:space="0" w:color="auto"/>
              <w:bottom w:val="dotted" w:sz="4" w:space="0" w:color="auto"/>
            </w:tcBorders>
          </w:tcPr>
          <w:p w14:paraId="2DC8060B"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実績値</w:t>
            </w:r>
          </w:p>
        </w:tc>
        <w:tc>
          <w:tcPr>
            <w:tcW w:w="617" w:type="dxa"/>
            <w:tcBorders>
              <w:top w:val="dotted" w:sz="4" w:space="0" w:color="auto"/>
              <w:bottom w:val="dotted" w:sz="4" w:space="0" w:color="auto"/>
              <w:right w:val="dotted" w:sz="4" w:space="0" w:color="auto"/>
            </w:tcBorders>
          </w:tcPr>
          <w:p w14:paraId="6D9CAA16"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2E3602E2"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6919595D"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0C8626A5"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118543F6"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408CFACD"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7B7E5A6B"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tcBorders>
          </w:tcPr>
          <w:p w14:paraId="395FB3CE"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06" w:type="dxa"/>
            <w:tcBorders>
              <w:top w:val="dotted" w:sz="4" w:space="0" w:color="auto"/>
              <w:bottom w:val="dotted" w:sz="4" w:space="0" w:color="auto"/>
            </w:tcBorders>
          </w:tcPr>
          <w:p w14:paraId="2781C645" w14:textId="77777777" w:rsidR="00921E0C" w:rsidRPr="00921E0C" w:rsidRDefault="00921E0C">
            <w:pPr>
              <w:pStyle w:val="B0"/>
              <w:ind w:firstLineChars="0" w:firstLine="0"/>
              <w:rPr>
                <w:rFonts w:ascii="BIZ UDPゴシック" w:eastAsia="BIZ UDPゴシック" w:hAnsi="BIZ UDPゴシック"/>
                <w:sz w:val="18"/>
                <w:szCs w:val="18"/>
              </w:rPr>
            </w:pPr>
          </w:p>
        </w:tc>
      </w:tr>
      <w:tr w:rsidR="00921E0C" w:rsidRPr="00921E0C" w14:paraId="7B990E60" w14:textId="77777777">
        <w:tc>
          <w:tcPr>
            <w:tcW w:w="1053" w:type="dxa"/>
            <w:vMerge/>
          </w:tcPr>
          <w:p w14:paraId="707E2B15"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56" w:type="dxa"/>
            <w:vMerge w:val="restart"/>
            <w:tcBorders>
              <w:top w:val="dotted" w:sz="4" w:space="0" w:color="auto"/>
            </w:tcBorders>
          </w:tcPr>
          <w:p w14:paraId="3347B3D3"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状態</w:t>
            </w:r>
          </w:p>
          <w:p w14:paraId="60CA6E68"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目標</w:t>
            </w:r>
          </w:p>
        </w:tc>
        <w:tc>
          <w:tcPr>
            <w:tcW w:w="1043" w:type="dxa"/>
            <w:tcBorders>
              <w:top w:val="dotted" w:sz="4" w:space="0" w:color="auto"/>
              <w:bottom w:val="dotted" w:sz="4" w:space="0" w:color="auto"/>
            </w:tcBorders>
          </w:tcPr>
          <w:p w14:paraId="50FA73EE"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計画値</w:t>
            </w:r>
          </w:p>
        </w:tc>
        <w:tc>
          <w:tcPr>
            <w:tcW w:w="617" w:type="dxa"/>
            <w:tcBorders>
              <w:top w:val="dotted" w:sz="4" w:space="0" w:color="auto"/>
              <w:bottom w:val="dotted" w:sz="4" w:space="0" w:color="auto"/>
              <w:right w:val="dotted" w:sz="4" w:space="0" w:color="auto"/>
            </w:tcBorders>
          </w:tcPr>
          <w:p w14:paraId="333E5DBC"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7A9EBAD4"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3672466F"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5904EE0F"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2D2D9835"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4934EC2A"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right w:val="dotted" w:sz="4" w:space="0" w:color="auto"/>
            </w:tcBorders>
          </w:tcPr>
          <w:p w14:paraId="0E54E8F8"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bottom w:val="dotted" w:sz="4" w:space="0" w:color="auto"/>
            </w:tcBorders>
          </w:tcPr>
          <w:p w14:paraId="6A7A202C"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06" w:type="dxa"/>
            <w:tcBorders>
              <w:top w:val="dotted" w:sz="4" w:space="0" w:color="auto"/>
              <w:bottom w:val="dotted" w:sz="4" w:space="0" w:color="auto"/>
            </w:tcBorders>
          </w:tcPr>
          <w:p w14:paraId="6A312D05" w14:textId="77777777" w:rsidR="00921E0C" w:rsidRPr="00921E0C" w:rsidRDefault="00921E0C">
            <w:pPr>
              <w:pStyle w:val="B0"/>
              <w:ind w:firstLineChars="0" w:firstLine="0"/>
              <w:rPr>
                <w:rFonts w:ascii="BIZ UDPゴシック" w:eastAsia="BIZ UDPゴシック" w:hAnsi="BIZ UDPゴシック"/>
                <w:sz w:val="18"/>
                <w:szCs w:val="18"/>
              </w:rPr>
            </w:pPr>
          </w:p>
        </w:tc>
      </w:tr>
      <w:tr w:rsidR="00921E0C" w:rsidRPr="00921E0C" w14:paraId="0695DB10" w14:textId="77777777">
        <w:tc>
          <w:tcPr>
            <w:tcW w:w="1053" w:type="dxa"/>
            <w:vMerge/>
          </w:tcPr>
          <w:p w14:paraId="39C978DA"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56" w:type="dxa"/>
            <w:vMerge/>
          </w:tcPr>
          <w:p w14:paraId="012E2654" w14:textId="77777777" w:rsidR="00921E0C" w:rsidRPr="00921E0C" w:rsidRDefault="00921E0C">
            <w:pPr>
              <w:pStyle w:val="B0"/>
              <w:ind w:firstLineChars="0" w:firstLine="0"/>
              <w:rPr>
                <w:rFonts w:ascii="BIZ UDPゴシック" w:eastAsia="BIZ UDPゴシック" w:hAnsi="BIZ UDPゴシック"/>
                <w:sz w:val="18"/>
                <w:szCs w:val="18"/>
              </w:rPr>
            </w:pPr>
          </w:p>
        </w:tc>
        <w:tc>
          <w:tcPr>
            <w:tcW w:w="1043" w:type="dxa"/>
            <w:tcBorders>
              <w:top w:val="dotted" w:sz="4" w:space="0" w:color="auto"/>
            </w:tcBorders>
          </w:tcPr>
          <w:p w14:paraId="628123E7"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実績値</w:t>
            </w:r>
          </w:p>
        </w:tc>
        <w:tc>
          <w:tcPr>
            <w:tcW w:w="617" w:type="dxa"/>
            <w:tcBorders>
              <w:top w:val="dotted" w:sz="4" w:space="0" w:color="auto"/>
              <w:right w:val="dotted" w:sz="4" w:space="0" w:color="auto"/>
            </w:tcBorders>
          </w:tcPr>
          <w:p w14:paraId="0F4B4863"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right w:val="dotted" w:sz="4" w:space="0" w:color="auto"/>
            </w:tcBorders>
          </w:tcPr>
          <w:p w14:paraId="5624B962"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right w:val="dotted" w:sz="4" w:space="0" w:color="auto"/>
            </w:tcBorders>
          </w:tcPr>
          <w:p w14:paraId="59E8C003"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right w:val="dotted" w:sz="4" w:space="0" w:color="auto"/>
            </w:tcBorders>
          </w:tcPr>
          <w:p w14:paraId="511B2402"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right w:val="dotted" w:sz="4" w:space="0" w:color="auto"/>
            </w:tcBorders>
          </w:tcPr>
          <w:p w14:paraId="1941304E"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right w:val="dotted" w:sz="4" w:space="0" w:color="auto"/>
            </w:tcBorders>
          </w:tcPr>
          <w:p w14:paraId="74E6D010"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right w:val="dotted" w:sz="4" w:space="0" w:color="auto"/>
            </w:tcBorders>
          </w:tcPr>
          <w:p w14:paraId="55C8EAB3"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top w:val="dotted" w:sz="4" w:space="0" w:color="auto"/>
              <w:left w:val="dotted" w:sz="4" w:space="0" w:color="auto"/>
            </w:tcBorders>
          </w:tcPr>
          <w:p w14:paraId="17E0BCA8"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06" w:type="dxa"/>
            <w:tcBorders>
              <w:top w:val="dotted" w:sz="4" w:space="0" w:color="auto"/>
            </w:tcBorders>
          </w:tcPr>
          <w:p w14:paraId="23B23487" w14:textId="77777777" w:rsidR="00921E0C" w:rsidRPr="00921E0C" w:rsidRDefault="00921E0C">
            <w:pPr>
              <w:pStyle w:val="B0"/>
              <w:ind w:firstLineChars="0" w:firstLine="0"/>
              <w:rPr>
                <w:rFonts w:ascii="BIZ UDPゴシック" w:eastAsia="BIZ UDPゴシック" w:hAnsi="BIZ UDPゴシック"/>
                <w:sz w:val="18"/>
                <w:szCs w:val="18"/>
              </w:rPr>
            </w:pPr>
          </w:p>
        </w:tc>
      </w:tr>
      <w:tr w:rsidR="00921E0C" w:rsidRPr="00921E0C" w14:paraId="6DBE85BD" w14:textId="77777777">
        <w:tc>
          <w:tcPr>
            <w:tcW w:w="2852" w:type="dxa"/>
            <w:gridSpan w:val="3"/>
          </w:tcPr>
          <w:p w14:paraId="3E01BB3F" w14:textId="77777777" w:rsidR="00921E0C" w:rsidRPr="00921E0C" w:rsidRDefault="00921E0C">
            <w:pPr>
              <w:pStyle w:val="B0"/>
              <w:ind w:firstLineChars="0" w:firstLine="0"/>
              <w:rPr>
                <w:rFonts w:ascii="BIZ UDPゴシック" w:eastAsia="BIZ UDPゴシック" w:hAnsi="BIZ UDPゴシック"/>
                <w:sz w:val="18"/>
                <w:szCs w:val="18"/>
              </w:rPr>
            </w:pPr>
            <w:r w:rsidRPr="00921E0C">
              <w:rPr>
                <w:rFonts w:ascii="BIZ UDPゴシック" w:eastAsia="BIZ UDPゴシック" w:hAnsi="BIZ UDPゴシック" w:hint="eastAsia"/>
                <w:sz w:val="18"/>
                <w:szCs w:val="18"/>
              </w:rPr>
              <w:t>備考</w:t>
            </w:r>
          </w:p>
        </w:tc>
        <w:tc>
          <w:tcPr>
            <w:tcW w:w="617" w:type="dxa"/>
            <w:tcBorders>
              <w:right w:val="dotted" w:sz="4" w:space="0" w:color="auto"/>
            </w:tcBorders>
          </w:tcPr>
          <w:p w14:paraId="63792FD5"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left w:val="dotted" w:sz="4" w:space="0" w:color="auto"/>
              <w:right w:val="dotted" w:sz="4" w:space="0" w:color="auto"/>
            </w:tcBorders>
          </w:tcPr>
          <w:p w14:paraId="3B2CF750"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left w:val="dotted" w:sz="4" w:space="0" w:color="auto"/>
              <w:right w:val="dotted" w:sz="4" w:space="0" w:color="auto"/>
            </w:tcBorders>
          </w:tcPr>
          <w:p w14:paraId="47189858"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left w:val="dotted" w:sz="4" w:space="0" w:color="auto"/>
              <w:right w:val="dotted" w:sz="4" w:space="0" w:color="auto"/>
            </w:tcBorders>
          </w:tcPr>
          <w:p w14:paraId="15995178"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left w:val="dotted" w:sz="4" w:space="0" w:color="auto"/>
              <w:right w:val="dotted" w:sz="4" w:space="0" w:color="auto"/>
            </w:tcBorders>
          </w:tcPr>
          <w:p w14:paraId="35D738D8"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left w:val="dotted" w:sz="4" w:space="0" w:color="auto"/>
              <w:right w:val="dotted" w:sz="4" w:space="0" w:color="auto"/>
            </w:tcBorders>
          </w:tcPr>
          <w:p w14:paraId="1CAC7E8D"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left w:val="dotted" w:sz="4" w:space="0" w:color="auto"/>
              <w:right w:val="dotted" w:sz="4" w:space="0" w:color="auto"/>
            </w:tcBorders>
          </w:tcPr>
          <w:p w14:paraId="207FB706" w14:textId="77777777" w:rsidR="00921E0C" w:rsidRPr="00921E0C" w:rsidRDefault="00921E0C">
            <w:pPr>
              <w:pStyle w:val="B0"/>
              <w:ind w:firstLineChars="0" w:firstLine="0"/>
              <w:rPr>
                <w:rFonts w:ascii="BIZ UDPゴシック" w:eastAsia="BIZ UDPゴシック" w:hAnsi="BIZ UDPゴシック"/>
                <w:sz w:val="18"/>
                <w:szCs w:val="18"/>
              </w:rPr>
            </w:pPr>
          </w:p>
        </w:tc>
        <w:tc>
          <w:tcPr>
            <w:tcW w:w="617" w:type="dxa"/>
            <w:tcBorders>
              <w:left w:val="dotted" w:sz="4" w:space="0" w:color="auto"/>
            </w:tcBorders>
          </w:tcPr>
          <w:p w14:paraId="5E9D25D0" w14:textId="77777777" w:rsidR="00921E0C" w:rsidRPr="00921E0C" w:rsidRDefault="00921E0C">
            <w:pPr>
              <w:pStyle w:val="B0"/>
              <w:ind w:firstLineChars="0" w:firstLine="0"/>
              <w:rPr>
                <w:rFonts w:ascii="BIZ UDPゴシック" w:eastAsia="BIZ UDPゴシック" w:hAnsi="BIZ UDPゴシック"/>
                <w:sz w:val="18"/>
                <w:szCs w:val="18"/>
              </w:rPr>
            </w:pPr>
          </w:p>
        </w:tc>
        <w:tc>
          <w:tcPr>
            <w:tcW w:w="706" w:type="dxa"/>
          </w:tcPr>
          <w:p w14:paraId="4DC08516" w14:textId="77777777" w:rsidR="00921E0C" w:rsidRPr="00921E0C" w:rsidRDefault="00921E0C">
            <w:pPr>
              <w:pStyle w:val="B0"/>
              <w:ind w:firstLineChars="0" w:firstLine="0"/>
              <w:rPr>
                <w:rFonts w:ascii="BIZ UDPゴシック" w:eastAsia="BIZ UDPゴシック" w:hAnsi="BIZ UDPゴシック"/>
                <w:sz w:val="18"/>
                <w:szCs w:val="18"/>
              </w:rPr>
            </w:pPr>
          </w:p>
        </w:tc>
      </w:tr>
    </w:tbl>
    <w:p w14:paraId="58D0D459" w14:textId="6858A409" w:rsidR="00531E50" w:rsidRDefault="00531E50">
      <w:pPr>
        <w:widowControl/>
        <w:jc w:val="left"/>
        <w:rPr>
          <w:rFonts w:ascii="BIZ UDPゴシック" w:eastAsia="BIZ UDPゴシック" w:hAnsi="BIZ UDPゴシック"/>
          <w:bdr w:val="single" w:sz="4" w:space="0" w:color="auto"/>
        </w:rPr>
      </w:pPr>
      <w:r>
        <w:rPr>
          <w:rFonts w:ascii="BIZ UDPゴシック" w:eastAsia="BIZ UDPゴシック" w:hAnsi="BIZ UDPゴシック"/>
          <w:bdr w:val="single" w:sz="4" w:space="0" w:color="auto"/>
        </w:rPr>
        <w:br w:type="page"/>
      </w:r>
    </w:p>
    <w:p w14:paraId="33249584" w14:textId="77777777" w:rsidR="004111B2" w:rsidRDefault="00D533B8" w:rsidP="00EF228A">
      <w:pPr>
        <w:pStyle w:val="1"/>
        <w:numPr>
          <w:ilvl w:val="0"/>
          <w:numId w:val="0"/>
        </w:numPr>
        <w:spacing w:after="180"/>
        <w:ind w:left="454" w:hanging="454"/>
        <w:rPr>
          <w:rFonts w:ascii="BIZ UDPゴシック" w:hAnsi="BIZ UDPゴシック"/>
        </w:rPr>
      </w:pPr>
      <w:bookmarkStart w:id="917" w:name="_Toc135990392"/>
      <w:bookmarkStart w:id="918" w:name="_Toc128666129"/>
      <w:bookmarkStart w:id="919" w:name="_Toc135232118"/>
      <w:r>
        <w:rPr>
          <w:rFonts w:ascii="BIZ UDPゴシック" w:hAnsi="BIZ UDPゴシック" w:hint="eastAsia"/>
        </w:rPr>
        <w:lastRenderedPageBreak/>
        <w:t>【巻末資料】</w:t>
      </w:r>
      <w:bookmarkEnd w:id="917"/>
    </w:p>
    <w:p w14:paraId="4874430B" w14:textId="1D88C378" w:rsidR="00D533B8" w:rsidRPr="00EF228A" w:rsidRDefault="00D533B8" w:rsidP="004111B2">
      <w:pPr>
        <w:pStyle w:val="20"/>
        <w:numPr>
          <w:ilvl w:val="0"/>
          <w:numId w:val="0"/>
        </w:numPr>
        <w:spacing w:after="180"/>
        <w:ind w:left="142" w:firstLineChars="50" w:firstLine="160"/>
        <w:rPr>
          <w:bCs/>
        </w:rPr>
      </w:pPr>
      <w:bookmarkStart w:id="920" w:name="_Toc135990393"/>
      <w:r w:rsidRPr="00EF228A">
        <w:rPr>
          <w:rFonts w:hint="eastAsia"/>
        </w:rPr>
        <w:t>用語集</w:t>
      </w:r>
      <w:bookmarkEnd w:id="918"/>
      <w:bookmarkEnd w:id="919"/>
      <w:bookmarkEnd w:id="920"/>
    </w:p>
    <w:p w14:paraId="558A68E5" w14:textId="481C1DA9" w:rsidR="00D533B8" w:rsidRPr="001D2BBE" w:rsidRDefault="00D533B8" w:rsidP="00F80B02">
      <w:pPr>
        <w:pStyle w:val="af1"/>
        <w:numPr>
          <w:ilvl w:val="0"/>
          <w:numId w:val="1"/>
        </w:numPr>
        <w:ind w:leftChars="0"/>
        <w:rPr>
          <w:rFonts w:ascii="BIZ UDPゴシック" w:eastAsia="BIZ UDPゴシック" w:hAnsi="BIZ UDPゴシック"/>
          <w:color w:val="000000" w:themeColor="text1"/>
          <w:szCs w:val="21"/>
        </w:rPr>
      </w:pPr>
      <w:r w:rsidRPr="0082674B">
        <w:rPr>
          <w:rFonts w:ascii="BIZ UDPゴシック" w:eastAsia="BIZ UDPゴシック" w:hAnsi="BIZ UDPゴシック" w:hint="eastAsia"/>
          <w:b/>
          <w:bCs/>
          <w:color w:val="4472C4" w:themeColor="accent1"/>
          <w:szCs w:val="21"/>
        </w:rPr>
        <w:t>生物多様性条約：</w:t>
      </w:r>
      <w:r w:rsidRPr="00EF228A">
        <w:rPr>
          <w:rFonts w:ascii="BIZ UDPゴシック" w:eastAsia="BIZ UDPゴシック" w:hAnsi="BIZ UDPゴシック" w:hint="eastAsia"/>
          <w:szCs w:val="21"/>
        </w:rPr>
        <w:t>生物多様性の保全、生物多様性の構成要素の持続可能な利用、遺伝資源の利用から生ずる利益の公正で衡平な配分を目的として</w:t>
      </w:r>
      <w:r w:rsidRPr="00EF228A">
        <w:rPr>
          <w:rFonts w:ascii="BIZ UDPゴシック" w:eastAsia="BIZ UDPゴシック" w:hAnsi="BIZ UDPゴシック"/>
          <w:szCs w:val="21"/>
        </w:rPr>
        <w:t>1992年に採択された。</w:t>
      </w:r>
      <w:r w:rsidR="00EC63B3">
        <w:rPr>
          <w:rFonts w:ascii="BIZ UDPゴシック" w:eastAsia="BIZ UDPゴシック" w:hAnsi="BIZ UDPゴシック" w:hint="eastAsia"/>
          <w:szCs w:val="21"/>
        </w:rPr>
        <w:t>各締約国に生物多様性国家戦略の策定</w:t>
      </w:r>
      <w:r w:rsidR="0025565C">
        <w:rPr>
          <w:rFonts w:ascii="BIZ UDPゴシック" w:eastAsia="BIZ UDPゴシック" w:hAnsi="BIZ UDPゴシック" w:hint="eastAsia"/>
          <w:szCs w:val="21"/>
        </w:rPr>
        <w:t>や国別報告書の提出</w:t>
      </w:r>
      <w:r w:rsidR="00EC63B3">
        <w:rPr>
          <w:rFonts w:ascii="BIZ UDPゴシック" w:eastAsia="BIZ UDPゴシック" w:hAnsi="BIZ UDPゴシック" w:hint="eastAsia"/>
          <w:szCs w:val="21"/>
        </w:rPr>
        <w:t>を義務付けている。</w:t>
      </w:r>
    </w:p>
    <w:p w14:paraId="39E6F701" w14:textId="7A5F3D41" w:rsidR="00D533B8" w:rsidRDefault="00D533B8" w:rsidP="00F80B02">
      <w:pPr>
        <w:pStyle w:val="af1"/>
        <w:numPr>
          <w:ilvl w:val="0"/>
          <w:numId w:val="1"/>
        </w:numPr>
        <w:ind w:leftChars="0"/>
        <w:rPr>
          <w:rFonts w:ascii="BIZ UDPゴシック" w:eastAsia="BIZ UDPゴシック" w:hAnsi="BIZ UDPゴシック"/>
          <w:color w:val="000000" w:themeColor="text1"/>
          <w:szCs w:val="21"/>
        </w:rPr>
      </w:pPr>
      <w:r w:rsidRPr="00EF228A">
        <w:rPr>
          <w:rFonts w:ascii="BIZ UDPゴシック" w:eastAsia="BIZ UDPゴシック" w:hAnsi="BIZ UDPゴシック" w:hint="eastAsia"/>
          <w:b/>
          <w:bCs/>
          <w:color w:val="4472C4" w:themeColor="accent1"/>
          <w:szCs w:val="21"/>
        </w:rPr>
        <w:t>生物多様性基本法</w:t>
      </w:r>
      <w:r w:rsidRPr="0082674B">
        <w:rPr>
          <w:rFonts w:ascii="BIZ UDPゴシック" w:eastAsia="BIZ UDPゴシック" w:hAnsi="BIZ UDPゴシック" w:hint="eastAsia"/>
          <w:color w:val="000000" w:themeColor="text1"/>
          <w:szCs w:val="21"/>
        </w:rPr>
        <w:t>：生物多様性の保全及び持続可能な利用に関する施策を総合的・計画的に推進することで、豊かな生物多様性を保全し、その恵みを将来にわたって享受できる自然と共生する社会を実現することを目的として、20</w:t>
      </w:r>
      <w:r w:rsidR="0069077D">
        <w:rPr>
          <w:rFonts w:ascii="BIZ UDPゴシック" w:eastAsia="BIZ UDPゴシック" w:hAnsi="BIZ UDPゴシック" w:hint="eastAsia"/>
          <w:color w:val="000000" w:themeColor="text1"/>
          <w:szCs w:val="21"/>
        </w:rPr>
        <w:t>08</w:t>
      </w:r>
      <w:r w:rsidRPr="0082674B">
        <w:rPr>
          <w:rFonts w:ascii="BIZ UDPゴシック" w:eastAsia="BIZ UDPゴシック" w:hAnsi="BIZ UDPゴシック" w:hint="eastAsia"/>
          <w:color w:val="000000" w:themeColor="text1"/>
          <w:szCs w:val="21"/>
        </w:rPr>
        <w:t>年に成立・施行された。本基本法では、生物多様性の保全と利用に関する基本原則、生物多様性国家戦略の策定、白書の作成、国が講ずべき13の基本的施策など、</w:t>
      </w:r>
      <w:r w:rsidR="0025565C">
        <w:rPr>
          <w:rFonts w:ascii="BIZ UDPゴシック" w:eastAsia="BIZ UDPゴシック" w:hAnsi="BIZ UDPゴシック" w:hint="eastAsia"/>
          <w:color w:val="000000" w:themeColor="text1"/>
          <w:szCs w:val="21"/>
        </w:rPr>
        <w:t>我</w:t>
      </w:r>
      <w:r w:rsidRPr="0082674B">
        <w:rPr>
          <w:rFonts w:ascii="BIZ UDPゴシック" w:eastAsia="BIZ UDPゴシック" w:hAnsi="BIZ UDPゴシック" w:hint="eastAsia"/>
          <w:color w:val="000000" w:themeColor="text1"/>
          <w:szCs w:val="21"/>
        </w:rPr>
        <w:t>が国の生物多様性施策を進める</w:t>
      </w:r>
      <w:r w:rsidR="0025565C">
        <w:rPr>
          <w:rFonts w:ascii="BIZ UDPゴシック" w:eastAsia="BIZ UDPゴシック" w:hAnsi="BIZ UDPゴシック" w:hint="eastAsia"/>
          <w:color w:val="000000" w:themeColor="text1"/>
          <w:szCs w:val="21"/>
        </w:rPr>
        <w:t>上</w:t>
      </w:r>
      <w:r w:rsidRPr="0082674B">
        <w:rPr>
          <w:rFonts w:ascii="BIZ UDPゴシック" w:eastAsia="BIZ UDPゴシック" w:hAnsi="BIZ UDPゴシック" w:hint="eastAsia"/>
          <w:color w:val="000000" w:themeColor="text1"/>
          <w:szCs w:val="21"/>
        </w:rPr>
        <w:t>で基本的な考え方が示された。</w:t>
      </w:r>
    </w:p>
    <w:p w14:paraId="6C9EA4B9" w14:textId="7BA36C9F" w:rsidR="00D533B8" w:rsidRPr="00EF228A" w:rsidRDefault="00D533B8" w:rsidP="00F80B02">
      <w:pPr>
        <w:pStyle w:val="af1"/>
        <w:numPr>
          <w:ilvl w:val="0"/>
          <w:numId w:val="1"/>
        </w:numPr>
        <w:ind w:leftChars="0"/>
        <w:rPr>
          <w:rFonts w:ascii="BIZ UDPゴシック" w:eastAsia="BIZ UDPゴシック" w:hAnsi="BIZ UDPゴシック"/>
          <w:color w:val="000000" w:themeColor="text1"/>
          <w:szCs w:val="21"/>
        </w:rPr>
      </w:pPr>
      <w:r w:rsidRPr="0082674B">
        <w:rPr>
          <w:rFonts w:ascii="BIZ UDPゴシック" w:eastAsia="BIZ UDPゴシック" w:hAnsi="BIZ UDPゴシック" w:hint="eastAsia"/>
          <w:b/>
          <w:bCs/>
          <w:color w:val="4472C4" w:themeColor="accent1"/>
          <w:szCs w:val="21"/>
        </w:rPr>
        <w:t>COP15</w:t>
      </w:r>
      <w:r w:rsidRPr="00EF228A">
        <w:rPr>
          <w:rFonts w:ascii="BIZ UDPゴシック" w:eastAsia="BIZ UDPゴシック" w:hAnsi="BIZ UDPゴシック" w:hint="eastAsia"/>
          <w:szCs w:val="21"/>
        </w:rPr>
        <w:t>：</w:t>
      </w:r>
      <w:r w:rsidRPr="0082674B">
        <w:rPr>
          <w:rFonts w:ascii="BIZ UDPゴシック" w:eastAsia="BIZ UDPゴシック" w:hAnsi="BIZ UDPゴシック" w:hint="eastAsia"/>
          <w:szCs w:val="21"/>
        </w:rPr>
        <w:t>「生物多様性条約第15回締約国会議」</w:t>
      </w:r>
      <w:r>
        <w:rPr>
          <w:rFonts w:ascii="BIZ UDPゴシック" w:eastAsia="BIZ UDPゴシック" w:hAnsi="BIZ UDPゴシック" w:hint="eastAsia"/>
          <w:szCs w:val="21"/>
        </w:rPr>
        <w:t>のこと。</w:t>
      </w:r>
      <w:r w:rsidRPr="0082674B">
        <w:rPr>
          <w:rFonts w:ascii="BIZ UDPゴシック" w:eastAsia="BIZ UDPゴシック" w:hAnsi="BIZ UDPゴシック" w:hint="eastAsia"/>
          <w:szCs w:val="21"/>
        </w:rPr>
        <w:t>COPとは「Conference of the Parties(締約国会議）」の略称であり、</w:t>
      </w:r>
      <w:r>
        <w:rPr>
          <w:rFonts w:ascii="BIZ UDPゴシック" w:eastAsia="BIZ UDPゴシック" w:hAnsi="BIZ UDPゴシック" w:hint="eastAsia"/>
          <w:szCs w:val="21"/>
        </w:rPr>
        <w:t>生物多様性</w:t>
      </w:r>
      <w:r w:rsidRPr="0082674B">
        <w:rPr>
          <w:rFonts w:ascii="BIZ UDPゴシック" w:eastAsia="BIZ UDPゴシック" w:hAnsi="BIZ UDPゴシック" w:hint="eastAsia"/>
          <w:szCs w:val="21"/>
        </w:rPr>
        <w:t>条約締約国会議のことを指す。</w:t>
      </w:r>
      <w:r w:rsidRPr="00D533B8">
        <w:rPr>
          <w:rFonts w:ascii="BIZ UDPゴシック" w:eastAsia="BIZ UDPゴシック" w:hAnsi="BIZ UDPゴシック" w:hint="eastAsia"/>
          <w:szCs w:val="21"/>
        </w:rPr>
        <w:t>COP15は第一部が202</w:t>
      </w:r>
      <w:r w:rsidR="001244B6">
        <w:rPr>
          <w:rFonts w:ascii="BIZ UDPゴシック" w:eastAsia="BIZ UDPゴシック" w:hAnsi="BIZ UDPゴシック" w:hint="eastAsia"/>
          <w:szCs w:val="21"/>
        </w:rPr>
        <w:t>1</w:t>
      </w:r>
      <w:r w:rsidRPr="00D533B8">
        <w:rPr>
          <w:rFonts w:ascii="BIZ UDPゴシック" w:eastAsia="BIZ UDPゴシック" w:hAnsi="BIZ UDPゴシック" w:hint="eastAsia"/>
          <w:szCs w:val="21"/>
        </w:rPr>
        <w:t>年</w:t>
      </w:r>
      <w:r w:rsidR="001244B6">
        <w:rPr>
          <w:rFonts w:ascii="BIZ UDPゴシック" w:eastAsia="BIZ UDPゴシック" w:hAnsi="BIZ UDPゴシック" w:hint="eastAsia"/>
          <w:szCs w:val="21"/>
        </w:rPr>
        <w:t>10月</w:t>
      </w:r>
      <w:r w:rsidRPr="00D533B8">
        <w:rPr>
          <w:rFonts w:ascii="BIZ UDPゴシック" w:eastAsia="BIZ UDPゴシック" w:hAnsi="BIZ UDPゴシック" w:hint="eastAsia"/>
          <w:szCs w:val="21"/>
        </w:rPr>
        <w:t>に</w:t>
      </w:r>
      <w:r w:rsidR="001244B6">
        <w:rPr>
          <w:rFonts w:ascii="BIZ UDPゴシック" w:eastAsia="BIZ UDPゴシック" w:hAnsi="BIZ UDPゴシック" w:hint="eastAsia"/>
          <w:szCs w:val="21"/>
        </w:rPr>
        <w:t>オンライン＋</w:t>
      </w:r>
      <w:r w:rsidRPr="00D533B8">
        <w:rPr>
          <w:rFonts w:ascii="BIZ UDPゴシック" w:eastAsia="BIZ UDPゴシック" w:hAnsi="BIZ UDPゴシック" w:hint="eastAsia"/>
          <w:szCs w:val="21"/>
        </w:rPr>
        <w:t>中国・昆明</w:t>
      </w:r>
      <w:r w:rsidR="001244B6">
        <w:rPr>
          <w:rFonts w:ascii="BIZ UDPゴシック" w:eastAsia="BIZ UDPゴシック" w:hAnsi="BIZ UDPゴシック" w:hint="eastAsia"/>
          <w:szCs w:val="21"/>
        </w:rPr>
        <w:t>で</w:t>
      </w:r>
      <w:r w:rsidRPr="00D533B8">
        <w:rPr>
          <w:rFonts w:ascii="BIZ UDPゴシック" w:eastAsia="BIZ UDPゴシック" w:hAnsi="BIZ UDPゴシック" w:hint="eastAsia"/>
          <w:szCs w:val="21"/>
        </w:rPr>
        <w:t>、第二部が2022年</w:t>
      </w:r>
      <w:r w:rsidR="001244B6">
        <w:rPr>
          <w:rFonts w:ascii="BIZ UDPゴシック" w:eastAsia="BIZ UDPゴシック" w:hAnsi="BIZ UDPゴシック" w:hint="eastAsia"/>
          <w:szCs w:val="21"/>
        </w:rPr>
        <w:t>12月</w:t>
      </w:r>
      <w:r w:rsidRPr="00D533B8">
        <w:rPr>
          <w:rFonts w:ascii="BIZ UDPゴシック" w:eastAsia="BIZ UDPゴシック" w:hAnsi="BIZ UDPゴシック" w:hint="eastAsia"/>
          <w:szCs w:val="21"/>
        </w:rPr>
        <w:t>にカナダ・モントリオールで開催され、第二部では愛知目標に代わる2030年までの</w:t>
      </w:r>
      <w:r w:rsidR="007D0546">
        <w:rPr>
          <w:rFonts w:ascii="BIZ UDPゴシック" w:eastAsia="BIZ UDPゴシック" w:hAnsi="BIZ UDPゴシック" w:hint="eastAsia"/>
          <w:szCs w:val="21"/>
        </w:rPr>
        <w:t>生物多様性に関する</w:t>
      </w:r>
      <w:r w:rsidRPr="00D533B8">
        <w:rPr>
          <w:rFonts w:ascii="BIZ UDPゴシック" w:eastAsia="BIZ UDPゴシック" w:hAnsi="BIZ UDPゴシック" w:hint="eastAsia"/>
          <w:szCs w:val="21"/>
        </w:rPr>
        <w:t>世界目標である「昆明・モントリオール生物多様性枠組」が採択された。</w:t>
      </w:r>
    </w:p>
    <w:p w14:paraId="1D22325D" w14:textId="77777777" w:rsidR="00D533B8" w:rsidRDefault="00D533B8" w:rsidP="00F80B02">
      <w:pPr>
        <w:pStyle w:val="af1"/>
        <w:numPr>
          <w:ilvl w:val="0"/>
          <w:numId w:val="1"/>
        </w:numPr>
        <w:ind w:leftChars="0"/>
        <w:rPr>
          <w:rFonts w:ascii="BIZ UDPゴシック" w:eastAsia="BIZ UDPゴシック" w:hAnsi="BIZ UDPゴシック"/>
          <w:color w:val="000000" w:themeColor="text1"/>
          <w:szCs w:val="21"/>
        </w:rPr>
      </w:pPr>
      <w:r w:rsidRPr="00EF228A">
        <w:rPr>
          <w:rFonts w:ascii="BIZ UDPゴシック" w:eastAsia="BIZ UDPゴシック" w:hAnsi="BIZ UDPゴシック"/>
          <w:b/>
          <w:bCs/>
          <w:color w:val="4472C4" w:themeColor="accent1"/>
          <w:szCs w:val="21"/>
        </w:rPr>
        <w:t>GBF</w:t>
      </w:r>
      <w:r w:rsidRPr="00D302E0">
        <w:rPr>
          <w:rFonts w:ascii="BIZ UDPゴシック" w:eastAsia="BIZ UDPゴシック" w:hAnsi="BIZ UDPゴシック" w:hint="eastAsia"/>
          <w:color w:val="000000" w:themeColor="text1"/>
          <w:szCs w:val="21"/>
        </w:rPr>
        <w:t>：「昆明・モントリオール生物多様性枠組」（</w:t>
      </w:r>
      <w:r w:rsidRPr="00D302E0">
        <w:rPr>
          <w:rFonts w:ascii="BIZ UDPゴシック" w:eastAsia="BIZ UDPゴシック" w:hAnsi="BIZ UDPゴシック"/>
          <w:color w:val="000000" w:themeColor="text1"/>
          <w:szCs w:val="21"/>
        </w:rPr>
        <w:t>The Kunming-Montreal Global Biodiversity Framework</w:t>
      </w:r>
      <w:r w:rsidRPr="00D302E0">
        <w:rPr>
          <w:rFonts w:ascii="BIZ UDPゴシック" w:eastAsia="BIZ UDPゴシック" w:hAnsi="BIZ UDPゴシック" w:hint="eastAsia"/>
          <w:color w:val="000000" w:themeColor="text1"/>
          <w:szCs w:val="21"/>
        </w:rPr>
        <w:t>）。2022年12月に生物多様性に関する新たな世界目標として採択された。新枠組には、2050年ビジョン、2030年ミッション、2050年グローバルゴール、2030年グローバルターゲット、及びその他の関連要素から構成されている。</w:t>
      </w:r>
    </w:p>
    <w:p w14:paraId="43F2D5A7" w14:textId="0547DA0F" w:rsidR="00D533B8" w:rsidRPr="00EF228A" w:rsidRDefault="00D533B8" w:rsidP="00F80B02">
      <w:pPr>
        <w:pStyle w:val="af1"/>
        <w:numPr>
          <w:ilvl w:val="0"/>
          <w:numId w:val="1"/>
        </w:numPr>
        <w:ind w:leftChars="0"/>
        <w:rPr>
          <w:rFonts w:ascii="BIZ UDPゴシック" w:eastAsia="BIZ UDPゴシック" w:hAnsi="BIZ UDPゴシック"/>
          <w:color w:val="000000" w:themeColor="text1"/>
          <w:szCs w:val="21"/>
        </w:rPr>
      </w:pPr>
      <w:r w:rsidRPr="00D302E0">
        <w:rPr>
          <w:rFonts w:ascii="BIZ UDPゴシック" w:eastAsia="BIZ UDPゴシック" w:hAnsi="BIZ UDPゴシック" w:hint="eastAsia"/>
          <w:b/>
          <w:bCs/>
          <w:color w:val="4472C4" w:themeColor="accent1"/>
          <w:szCs w:val="21"/>
        </w:rPr>
        <w:t>30ｂｙ30目標</w:t>
      </w:r>
      <w:r w:rsidRPr="00EF228A">
        <w:rPr>
          <w:rFonts w:ascii="BIZ UDPゴシック" w:eastAsia="BIZ UDPゴシック" w:hAnsi="BIZ UDPゴシック" w:hint="eastAsia"/>
          <w:szCs w:val="21"/>
        </w:rPr>
        <w:t>：</w:t>
      </w:r>
      <w:r w:rsidR="00461062" w:rsidRPr="00D302E0" w:rsidDel="00461062">
        <w:rPr>
          <w:rFonts w:ascii="BIZ UDPゴシック" w:eastAsia="BIZ UDPゴシック" w:hAnsi="BIZ UDPゴシック" w:hint="eastAsia"/>
          <w:szCs w:val="21"/>
        </w:rPr>
        <w:t xml:space="preserve"> </w:t>
      </w:r>
      <w:r w:rsidRPr="00D302E0">
        <w:rPr>
          <w:rFonts w:ascii="BIZ UDPゴシック" w:eastAsia="BIZ UDPゴシック" w:hAnsi="BIZ UDPゴシック" w:hint="eastAsia"/>
          <w:szCs w:val="21"/>
        </w:rPr>
        <w:t>2030年までに陸と海の30％以上を</w:t>
      </w:r>
      <w:r w:rsidR="001B5D2C">
        <w:rPr>
          <w:rFonts w:ascii="BIZ UDPゴシック" w:eastAsia="BIZ UDPゴシック" w:hAnsi="BIZ UDPゴシック" w:hint="eastAsia"/>
          <w:szCs w:val="21"/>
        </w:rPr>
        <w:t>保護地域とOECMにより</w:t>
      </w:r>
      <w:r w:rsidRPr="00D302E0">
        <w:rPr>
          <w:rFonts w:ascii="BIZ UDPゴシック" w:eastAsia="BIZ UDPゴシック" w:hAnsi="BIZ UDPゴシック" w:hint="eastAsia"/>
          <w:szCs w:val="21"/>
        </w:rPr>
        <w:t>保全しようとする目標。</w:t>
      </w:r>
    </w:p>
    <w:p w14:paraId="55FB4687" w14:textId="77777777" w:rsidR="00D533B8" w:rsidRPr="009A4ADC" w:rsidRDefault="00D533B8" w:rsidP="00F80B02">
      <w:pPr>
        <w:pStyle w:val="af1"/>
        <w:numPr>
          <w:ilvl w:val="0"/>
          <w:numId w:val="1"/>
        </w:numPr>
        <w:ind w:leftChars="0"/>
        <w:rPr>
          <w:rFonts w:ascii="BIZ UDPゴシック" w:eastAsia="BIZ UDPゴシック" w:hAnsi="BIZ UDPゴシック"/>
          <w:color w:val="000000" w:themeColor="text1"/>
          <w:szCs w:val="21"/>
        </w:rPr>
      </w:pPr>
      <w:r>
        <w:rPr>
          <w:rFonts w:ascii="BIZ UDPゴシック" w:eastAsia="BIZ UDPゴシック" w:hAnsi="BIZ UDPゴシック" w:hint="eastAsia"/>
          <w:b/>
          <w:bCs/>
          <w:color w:val="4472C4" w:themeColor="accent1"/>
          <w:szCs w:val="21"/>
        </w:rPr>
        <w:t>愛知目標</w:t>
      </w:r>
      <w:r w:rsidRPr="009A4ADC">
        <w:rPr>
          <w:rFonts w:ascii="BIZ UDPゴシック" w:eastAsia="BIZ UDPゴシック" w:hAnsi="BIZ UDPゴシック" w:hint="eastAsia"/>
          <w:szCs w:val="21"/>
        </w:rPr>
        <w:t>：</w:t>
      </w:r>
      <w:r w:rsidRPr="00691495">
        <w:rPr>
          <w:rFonts w:ascii="BIZ UDPゴシック" w:eastAsia="BIZ UDPゴシック" w:hAnsi="BIZ UDPゴシック" w:hint="eastAsia"/>
          <w:szCs w:val="21"/>
        </w:rPr>
        <w:t>COP10において採択された2011～2020年の世界目標。生物多様性の損失を止めるために20の個別目標が設定された。</w:t>
      </w:r>
    </w:p>
    <w:p w14:paraId="23CD813C" w14:textId="77777777" w:rsidR="00D533B8" w:rsidRPr="00EF228A" w:rsidRDefault="00D533B8" w:rsidP="00F80B02">
      <w:pPr>
        <w:pStyle w:val="af1"/>
        <w:numPr>
          <w:ilvl w:val="0"/>
          <w:numId w:val="1"/>
        </w:numPr>
        <w:ind w:leftChars="0"/>
        <w:rPr>
          <w:rFonts w:ascii="BIZ UDPゴシック" w:eastAsia="BIZ UDPゴシック" w:hAnsi="BIZ UDPゴシック"/>
          <w:color w:val="000000" w:themeColor="text1"/>
          <w:szCs w:val="21"/>
        </w:rPr>
      </w:pPr>
      <w:r w:rsidRPr="00D302E0">
        <w:rPr>
          <w:rFonts w:ascii="BIZ UDPゴシック" w:eastAsia="BIZ UDPゴシック" w:hAnsi="BIZ UDPゴシック" w:hint="eastAsia"/>
          <w:b/>
          <w:bCs/>
          <w:color w:val="4472C4" w:themeColor="accent1"/>
          <w:szCs w:val="21"/>
        </w:rPr>
        <w:t>生態系サービス</w:t>
      </w:r>
      <w:r w:rsidRPr="00EF228A">
        <w:rPr>
          <w:rFonts w:ascii="BIZ UDPゴシック" w:eastAsia="BIZ UDPゴシック" w:hAnsi="BIZ UDPゴシック" w:hint="eastAsia"/>
          <w:szCs w:val="21"/>
        </w:rPr>
        <w:t>：</w:t>
      </w:r>
      <w:r w:rsidRPr="00D302E0">
        <w:rPr>
          <w:rFonts w:ascii="BIZ UDPゴシック" w:eastAsia="BIZ UDPゴシック" w:hAnsi="BIZ UDPゴシック" w:hint="eastAsia"/>
          <w:szCs w:val="21"/>
        </w:rPr>
        <w:t>私たちの暮らしを支える、食料や水、気候の安定など、多様な生物が関わりあう生態系から得られることのできる恵み</w:t>
      </w:r>
      <w:r>
        <w:rPr>
          <w:rFonts w:ascii="BIZ UDPゴシック" w:eastAsia="BIZ UDPゴシック" w:hAnsi="BIZ UDPゴシック" w:hint="eastAsia"/>
          <w:szCs w:val="21"/>
        </w:rPr>
        <w:t>。</w:t>
      </w:r>
    </w:p>
    <w:p w14:paraId="1DE3AC9F" w14:textId="77777777" w:rsidR="00D533B8" w:rsidRPr="001D2BBE" w:rsidRDefault="00D533B8" w:rsidP="00F80B02">
      <w:pPr>
        <w:pStyle w:val="af1"/>
        <w:numPr>
          <w:ilvl w:val="0"/>
          <w:numId w:val="1"/>
        </w:numPr>
        <w:ind w:leftChars="0"/>
        <w:rPr>
          <w:rFonts w:ascii="BIZ UDPゴシック" w:eastAsia="BIZ UDPゴシック" w:hAnsi="BIZ UDPゴシック"/>
          <w:szCs w:val="21"/>
        </w:rPr>
      </w:pPr>
      <w:r>
        <w:rPr>
          <w:rFonts w:ascii="BIZ UDPゴシック" w:eastAsia="BIZ UDPゴシック" w:hAnsi="BIZ UDPゴシック" w:hint="eastAsia"/>
          <w:b/>
          <w:bCs/>
          <w:color w:val="4472C4" w:themeColor="accent1"/>
          <w:szCs w:val="21"/>
        </w:rPr>
        <w:t>生態系ネットワーク（</w:t>
      </w:r>
      <w:r w:rsidRPr="001D2BBE">
        <w:rPr>
          <w:rFonts w:ascii="BIZ UDPゴシック" w:eastAsia="BIZ UDPゴシック" w:hAnsi="BIZ UDPゴシック" w:hint="eastAsia"/>
          <w:b/>
          <w:bCs/>
          <w:color w:val="4472C4" w:themeColor="accent1"/>
          <w:szCs w:val="21"/>
        </w:rPr>
        <w:t>エコロジカルネットワーク</w:t>
      </w:r>
      <w:r>
        <w:rPr>
          <w:rFonts w:ascii="BIZ UDPゴシック" w:eastAsia="BIZ UDPゴシック" w:hAnsi="BIZ UDPゴシック" w:hint="eastAsia"/>
          <w:b/>
          <w:bCs/>
          <w:color w:val="4472C4" w:themeColor="accent1"/>
          <w:szCs w:val="21"/>
        </w:rPr>
        <w:t>）</w:t>
      </w:r>
      <w:r w:rsidRPr="001D2BBE">
        <w:rPr>
          <w:rFonts w:ascii="BIZ UDPゴシック" w:eastAsia="BIZ UDPゴシック" w:hAnsi="BIZ UDPゴシック" w:hint="eastAsia"/>
          <w:szCs w:val="21"/>
        </w:rPr>
        <w:t>：対象となる地域において優れた自然条件を有する場所を、生物多様性の拠点（コアエリア）として位置付けつつ、野生生物の移動・分散を可能とするため、コアエリア間を生態的回廊（コリドー）で相互に連結させる考え方。</w:t>
      </w:r>
    </w:p>
    <w:p w14:paraId="426210BA" w14:textId="32BDEC23" w:rsidR="00D533B8" w:rsidRPr="00EF228A" w:rsidRDefault="00D533B8" w:rsidP="00F80B02">
      <w:pPr>
        <w:pStyle w:val="af1"/>
        <w:numPr>
          <w:ilvl w:val="0"/>
          <w:numId w:val="1"/>
        </w:numPr>
        <w:ind w:leftChars="0"/>
        <w:rPr>
          <w:rFonts w:ascii="BIZ UDPゴシック" w:eastAsia="BIZ UDPゴシック" w:hAnsi="BIZ UDPゴシック"/>
          <w:color w:val="000000" w:themeColor="text1"/>
          <w:szCs w:val="21"/>
        </w:rPr>
      </w:pPr>
      <w:r w:rsidRPr="00691495">
        <w:rPr>
          <w:rFonts w:ascii="BIZ UDPゴシック" w:eastAsia="BIZ UDPゴシック" w:hAnsi="BIZ UDPゴシック" w:hint="eastAsia"/>
          <w:b/>
          <w:bCs/>
          <w:color w:val="4472C4" w:themeColor="accent1"/>
          <w:szCs w:val="21"/>
        </w:rPr>
        <w:t>ミレニアム生態系評価</w:t>
      </w:r>
      <w:r w:rsidRPr="00EF228A">
        <w:rPr>
          <w:rFonts w:ascii="BIZ UDPゴシック" w:eastAsia="BIZ UDPゴシック" w:hAnsi="BIZ UDPゴシック" w:hint="eastAsia"/>
          <w:szCs w:val="21"/>
        </w:rPr>
        <w:t>：</w:t>
      </w:r>
      <w:r w:rsidRPr="00691495">
        <w:rPr>
          <w:rFonts w:ascii="BIZ UDPゴシック" w:eastAsia="BIZ UDPゴシック" w:hAnsi="BIZ UDPゴシック" w:hint="eastAsia"/>
          <w:szCs w:val="21"/>
        </w:rPr>
        <w:t>2001年に国連の呼びかけで実施された国際調査。生態系サービスの</w:t>
      </w:r>
      <w:r w:rsidR="00892353">
        <w:rPr>
          <w:rFonts w:ascii="BIZ UDPゴシック" w:eastAsia="BIZ UDPゴシック" w:hAnsi="BIZ UDPゴシック" w:hint="eastAsia"/>
          <w:szCs w:val="21"/>
        </w:rPr>
        <w:t>重要性についても謳われている</w:t>
      </w:r>
      <w:r w:rsidRPr="00691495">
        <w:rPr>
          <w:rFonts w:ascii="BIZ UDPゴシック" w:eastAsia="BIZ UDPゴシック" w:hAnsi="BIZ UDPゴシック" w:hint="eastAsia"/>
          <w:szCs w:val="21"/>
        </w:rPr>
        <w:t>。</w:t>
      </w:r>
    </w:p>
    <w:p w14:paraId="4728758E" w14:textId="7A493B30" w:rsidR="00D533B8" w:rsidRPr="001D2BBE" w:rsidRDefault="00D533B8" w:rsidP="00F80B02">
      <w:pPr>
        <w:pStyle w:val="af1"/>
        <w:numPr>
          <w:ilvl w:val="0"/>
          <w:numId w:val="1"/>
        </w:numPr>
        <w:ind w:leftChars="0"/>
        <w:rPr>
          <w:rFonts w:ascii="BIZ UDPゴシック" w:eastAsia="BIZ UDPゴシック" w:hAnsi="BIZ UDPゴシック"/>
          <w:szCs w:val="21"/>
        </w:rPr>
      </w:pPr>
      <w:proofErr w:type="spellStart"/>
      <w:r w:rsidRPr="001D2BBE">
        <w:rPr>
          <w:rFonts w:ascii="BIZ UDPゴシック" w:eastAsia="BIZ UDPゴシック" w:hAnsi="BIZ UDPゴシック"/>
          <w:b/>
          <w:bCs/>
          <w:color w:val="4472C4" w:themeColor="accent1"/>
          <w:szCs w:val="21"/>
        </w:rPr>
        <w:lastRenderedPageBreak/>
        <w:t>NbS</w:t>
      </w:r>
      <w:proofErr w:type="spellEnd"/>
      <w:r w:rsidRPr="001D2BBE">
        <w:rPr>
          <w:rFonts w:ascii="BIZ UDPゴシック" w:eastAsia="BIZ UDPゴシック" w:hAnsi="BIZ UDPゴシック" w:hint="eastAsia"/>
          <w:szCs w:val="21"/>
        </w:rPr>
        <w:t>：</w:t>
      </w:r>
      <w:r w:rsidRPr="00691495">
        <w:rPr>
          <w:rFonts w:ascii="BIZ UDPゴシック" w:eastAsia="BIZ UDPゴシック" w:hAnsi="BIZ UDPゴシック" w:hint="eastAsia"/>
          <w:szCs w:val="21"/>
        </w:rPr>
        <w:t>自然を活用した解決策</w:t>
      </w:r>
      <w:r>
        <w:rPr>
          <w:rFonts w:ascii="BIZ UDPゴシック" w:eastAsia="BIZ UDPゴシック" w:hAnsi="BIZ UDPゴシック" w:hint="eastAsia"/>
          <w:szCs w:val="21"/>
        </w:rPr>
        <w:t>（</w:t>
      </w:r>
      <w:r w:rsidRPr="00691495">
        <w:rPr>
          <w:rFonts w:ascii="BIZ UDPゴシック" w:eastAsia="BIZ UDPゴシック" w:hAnsi="BIZ UDPゴシック" w:hint="eastAsia"/>
          <w:szCs w:val="21"/>
        </w:rPr>
        <w:t xml:space="preserve">Nature-based-Solutions) </w:t>
      </w:r>
      <w:r>
        <w:rPr>
          <w:rFonts w:ascii="BIZ UDPゴシック" w:eastAsia="BIZ UDPゴシック" w:hAnsi="BIZ UDPゴシック" w:hint="eastAsia"/>
          <w:szCs w:val="21"/>
        </w:rPr>
        <w:t>。</w:t>
      </w:r>
      <w:r w:rsidR="00892353">
        <w:rPr>
          <w:rFonts w:ascii="BIZ UDPゴシック" w:eastAsia="BIZ UDPゴシック" w:hAnsi="BIZ UDPゴシック" w:hint="eastAsia"/>
          <w:szCs w:val="21"/>
        </w:rPr>
        <w:t>2016年の国際自然保護連合（IUCN）世界自然保護会議において、IUCNとしての定義が採択された。その後</w:t>
      </w:r>
      <w:proofErr w:type="spellStart"/>
      <w:r w:rsidR="00892353">
        <w:rPr>
          <w:rFonts w:ascii="BIZ UDPゴシック" w:eastAsia="BIZ UDPゴシック" w:hAnsi="BIZ UDPゴシック" w:hint="eastAsia"/>
          <w:szCs w:val="21"/>
        </w:rPr>
        <w:t>NbS</w:t>
      </w:r>
      <w:proofErr w:type="spellEnd"/>
      <w:r w:rsidR="00892353">
        <w:rPr>
          <w:rFonts w:ascii="BIZ UDPゴシック" w:eastAsia="BIZ UDPゴシック" w:hAnsi="BIZ UDPゴシック" w:hint="eastAsia"/>
          <w:szCs w:val="21"/>
        </w:rPr>
        <w:t>の言葉が浸透する中で、</w:t>
      </w:r>
      <w:r w:rsidR="0077298B">
        <w:rPr>
          <w:rFonts w:ascii="BIZ UDPゴシック" w:eastAsia="BIZ UDPゴシック" w:hAnsi="BIZ UDPゴシック" w:hint="eastAsia"/>
          <w:szCs w:val="21"/>
        </w:rPr>
        <w:t>2022年</w:t>
      </w:r>
      <w:r w:rsidR="003C2F3A">
        <w:rPr>
          <w:rFonts w:ascii="BIZ UDPゴシック" w:eastAsia="BIZ UDPゴシック" w:hAnsi="BIZ UDPゴシック" w:hint="eastAsia"/>
          <w:szCs w:val="21"/>
        </w:rPr>
        <w:t>に開催された</w:t>
      </w:r>
      <w:r w:rsidR="003C313C">
        <w:rPr>
          <w:rFonts w:ascii="BIZ UDPゴシック" w:eastAsia="BIZ UDPゴシック" w:hAnsi="BIZ UDPゴシック" w:hint="eastAsia"/>
          <w:szCs w:val="21"/>
        </w:rPr>
        <w:t>第５回国連環境総会（</w:t>
      </w:r>
      <w:r w:rsidRPr="001D2BBE">
        <w:rPr>
          <w:rFonts w:ascii="BIZ UDPゴシック" w:eastAsia="BIZ UDPゴシック" w:hAnsi="BIZ UDPゴシック"/>
          <w:szCs w:val="21"/>
        </w:rPr>
        <w:t>United Nations Environment Assembly agree</w:t>
      </w:r>
      <w:r w:rsidRPr="001D2BBE">
        <w:rPr>
          <w:rFonts w:ascii="BIZ UDPゴシック" w:eastAsia="BIZ UDPゴシック" w:hAnsi="BIZ UDPゴシック" w:hint="eastAsia"/>
          <w:szCs w:val="21"/>
        </w:rPr>
        <w:t>（UNEA）</w:t>
      </w:r>
      <w:r w:rsidR="003C313C">
        <w:rPr>
          <w:rFonts w:ascii="BIZ UDPゴシック" w:eastAsia="BIZ UDPゴシック" w:hAnsi="BIZ UDPゴシック" w:hint="eastAsia"/>
          <w:szCs w:val="21"/>
        </w:rPr>
        <w:t>）において</w:t>
      </w:r>
      <w:r w:rsidRPr="001D2BBE">
        <w:rPr>
          <w:rFonts w:ascii="BIZ UDPゴシック" w:eastAsia="BIZ UDPゴシック" w:hAnsi="BIZ UDPゴシック" w:hint="eastAsia"/>
          <w:szCs w:val="21"/>
        </w:rPr>
        <w:t>、</w:t>
      </w:r>
      <w:r w:rsidR="003C313C">
        <w:rPr>
          <w:rFonts w:ascii="BIZ UDPゴシック" w:eastAsia="BIZ UDPゴシック" w:hAnsi="BIZ UDPゴシック" w:hint="eastAsia"/>
          <w:szCs w:val="21"/>
        </w:rPr>
        <w:t>「</w:t>
      </w:r>
      <w:r w:rsidRPr="001D2BBE">
        <w:rPr>
          <w:rFonts w:ascii="BIZ UDPゴシック" w:eastAsia="BIZ UDPゴシック" w:hAnsi="BIZ UDPゴシック" w:hint="eastAsia"/>
          <w:szCs w:val="21"/>
        </w:rPr>
        <w:t>社会、経済、環境課題に効果的かつ順応的に対処し、同時に人間の福利、生態系サービス、強靭性、生物多様性への恩恵をもたらす、自然または改変された陸上、淡水、沿岸、海洋生態系の保護、保全、回復、持続可能な利用、管理のための行動</w:t>
      </w:r>
      <w:r w:rsidR="003C313C">
        <w:rPr>
          <w:rFonts w:ascii="BIZ UDPゴシック" w:eastAsia="BIZ UDPゴシック" w:hAnsi="BIZ UDPゴシック" w:hint="eastAsia"/>
          <w:szCs w:val="21"/>
        </w:rPr>
        <w:t>」</w:t>
      </w:r>
      <w:r w:rsidRPr="001D2BBE">
        <w:rPr>
          <w:rFonts w:ascii="BIZ UDPゴシック" w:eastAsia="BIZ UDPゴシック" w:hAnsi="BIZ UDPゴシック" w:hint="eastAsia"/>
          <w:szCs w:val="21"/>
        </w:rPr>
        <w:t>と</w:t>
      </w:r>
      <w:r w:rsidR="00892353">
        <w:rPr>
          <w:rFonts w:ascii="BIZ UDPゴシック" w:eastAsia="BIZ UDPゴシック" w:hAnsi="BIZ UDPゴシック" w:hint="eastAsia"/>
          <w:szCs w:val="21"/>
        </w:rPr>
        <w:t>いう国連としての</w:t>
      </w:r>
      <w:r w:rsidRPr="001D2BBE">
        <w:rPr>
          <w:rFonts w:ascii="BIZ UDPゴシック" w:eastAsia="BIZ UDPゴシック" w:hAnsi="BIZ UDPゴシック" w:hint="eastAsia"/>
          <w:szCs w:val="21"/>
        </w:rPr>
        <w:t>定義</w:t>
      </w:r>
      <w:r w:rsidR="00892353">
        <w:rPr>
          <w:rFonts w:ascii="BIZ UDPゴシック" w:eastAsia="BIZ UDPゴシック" w:hAnsi="BIZ UDPゴシック" w:hint="eastAsia"/>
          <w:szCs w:val="21"/>
        </w:rPr>
        <w:t>が採択</w:t>
      </w:r>
      <w:r w:rsidR="003C313C">
        <w:rPr>
          <w:rFonts w:ascii="BIZ UDPゴシック" w:eastAsia="BIZ UDPゴシック" w:hAnsi="BIZ UDPゴシック" w:hint="eastAsia"/>
          <w:szCs w:val="21"/>
        </w:rPr>
        <w:t>された</w:t>
      </w:r>
      <w:r w:rsidRPr="001D2BBE">
        <w:rPr>
          <w:rFonts w:ascii="BIZ UDPゴシック" w:eastAsia="BIZ UDPゴシック" w:hAnsi="BIZ UDPゴシック" w:hint="eastAsia"/>
          <w:szCs w:val="21"/>
        </w:rPr>
        <w:t>。</w:t>
      </w:r>
    </w:p>
    <w:p w14:paraId="76329516" w14:textId="77777777" w:rsidR="00D533B8" w:rsidRPr="001D2BBE" w:rsidRDefault="00D533B8" w:rsidP="00F80B02">
      <w:pPr>
        <w:pStyle w:val="af1"/>
        <w:numPr>
          <w:ilvl w:val="0"/>
          <w:numId w:val="1"/>
        </w:numPr>
        <w:ind w:leftChars="0"/>
        <w:rPr>
          <w:rFonts w:ascii="BIZ UDPゴシック" w:eastAsia="BIZ UDPゴシック" w:hAnsi="BIZ UDPゴシック"/>
          <w:szCs w:val="21"/>
        </w:rPr>
      </w:pPr>
      <w:r w:rsidRPr="001D2BBE">
        <w:rPr>
          <w:rFonts w:ascii="BIZ UDPゴシック" w:eastAsia="BIZ UDPゴシック" w:hAnsi="BIZ UDPゴシック"/>
          <w:b/>
          <w:bCs/>
          <w:color w:val="4472C4" w:themeColor="accent1"/>
          <w:szCs w:val="21"/>
        </w:rPr>
        <w:t>SDGs</w:t>
      </w:r>
      <w:r w:rsidRPr="001D2BBE">
        <w:rPr>
          <w:rFonts w:ascii="BIZ UDPゴシック" w:eastAsia="BIZ UDPゴシック" w:hAnsi="BIZ UDPゴシック" w:hint="eastAsia"/>
          <w:szCs w:val="21"/>
        </w:rPr>
        <w:t>：持続可能な開発目標（SDGs：Sustainable</w:t>
      </w:r>
      <w:r w:rsidRPr="001D2BBE">
        <w:rPr>
          <w:rFonts w:ascii="BIZ UDPゴシック" w:eastAsia="BIZ UDPゴシック" w:hAnsi="BIZ UDPゴシック"/>
          <w:szCs w:val="21"/>
        </w:rPr>
        <w:t xml:space="preserve"> Development </w:t>
      </w:r>
      <w:r w:rsidRPr="001D2BBE">
        <w:rPr>
          <w:rFonts w:ascii="BIZ UDPゴシック" w:eastAsia="BIZ UDPゴシック" w:hAnsi="BIZ UDPゴシック" w:hint="eastAsia"/>
          <w:szCs w:val="21"/>
        </w:rPr>
        <w:t>Goals）とは、2001年に策定されたミレニアム開発目標（MDGs）の後継として、2015年９月の国連サミットで加盟国の全会一致で採択された「持続可能な開発のための2030アジェンダ」に記載された、2030年までに持続可能でよりよい世界を目指す国際目標。17のゴール・169のターゲットから構成され，地球上の「誰一人取り残さない（leave</w:t>
      </w:r>
      <w:r w:rsidRPr="001D2BBE">
        <w:rPr>
          <w:rFonts w:ascii="BIZ UDPゴシック" w:eastAsia="BIZ UDPゴシック" w:hAnsi="BIZ UDPゴシック"/>
          <w:szCs w:val="21"/>
        </w:rPr>
        <w:t xml:space="preserve"> no one </w:t>
      </w:r>
      <w:r w:rsidRPr="001D2BBE">
        <w:rPr>
          <w:rFonts w:ascii="BIZ UDPゴシック" w:eastAsia="BIZ UDPゴシック" w:hAnsi="BIZ UDPゴシック" w:hint="eastAsia"/>
          <w:szCs w:val="21"/>
        </w:rPr>
        <w:t>behind）」ことを宣言。</w:t>
      </w:r>
    </w:p>
    <w:p w14:paraId="0D8E584B" w14:textId="16FC69A4" w:rsidR="00D533B8" w:rsidRPr="001D2BBE" w:rsidRDefault="00D533B8" w:rsidP="00F80B02">
      <w:pPr>
        <w:pStyle w:val="af1"/>
        <w:numPr>
          <w:ilvl w:val="0"/>
          <w:numId w:val="1"/>
        </w:numPr>
        <w:ind w:leftChars="0"/>
        <w:rPr>
          <w:rFonts w:ascii="BIZ UDPゴシック" w:eastAsia="BIZ UDPゴシック" w:hAnsi="BIZ UDPゴシック"/>
          <w:color w:val="000000" w:themeColor="text1"/>
          <w:szCs w:val="21"/>
        </w:rPr>
      </w:pPr>
      <w:r w:rsidRPr="001D2BBE">
        <w:rPr>
          <w:rFonts w:ascii="BIZ UDPゴシック" w:eastAsia="BIZ UDPゴシック" w:hAnsi="BIZ UDPゴシック" w:hint="eastAsia"/>
          <w:b/>
          <w:bCs/>
          <w:color w:val="4472C4" w:themeColor="accent1"/>
          <w:szCs w:val="21"/>
        </w:rPr>
        <w:t>ネイチャーポジティブ</w:t>
      </w:r>
      <w:r w:rsidRPr="001D2BBE">
        <w:rPr>
          <w:rFonts w:ascii="BIZ UDPゴシック" w:eastAsia="BIZ UDPゴシック" w:hAnsi="BIZ UDPゴシック" w:hint="eastAsia"/>
          <w:b/>
          <w:bCs/>
          <w:color w:val="000000" w:themeColor="text1"/>
          <w:szCs w:val="21"/>
        </w:rPr>
        <w:t>：</w:t>
      </w:r>
      <w:r w:rsidR="008D024F">
        <w:rPr>
          <w:rFonts w:ascii="BIZ UDPゴシック" w:eastAsia="BIZ UDPゴシック" w:hAnsi="BIZ UDPゴシック" w:hint="eastAsia"/>
          <w:color w:val="000000" w:themeColor="text1"/>
          <w:szCs w:val="21"/>
        </w:rPr>
        <w:t>自然を回復軌道に乗せるために、</w:t>
      </w:r>
      <w:r w:rsidRPr="001D2BBE">
        <w:rPr>
          <w:rFonts w:ascii="BIZ UDPゴシック" w:eastAsia="BIZ UDPゴシック" w:hAnsi="BIZ UDPゴシック" w:hint="eastAsia"/>
          <w:color w:val="000000" w:themeColor="text1"/>
          <w:szCs w:val="21"/>
        </w:rPr>
        <w:t>生物多様性の損失を止め、</w:t>
      </w:r>
      <w:r w:rsidR="003C313C">
        <w:rPr>
          <w:rFonts w:ascii="BIZ UDPゴシック" w:eastAsia="BIZ UDPゴシック" w:hAnsi="BIZ UDPゴシック" w:hint="eastAsia"/>
          <w:color w:val="000000" w:themeColor="text1"/>
          <w:szCs w:val="21"/>
        </w:rPr>
        <w:t>反転</w:t>
      </w:r>
      <w:r w:rsidRPr="001D2BBE">
        <w:rPr>
          <w:rFonts w:ascii="BIZ UDPゴシック" w:eastAsia="BIZ UDPゴシック" w:hAnsi="BIZ UDPゴシック" w:hint="eastAsia"/>
          <w:color w:val="000000" w:themeColor="text1"/>
          <w:szCs w:val="21"/>
        </w:rPr>
        <w:t>させること。生物多様性国家戦略</w:t>
      </w:r>
      <w:r>
        <w:rPr>
          <w:rFonts w:ascii="BIZ UDPゴシック" w:eastAsia="BIZ UDPゴシック" w:hAnsi="BIZ UDPゴシック" w:hint="eastAsia"/>
          <w:color w:val="000000" w:themeColor="text1"/>
          <w:szCs w:val="21"/>
        </w:rPr>
        <w:t>2023-2030</w:t>
      </w:r>
      <w:r w:rsidRPr="001D2BBE">
        <w:rPr>
          <w:rFonts w:ascii="BIZ UDPゴシック" w:eastAsia="BIZ UDPゴシック" w:hAnsi="BIZ UDPゴシック" w:hint="eastAsia"/>
          <w:color w:val="000000" w:themeColor="text1"/>
          <w:szCs w:val="21"/>
        </w:rPr>
        <w:t>では、2030年ミッションとして</w:t>
      </w:r>
      <w:r>
        <w:rPr>
          <w:rFonts w:ascii="BIZ UDPゴシック" w:eastAsia="BIZ UDPゴシック" w:hAnsi="BIZ UDPゴシック" w:hint="eastAsia"/>
          <w:color w:val="000000" w:themeColor="text1"/>
          <w:szCs w:val="21"/>
        </w:rPr>
        <w:t>「</w:t>
      </w:r>
      <w:r w:rsidRPr="001D2BBE">
        <w:rPr>
          <w:rFonts w:ascii="BIZ UDPゴシック" w:eastAsia="BIZ UDPゴシック" w:hAnsi="BIZ UDPゴシック" w:hint="eastAsia"/>
          <w:color w:val="000000" w:themeColor="text1"/>
          <w:szCs w:val="21"/>
        </w:rPr>
        <w:t>2030年までに</w:t>
      </w:r>
      <w:r w:rsidR="008D024F">
        <w:rPr>
          <w:rFonts w:ascii="BIZ UDPゴシック" w:eastAsia="BIZ UDPゴシック" w:hAnsi="BIZ UDPゴシック" w:hint="eastAsia"/>
          <w:color w:val="000000" w:themeColor="text1"/>
          <w:szCs w:val="21"/>
        </w:rPr>
        <w:t>『ネイチャーポジティブ：自然再興』を実現する。」こと</w:t>
      </w:r>
      <w:r w:rsidRPr="001D2BBE">
        <w:rPr>
          <w:rFonts w:ascii="BIZ UDPゴシック" w:eastAsia="BIZ UDPゴシック" w:hAnsi="BIZ UDPゴシック" w:hint="eastAsia"/>
          <w:color w:val="000000" w:themeColor="text1"/>
          <w:szCs w:val="21"/>
        </w:rPr>
        <w:t>を掲げている。</w:t>
      </w:r>
    </w:p>
    <w:p w14:paraId="28DDECEB" w14:textId="77777777" w:rsidR="00D533B8" w:rsidRPr="001D2BBE" w:rsidRDefault="00D533B8" w:rsidP="00F80B02">
      <w:pPr>
        <w:pStyle w:val="af1"/>
        <w:numPr>
          <w:ilvl w:val="0"/>
          <w:numId w:val="1"/>
        </w:numPr>
        <w:ind w:leftChars="0"/>
        <w:rPr>
          <w:rFonts w:ascii="BIZ UDPゴシック" w:eastAsia="BIZ UDPゴシック" w:hAnsi="BIZ UDPゴシック"/>
          <w:szCs w:val="21"/>
        </w:rPr>
      </w:pPr>
      <w:r w:rsidRPr="001D2BBE">
        <w:rPr>
          <w:rFonts w:ascii="BIZ UDPゴシック" w:eastAsia="BIZ UDPゴシック" w:hAnsi="BIZ UDPゴシック" w:hint="eastAsia"/>
          <w:b/>
          <w:bCs/>
          <w:color w:val="4472C4" w:themeColor="accent1"/>
          <w:szCs w:val="21"/>
        </w:rPr>
        <w:t>地域循環共生圏</w:t>
      </w:r>
      <w:r w:rsidRPr="001D2BBE">
        <w:rPr>
          <w:rFonts w:ascii="BIZ UDPゴシック" w:eastAsia="BIZ UDPゴシック" w:hAnsi="BIZ UDPゴシック" w:hint="eastAsia"/>
          <w:szCs w:val="21"/>
        </w:rPr>
        <w:t>：「地域循環共生圏」とは、地域資源を活用し</w:t>
      </w:r>
      <w:r w:rsidRPr="00F56C5C">
        <w:rPr>
          <w:rFonts w:ascii="BIZ UDPゴシック" w:eastAsia="BIZ UDPゴシック" w:hAnsi="BIZ UDPゴシック" w:hint="eastAsia"/>
          <w:szCs w:val="21"/>
        </w:rPr>
        <w:t>、環境・経済・社会を良くしていくビジネスや事業（ローカルS</w:t>
      </w:r>
      <w:r w:rsidRPr="00F56C5C">
        <w:rPr>
          <w:rFonts w:ascii="BIZ UDPゴシック" w:eastAsia="BIZ UDPゴシック" w:hAnsi="BIZ UDPゴシック"/>
          <w:szCs w:val="21"/>
        </w:rPr>
        <w:t>DGs</w:t>
      </w:r>
      <w:r w:rsidRPr="00F56C5C">
        <w:rPr>
          <w:rFonts w:ascii="BIZ UDPゴシック" w:eastAsia="BIZ UDPゴシック" w:hAnsi="BIZ UDPゴシック" w:hint="eastAsia"/>
          <w:szCs w:val="21"/>
        </w:rPr>
        <w:t>事業）を社会の仕組みに組み込むとともに、例えば都市と農村のように、地域の個性を活かして地域同士で支え合うネットワークを形成するという、「自立・分散型社会」を示す考え方</w:t>
      </w:r>
      <w:r w:rsidRPr="001D2BBE">
        <w:rPr>
          <w:rFonts w:ascii="BIZ UDPゴシック" w:eastAsia="BIZ UDPゴシック" w:hAnsi="BIZ UDPゴシック" w:hint="eastAsia"/>
          <w:szCs w:val="21"/>
        </w:rPr>
        <w:t>。</w:t>
      </w:r>
    </w:p>
    <w:p w14:paraId="64D6CBA2" w14:textId="77777777" w:rsidR="00D533B8" w:rsidRPr="001D2BBE" w:rsidRDefault="00D533B8" w:rsidP="00F80B02">
      <w:pPr>
        <w:pStyle w:val="af1"/>
        <w:numPr>
          <w:ilvl w:val="0"/>
          <w:numId w:val="1"/>
        </w:numPr>
        <w:ind w:leftChars="0"/>
        <w:rPr>
          <w:rFonts w:ascii="BIZ UDPゴシック" w:eastAsia="BIZ UDPゴシック" w:hAnsi="BIZ UDPゴシック"/>
          <w:color w:val="000000" w:themeColor="text1"/>
          <w:szCs w:val="21"/>
        </w:rPr>
      </w:pPr>
      <w:r w:rsidRPr="001D2BBE">
        <w:rPr>
          <w:rFonts w:ascii="BIZ UDPゴシック" w:eastAsia="BIZ UDPゴシック" w:hAnsi="BIZ UDPゴシック" w:hint="eastAsia"/>
          <w:b/>
          <w:bCs/>
          <w:color w:val="4472C4" w:themeColor="accent1"/>
          <w:szCs w:val="21"/>
        </w:rPr>
        <w:t>ESG投資</w:t>
      </w:r>
      <w:r w:rsidRPr="001D2BBE">
        <w:rPr>
          <w:rFonts w:ascii="BIZ UDPゴシック" w:eastAsia="BIZ UDPゴシック" w:hAnsi="BIZ UDPゴシック" w:hint="eastAsia"/>
          <w:color w:val="000000" w:themeColor="text1"/>
          <w:szCs w:val="21"/>
        </w:rPr>
        <w:t>：従来の財務情報だけでなく、環境（Environment）・社会（Social）・ガバナンス（Governance）要素も考慮した投資のこと。特に、年金基金など大きな資産を超長期で運用する機関投資家を中心に、企業経営のサステナビリティを評価するという概念が普及し、気候変動などを念頭においた長期的なリスクマネジメントや、企業の新たな収益創出の機会（オポチュニティ）を評価するベンチマークのこと。</w:t>
      </w:r>
    </w:p>
    <w:p w14:paraId="1F4F0502" w14:textId="6C6D8441" w:rsidR="00D533B8" w:rsidRPr="00EF228A" w:rsidRDefault="00D533B8" w:rsidP="00F80B02">
      <w:pPr>
        <w:pStyle w:val="af1"/>
        <w:numPr>
          <w:ilvl w:val="0"/>
          <w:numId w:val="1"/>
        </w:numPr>
        <w:ind w:leftChars="0"/>
        <w:rPr>
          <w:rFonts w:ascii="BIZ UDPゴシック" w:eastAsia="BIZ UDPゴシック" w:hAnsi="BIZ UDPゴシック"/>
          <w:color w:val="000000" w:themeColor="text1"/>
          <w:szCs w:val="21"/>
        </w:rPr>
      </w:pPr>
      <w:r w:rsidRPr="00691495">
        <w:rPr>
          <w:rFonts w:ascii="BIZ UDPゴシック" w:eastAsia="BIZ UDPゴシック" w:hAnsi="BIZ UDPゴシック" w:hint="eastAsia"/>
          <w:b/>
          <w:bCs/>
          <w:color w:val="4472C4" w:themeColor="accent1"/>
          <w:szCs w:val="21"/>
        </w:rPr>
        <w:t>J-ADRES</w:t>
      </w:r>
      <w:r w:rsidRPr="00EF228A">
        <w:rPr>
          <w:rFonts w:ascii="BIZ UDPゴシック" w:eastAsia="BIZ UDPゴシック" w:hAnsi="BIZ UDPゴシック" w:hint="eastAsia"/>
          <w:szCs w:val="21"/>
        </w:rPr>
        <w:t>：</w:t>
      </w:r>
      <w:r w:rsidR="008C4699">
        <w:rPr>
          <w:rFonts w:ascii="BIZ UDPゴシック" w:eastAsia="BIZ UDPゴシック" w:hAnsi="BIZ UDPゴシック" w:hint="eastAsia"/>
          <w:szCs w:val="21"/>
        </w:rPr>
        <w:t>総合</w:t>
      </w:r>
      <w:r w:rsidR="008C4699" w:rsidRPr="008C4699">
        <w:rPr>
          <w:rFonts w:ascii="BIZ UDPゴシック" w:eastAsia="BIZ UDPゴシック" w:hAnsi="BIZ UDPゴシック" w:hint="eastAsia"/>
          <w:szCs w:val="21"/>
        </w:rPr>
        <w:t>地球環境学研究所</w:t>
      </w:r>
      <w:r w:rsidR="008C4699">
        <w:rPr>
          <w:rFonts w:ascii="BIZ UDPゴシック" w:eastAsia="BIZ UDPゴシック" w:hAnsi="BIZ UDPゴシック" w:hint="eastAsia"/>
          <w:szCs w:val="21"/>
        </w:rPr>
        <w:t>の研究成果である</w:t>
      </w:r>
      <w:r w:rsidRPr="00691495">
        <w:rPr>
          <w:rFonts w:ascii="BIZ UDPゴシック" w:eastAsia="BIZ UDPゴシック" w:hAnsi="BIZ UDPゴシック" w:hint="eastAsia"/>
          <w:szCs w:val="21"/>
        </w:rPr>
        <w:t>自然の恵みと災いからとらえる土地利用総合評価。洪水災害・高潮災害に対する「災害からの安全度」と生態系・生物多様性をもたらす「自然の恵みの豊かさ」を評価し、それらをもとにした「土地利用総合評価」を行っている。</w:t>
      </w:r>
    </w:p>
    <w:p w14:paraId="357FDA92" w14:textId="40779CFC" w:rsidR="00D533B8" w:rsidRDefault="00D533B8" w:rsidP="00F80B02">
      <w:pPr>
        <w:pStyle w:val="af1"/>
        <w:numPr>
          <w:ilvl w:val="0"/>
          <w:numId w:val="1"/>
        </w:numPr>
        <w:ind w:leftChars="0"/>
        <w:rPr>
          <w:rFonts w:ascii="BIZ UDPゴシック" w:eastAsia="BIZ UDPゴシック" w:hAnsi="BIZ UDPゴシック"/>
          <w:color w:val="000000" w:themeColor="text1"/>
          <w:szCs w:val="21"/>
        </w:rPr>
      </w:pPr>
      <w:r w:rsidRPr="00EF228A">
        <w:rPr>
          <w:rFonts w:ascii="BIZ UDPゴシック" w:eastAsia="BIZ UDPゴシック" w:hAnsi="BIZ UDPゴシック"/>
          <w:b/>
          <w:bCs/>
          <w:color w:val="4472C4" w:themeColor="accent1"/>
          <w:szCs w:val="21"/>
        </w:rPr>
        <w:t>Eco-DRR</w:t>
      </w:r>
      <w:r w:rsidRPr="00EF228A">
        <w:rPr>
          <w:rFonts w:ascii="BIZ UDPゴシック" w:eastAsia="BIZ UDPゴシック" w:hAnsi="BIZ UDPゴシック" w:hint="eastAsia"/>
          <w:szCs w:val="21"/>
        </w:rPr>
        <w:t>：</w:t>
      </w:r>
      <w:r w:rsidR="008C4699" w:rsidRPr="008C4699">
        <w:rPr>
          <w:rFonts w:ascii="BIZ UDPゴシック" w:eastAsia="BIZ UDPゴシック" w:hAnsi="BIZ UDPゴシック" w:hint="eastAsia"/>
          <w:color w:val="000000" w:themeColor="text1"/>
          <w:szCs w:val="21"/>
        </w:rPr>
        <w:t>生態系の保全・再生を通じて防災・減災や生物多様性を含めた地域の課題を複合的に解決しようとする</w:t>
      </w:r>
      <w:r w:rsidRPr="00EF228A">
        <w:rPr>
          <w:rFonts w:ascii="BIZ UDPゴシック" w:eastAsia="BIZ UDPゴシック" w:hAnsi="BIZ UDPゴシック" w:hint="eastAsia"/>
          <w:color w:val="000000" w:themeColor="text1"/>
          <w:szCs w:val="21"/>
        </w:rPr>
        <w:t>考え方。</w:t>
      </w:r>
    </w:p>
    <w:p w14:paraId="04F0D967" w14:textId="77777777" w:rsidR="00D533B8" w:rsidRPr="001D2BBE" w:rsidRDefault="00D533B8" w:rsidP="00F80B02">
      <w:pPr>
        <w:pStyle w:val="af1"/>
        <w:numPr>
          <w:ilvl w:val="0"/>
          <w:numId w:val="1"/>
        </w:numPr>
        <w:ind w:leftChars="0"/>
        <w:rPr>
          <w:rFonts w:ascii="BIZ UDPゴシック" w:eastAsia="BIZ UDPゴシック" w:hAnsi="BIZ UDPゴシック"/>
          <w:szCs w:val="21"/>
        </w:rPr>
      </w:pPr>
      <w:r w:rsidRPr="001D2BBE">
        <w:rPr>
          <w:rFonts w:ascii="BIZ UDPゴシック" w:eastAsia="BIZ UDPゴシック" w:hAnsi="BIZ UDPゴシック" w:hint="eastAsia"/>
          <w:b/>
          <w:bCs/>
          <w:color w:val="4472C4" w:themeColor="accent1"/>
          <w:szCs w:val="21"/>
        </w:rPr>
        <w:t>エコロジカル・フットプリント</w:t>
      </w:r>
      <w:r w:rsidRPr="001D2BBE">
        <w:rPr>
          <w:rFonts w:ascii="BIZ UDPゴシック" w:eastAsia="BIZ UDPゴシック" w:hAnsi="BIZ UDPゴシック" w:hint="eastAsia"/>
          <w:szCs w:val="21"/>
        </w:rPr>
        <w:t>：人間の生活がどれほど自然環境に依存しているかを分かりやすく示す指標で、一人あたりの人間活動（経済活動）が、必要とする面積の需要量を「グローバルヘクタール</w:t>
      </w:r>
      <w:r w:rsidRPr="001D2BBE">
        <w:rPr>
          <w:rFonts w:ascii="BIZ UDPゴシック" w:eastAsia="BIZ UDPゴシック" w:hAnsi="BIZ UDPゴシック"/>
          <w:szCs w:val="21"/>
        </w:rPr>
        <w:t>(</w:t>
      </w:r>
      <w:proofErr w:type="spellStart"/>
      <w:r w:rsidRPr="001D2BBE">
        <w:rPr>
          <w:rFonts w:ascii="BIZ UDPゴシック" w:eastAsia="BIZ UDPゴシック" w:hAnsi="BIZ UDPゴシック"/>
          <w:szCs w:val="21"/>
        </w:rPr>
        <w:t>Gha</w:t>
      </w:r>
      <w:proofErr w:type="spellEnd"/>
      <w:r w:rsidRPr="001D2BBE">
        <w:rPr>
          <w:rFonts w:ascii="BIZ UDPゴシック" w:eastAsia="BIZ UDPゴシック" w:hAnsi="BIZ UDPゴシック" w:hint="eastAsia"/>
          <w:szCs w:val="21"/>
        </w:rPr>
        <w:t>)」という理念上の面積に換算して示したもの。</w:t>
      </w:r>
    </w:p>
    <w:p w14:paraId="26D0E709" w14:textId="47CE54A0" w:rsidR="00D533B8" w:rsidRPr="001D2BBE" w:rsidRDefault="00D533B8" w:rsidP="00F80B02">
      <w:pPr>
        <w:pStyle w:val="af1"/>
        <w:numPr>
          <w:ilvl w:val="0"/>
          <w:numId w:val="1"/>
        </w:numPr>
        <w:ind w:leftChars="0"/>
        <w:rPr>
          <w:rFonts w:ascii="BIZ UDPゴシック" w:eastAsia="BIZ UDPゴシック" w:hAnsi="BIZ UDPゴシック"/>
          <w:color w:val="000000" w:themeColor="text1"/>
          <w:szCs w:val="21"/>
        </w:rPr>
      </w:pPr>
      <w:r w:rsidRPr="001D2BBE">
        <w:rPr>
          <w:rFonts w:ascii="BIZ UDPゴシック" w:eastAsia="BIZ UDPゴシック" w:hAnsi="BIZ UDPゴシック" w:hint="eastAsia"/>
          <w:b/>
          <w:bCs/>
          <w:color w:val="4472C4" w:themeColor="accent1"/>
          <w:szCs w:val="21"/>
        </w:rPr>
        <w:t>グリーンインフラ</w:t>
      </w:r>
      <w:r w:rsidRPr="001D2BBE">
        <w:rPr>
          <w:rFonts w:ascii="BIZ UDPゴシック" w:eastAsia="BIZ UDPゴシック" w:hAnsi="BIZ UDPゴシック" w:hint="eastAsia"/>
          <w:color w:val="000000" w:themeColor="text1"/>
          <w:szCs w:val="21"/>
        </w:rPr>
        <w:t>：自然環境が有する機能を社会における様々な課題解決に活用しよ</w:t>
      </w:r>
      <w:r w:rsidRPr="001D2BBE">
        <w:rPr>
          <w:rFonts w:ascii="BIZ UDPゴシック" w:eastAsia="BIZ UDPゴシック" w:hAnsi="BIZ UDPゴシック" w:hint="eastAsia"/>
          <w:color w:val="000000" w:themeColor="text1"/>
          <w:szCs w:val="21"/>
        </w:rPr>
        <w:lastRenderedPageBreak/>
        <w:t>うとする考え方。米国で発案された社会資本整備手法であり、昨今、我が国でもその概念が導入。</w:t>
      </w:r>
    </w:p>
    <w:p w14:paraId="373C1AF6" w14:textId="5191593D" w:rsidR="00D533B8" w:rsidRPr="001D2BBE" w:rsidRDefault="00D533B8" w:rsidP="00F80B02">
      <w:pPr>
        <w:pStyle w:val="af1"/>
        <w:numPr>
          <w:ilvl w:val="0"/>
          <w:numId w:val="1"/>
        </w:numPr>
        <w:ind w:leftChars="0"/>
        <w:rPr>
          <w:rFonts w:ascii="BIZ UDPゴシック" w:eastAsia="BIZ UDPゴシック" w:hAnsi="BIZ UDPゴシック"/>
          <w:color w:val="000000" w:themeColor="text1"/>
          <w:szCs w:val="21"/>
        </w:rPr>
      </w:pPr>
      <w:r w:rsidRPr="001D2BBE">
        <w:rPr>
          <w:rFonts w:ascii="BIZ UDPゴシック" w:eastAsia="BIZ UDPゴシック" w:hAnsi="BIZ UDPゴシック" w:hint="eastAsia"/>
          <w:b/>
          <w:bCs/>
          <w:color w:val="4472C4" w:themeColor="accent1"/>
          <w:szCs w:val="21"/>
        </w:rPr>
        <w:t>自然共生サイト</w:t>
      </w:r>
      <w:r w:rsidRPr="001D2BBE">
        <w:rPr>
          <w:rFonts w:ascii="BIZ UDPゴシック" w:eastAsia="BIZ UDPゴシック" w:hAnsi="BIZ UDPゴシック" w:hint="eastAsia"/>
          <w:color w:val="000000" w:themeColor="text1"/>
          <w:szCs w:val="21"/>
        </w:rPr>
        <w:t>：環境省によって認定される、民間等の取組によって生物多様性の保全が図られている区域。2023年度より正式認定が開始され</w:t>
      </w:r>
      <w:r w:rsidR="00F527C1">
        <w:rPr>
          <w:rFonts w:ascii="BIZ UDPゴシック" w:eastAsia="BIZ UDPゴシック" w:hAnsi="BIZ UDPゴシック" w:hint="eastAsia"/>
          <w:color w:val="000000" w:themeColor="text1"/>
          <w:szCs w:val="21"/>
        </w:rPr>
        <w:t>た</w:t>
      </w:r>
      <w:r w:rsidRPr="001D2BBE">
        <w:rPr>
          <w:rFonts w:ascii="BIZ UDPゴシック" w:eastAsia="BIZ UDPゴシック" w:hAnsi="BIZ UDPゴシック" w:hint="eastAsia"/>
          <w:color w:val="000000" w:themeColor="text1"/>
          <w:szCs w:val="21"/>
        </w:rPr>
        <w:t>。保護地域の内外にかかわらず、</w:t>
      </w:r>
      <w:r w:rsidR="00367439">
        <w:rPr>
          <w:rFonts w:ascii="BIZ UDPゴシック" w:eastAsia="BIZ UDPゴシック" w:hAnsi="BIZ UDPゴシック" w:hint="eastAsia"/>
          <w:color w:val="000000" w:themeColor="text1"/>
          <w:szCs w:val="21"/>
        </w:rPr>
        <w:t>4</w:t>
      </w:r>
      <w:r w:rsidRPr="001D2BBE">
        <w:rPr>
          <w:rFonts w:ascii="BIZ UDPゴシック" w:eastAsia="BIZ UDPゴシック" w:hAnsi="BIZ UDPゴシック" w:hint="eastAsia"/>
          <w:color w:val="000000" w:themeColor="text1"/>
          <w:szCs w:val="21"/>
        </w:rPr>
        <w:t>つの認定基準（１．境界・名称に関する基準、２．ガバナンス・管理に関する基準、３．生物多様性の価値に関する基準、４．管理による保全効果に関する基準）を満たした区域が認定される。自然共生サイトのうち、保護地域外の区域はOECMに該当する。</w:t>
      </w:r>
    </w:p>
    <w:p w14:paraId="17E32F47" w14:textId="183D7530" w:rsidR="00D533B8" w:rsidRPr="001D2BBE" w:rsidRDefault="00D533B8" w:rsidP="00F80B02">
      <w:pPr>
        <w:pStyle w:val="af1"/>
        <w:numPr>
          <w:ilvl w:val="0"/>
          <w:numId w:val="1"/>
        </w:numPr>
        <w:ind w:leftChars="0"/>
        <w:rPr>
          <w:rFonts w:ascii="BIZ UDPゴシック" w:eastAsia="BIZ UDPゴシック" w:hAnsi="BIZ UDPゴシック"/>
          <w:szCs w:val="21"/>
        </w:rPr>
      </w:pPr>
      <w:r w:rsidRPr="001D2BBE">
        <w:rPr>
          <w:rFonts w:ascii="BIZ UDPゴシック" w:eastAsia="BIZ UDPゴシック" w:hAnsi="BIZ UDPゴシック"/>
          <w:b/>
          <w:bCs/>
          <w:color w:val="4472C4" w:themeColor="accent1"/>
          <w:szCs w:val="21"/>
        </w:rPr>
        <w:t>OECM</w:t>
      </w:r>
      <w:r w:rsidRPr="001D2BBE">
        <w:rPr>
          <w:rFonts w:ascii="BIZ UDPゴシック" w:eastAsia="BIZ UDPゴシック" w:hAnsi="BIZ UDPゴシック" w:hint="eastAsia"/>
          <w:szCs w:val="21"/>
        </w:rPr>
        <w:t>：OECM（Other</w:t>
      </w:r>
      <w:r w:rsidRPr="001D2BBE">
        <w:rPr>
          <w:rFonts w:ascii="BIZ UDPゴシック" w:eastAsia="BIZ UDPゴシック" w:hAnsi="BIZ UDPゴシック"/>
          <w:szCs w:val="21"/>
        </w:rPr>
        <w:t xml:space="preserve"> Effective area-based Conservation Measures</w:t>
      </w:r>
      <w:r w:rsidRPr="001D2BBE">
        <w:rPr>
          <w:rFonts w:ascii="BIZ UDPゴシック" w:eastAsia="BIZ UDPゴシック" w:hAnsi="BIZ UDPゴシック" w:hint="eastAsia"/>
          <w:szCs w:val="21"/>
        </w:rPr>
        <w:t>）</w:t>
      </w:r>
      <w:r w:rsidR="00454B60">
        <w:rPr>
          <w:rFonts w:ascii="BIZ UDPゴシック" w:eastAsia="BIZ UDPゴシック" w:hAnsi="BIZ UDPゴシック" w:hint="eastAsia"/>
          <w:szCs w:val="21"/>
        </w:rPr>
        <w:t>は2010年の愛知目標で</w:t>
      </w:r>
      <w:r w:rsidR="002714E3">
        <w:rPr>
          <w:rFonts w:ascii="BIZ UDPゴシック" w:eastAsia="BIZ UDPゴシック" w:hAnsi="BIZ UDPゴシック" w:hint="eastAsia"/>
          <w:szCs w:val="21"/>
        </w:rPr>
        <w:t>概念化されたもので、2018年のCOP14で</w:t>
      </w:r>
      <w:r w:rsidRPr="001D2BBE">
        <w:rPr>
          <w:rFonts w:ascii="BIZ UDPゴシック" w:eastAsia="BIZ UDPゴシック" w:hAnsi="BIZ UDPゴシック" w:hint="eastAsia"/>
          <w:szCs w:val="21"/>
        </w:rPr>
        <w:t>「保護地域以外の地理的に画定された地域で、付随する生態系の機能とサービス、適切な場合、文化的・精神的・社会経済的・その他地域関連の価値とともに、生物多様性の域内保全にとって肯定的な長期の成果を継続的に達成する方法で統治・管理されているもの」</w:t>
      </w:r>
      <w:r w:rsidR="001C6FA3">
        <w:rPr>
          <w:rFonts w:ascii="BIZ UDPゴシック" w:eastAsia="BIZ UDPゴシック" w:hAnsi="BIZ UDPゴシック" w:hint="eastAsia"/>
          <w:szCs w:val="21"/>
        </w:rPr>
        <w:t>と定義された</w:t>
      </w:r>
      <w:r w:rsidRPr="001D2BBE">
        <w:rPr>
          <w:rFonts w:ascii="BIZ UDPゴシック" w:eastAsia="BIZ UDPゴシック" w:hAnsi="BIZ UDPゴシック" w:hint="eastAsia"/>
          <w:szCs w:val="21"/>
        </w:rPr>
        <w:t>。「30by30</w:t>
      </w:r>
      <w:r w:rsidR="00D852DE">
        <w:rPr>
          <w:rFonts w:ascii="BIZ UDPゴシック" w:eastAsia="BIZ UDPゴシック" w:hAnsi="BIZ UDPゴシック" w:hint="eastAsia"/>
          <w:szCs w:val="21"/>
        </w:rPr>
        <w:t>目標</w:t>
      </w:r>
      <w:r w:rsidRPr="001D2BBE">
        <w:rPr>
          <w:rFonts w:ascii="BIZ UDPゴシック" w:eastAsia="BIZ UDPゴシック" w:hAnsi="BIZ UDPゴシック" w:hint="eastAsia"/>
          <w:szCs w:val="21"/>
        </w:rPr>
        <w:t>」</w:t>
      </w:r>
      <w:r w:rsidR="001B5D2C">
        <w:rPr>
          <w:rFonts w:ascii="BIZ UDPゴシック" w:eastAsia="BIZ UDPゴシック" w:hAnsi="BIZ UDPゴシック" w:hint="eastAsia"/>
          <w:szCs w:val="21"/>
        </w:rPr>
        <w:t>の達成</w:t>
      </w:r>
      <w:r w:rsidR="0004040A">
        <w:rPr>
          <w:rFonts w:ascii="BIZ UDPゴシック" w:eastAsia="BIZ UDPゴシック" w:hAnsi="BIZ UDPゴシック" w:hint="eastAsia"/>
          <w:szCs w:val="21"/>
        </w:rPr>
        <w:t>には、保護地域に加えて</w:t>
      </w:r>
      <w:r w:rsidR="001B5D2C">
        <w:rPr>
          <w:rFonts w:ascii="BIZ UDPゴシック" w:eastAsia="BIZ UDPゴシック" w:hAnsi="BIZ UDPゴシック" w:hint="eastAsia"/>
          <w:szCs w:val="21"/>
        </w:rPr>
        <w:t>OECMも</w:t>
      </w:r>
      <w:r w:rsidR="001A29BA">
        <w:rPr>
          <w:rFonts w:ascii="BIZ UDPゴシック" w:eastAsia="BIZ UDPゴシック" w:hAnsi="BIZ UDPゴシック" w:hint="eastAsia"/>
          <w:szCs w:val="21"/>
        </w:rPr>
        <w:t>カウントされる</w:t>
      </w:r>
      <w:r w:rsidRPr="001D2BBE">
        <w:rPr>
          <w:rFonts w:ascii="BIZ UDPゴシック" w:eastAsia="BIZ UDPゴシック" w:hAnsi="BIZ UDPゴシック" w:hint="eastAsia"/>
          <w:szCs w:val="21"/>
        </w:rPr>
        <w:t>。</w:t>
      </w:r>
    </w:p>
    <w:p w14:paraId="01997D74" w14:textId="77777777" w:rsidR="00D533B8" w:rsidRPr="00EF228A" w:rsidRDefault="00D533B8" w:rsidP="00F80B02">
      <w:pPr>
        <w:pStyle w:val="d-3"/>
        <w:numPr>
          <w:ilvl w:val="0"/>
          <w:numId w:val="1"/>
        </w:numPr>
        <w:spacing w:line="240" w:lineRule="auto"/>
        <w:ind w:leftChars="0" w:firstLineChars="0"/>
        <w:rPr>
          <w:rFonts w:ascii="BIZ UDPゴシック" w:eastAsia="BIZ UDPゴシック" w:hAnsi="BIZ UDPゴシック"/>
          <w:color w:val="auto"/>
          <w:sz w:val="22"/>
          <w:szCs w:val="22"/>
        </w:rPr>
      </w:pPr>
      <w:r w:rsidRPr="00EF228A">
        <w:rPr>
          <w:rFonts w:ascii="BIZ UDPゴシック" w:eastAsia="BIZ UDPゴシック" w:hAnsi="BIZ UDPゴシック" w:hint="eastAsia"/>
          <w:b/>
          <w:bCs/>
          <w:color w:val="4472C4" w:themeColor="accent1"/>
          <w:sz w:val="22"/>
          <w:szCs w:val="28"/>
        </w:rPr>
        <w:t>地産地消</w:t>
      </w:r>
      <w:r w:rsidRPr="00EF228A">
        <w:rPr>
          <w:rFonts w:ascii="BIZ UDPゴシック" w:eastAsia="BIZ UDPゴシック" w:hAnsi="BIZ UDPゴシック" w:hint="eastAsia"/>
          <w:sz w:val="22"/>
          <w:szCs w:val="28"/>
        </w:rPr>
        <w:t>：</w:t>
      </w:r>
      <w:r w:rsidRPr="00EF228A">
        <w:rPr>
          <w:rFonts w:ascii="BIZ UDPゴシック" w:eastAsia="BIZ UDPゴシック" w:hAnsi="BIZ UDPゴシック" w:hint="eastAsia"/>
          <w:color w:val="auto"/>
          <w:sz w:val="22"/>
          <w:szCs w:val="22"/>
        </w:rPr>
        <w:t>地域で生産された農林水産物を、その生産された地域内において消費する取組。食料自給率の向上に加え、直売所や加工の取組などを通じて、６次産業化につながるもの。</w:t>
      </w:r>
      <w:r w:rsidRPr="00EF228A">
        <w:rPr>
          <w:rFonts w:ascii="BIZ UDPゴシック" w:eastAsia="BIZ UDPゴシック" w:hAnsi="BIZ UDPゴシック"/>
          <w:color w:val="auto"/>
          <w:sz w:val="22"/>
          <w:szCs w:val="22"/>
        </w:rPr>
        <w:t>2011年３月に「地域資源を活用した農林漁業者等による新事業の創出等及び地域の農林水産物の利用促進に関する法律」、通称「六次産業化法」が施行され、一次産業の農林漁業が、二次産業の製造業、三次産業の小売業との統合かつ一体的な推進を図る。</w:t>
      </w:r>
    </w:p>
    <w:p w14:paraId="63DB2091" w14:textId="74A16BE4" w:rsidR="004111B2" w:rsidRDefault="004111B2">
      <w:pPr>
        <w:widowControl/>
        <w:jc w:val="left"/>
        <w:rPr>
          <w:rFonts w:ascii="BIZ UDPゴシック" w:eastAsia="BIZ UDPゴシック" w:hAnsi="BIZ UDPゴシック"/>
          <w:sz w:val="24"/>
          <w:szCs w:val="24"/>
          <w:bdr w:val="single" w:sz="4" w:space="0" w:color="auto"/>
        </w:rPr>
      </w:pPr>
      <w:r>
        <w:rPr>
          <w:rFonts w:ascii="BIZ UDPゴシック" w:eastAsia="BIZ UDPゴシック" w:hAnsi="BIZ UDPゴシック"/>
          <w:sz w:val="24"/>
          <w:szCs w:val="24"/>
          <w:bdr w:val="single" w:sz="4" w:space="0" w:color="auto"/>
        </w:rPr>
        <w:br w:type="page"/>
      </w:r>
    </w:p>
    <w:p w14:paraId="51F466C3" w14:textId="77777777" w:rsidR="003B35B1" w:rsidRPr="007900EF" w:rsidRDefault="003B35B1" w:rsidP="003B35B1">
      <w:pPr>
        <w:pStyle w:val="20"/>
        <w:numPr>
          <w:ilvl w:val="0"/>
          <w:numId w:val="0"/>
        </w:numPr>
        <w:spacing w:after="180"/>
        <w:ind w:leftChars="100" w:left="220" w:firstLineChars="50" w:firstLine="160"/>
      </w:pPr>
      <w:bookmarkStart w:id="921" w:name="_Toc135990394"/>
      <w:r w:rsidRPr="0096353A">
        <w:rPr>
          <w:rFonts w:hint="eastAsia"/>
        </w:rPr>
        <w:lastRenderedPageBreak/>
        <w:t>生物多様性に関連する国の計画</w:t>
      </w:r>
    </w:p>
    <w:p w14:paraId="28172D7E" w14:textId="77777777" w:rsidR="003B35B1" w:rsidRDefault="003B35B1" w:rsidP="003B35B1">
      <w:pPr>
        <w:pStyle w:val="af1"/>
        <w:numPr>
          <w:ilvl w:val="0"/>
          <w:numId w:val="57"/>
        </w:numPr>
        <w:wordWrap w:val="0"/>
        <w:ind w:leftChars="0" w:left="442" w:hanging="442"/>
        <w:jc w:val="left"/>
        <w:rPr>
          <w:rFonts w:ascii="BIZ UDPゴシック" w:eastAsia="BIZ UDPゴシック" w:hAnsi="BIZ UDPゴシック"/>
        </w:rPr>
      </w:pPr>
      <w:r w:rsidRPr="00BF2916">
        <w:rPr>
          <w:rFonts w:ascii="BIZ UDPゴシック" w:eastAsia="BIZ UDPゴシック" w:hAnsi="BIZ UDPゴシック" w:hint="eastAsia"/>
        </w:rPr>
        <w:t>生物多様性国家戦略2023-2030</w:t>
      </w:r>
      <w:r>
        <w:rPr>
          <w:rFonts w:ascii="BIZ UDPゴシック" w:eastAsia="BIZ UDPゴシック" w:hAnsi="BIZ UDPゴシック" w:hint="eastAsia"/>
        </w:rPr>
        <w:t>（環境省　2023年）</w:t>
      </w:r>
      <w:r>
        <w:rPr>
          <w:rFonts w:ascii="BIZ UDPゴシック" w:eastAsia="BIZ UDPゴシック" w:hAnsi="BIZ UDPゴシック"/>
        </w:rPr>
        <w:br/>
      </w:r>
      <w:r>
        <w:rPr>
          <w:rFonts w:ascii="BIZ UDPゴシック" w:eastAsia="BIZ UDPゴシック" w:hAnsi="BIZ UDPゴシック" w:hint="eastAsia"/>
        </w:rPr>
        <w:t>（</w:t>
      </w:r>
      <w:hyperlink r:id="rId102" w:history="1">
        <w:r w:rsidRPr="00BA086C">
          <w:rPr>
            <w:rStyle w:val="af6"/>
            <w:rFonts w:ascii="BIZ UDPゴシック" w:eastAsia="BIZ UDPゴシック" w:hAnsi="BIZ UDPゴシック" w:hint="eastAsia"/>
          </w:rPr>
          <w:t>https://www.biodic.go.jp/biodiversity/about/initiatives/index.html</w:t>
        </w:r>
      </w:hyperlink>
      <w:r>
        <w:rPr>
          <w:rFonts w:ascii="BIZ UDPゴシック" w:eastAsia="BIZ UDPゴシック" w:hAnsi="BIZ UDPゴシック" w:hint="eastAsia"/>
        </w:rPr>
        <w:t>）</w:t>
      </w:r>
    </w:p>
    <w:p w14:paraId="1C390EC5" w14:textId="77777777" w:rsidR="003B35B1" w:rsidRDefault="003B35B1" w:rsidP="003B35B1">
      <w:pPr>
        <w:pStyle w:val="af1"/>
        <w:wordWrap w:val="0"/>
        <w:ind w:leftChars="0" w:left="442" w:firstLineChars="100" w:firstLine="220"/>
        <w:jc w:val="left"/>
        <w:rPr>
          <w:rFonts w:ascii="BIZ UDPゴシック" w:eastAsia="BIZ UDPゴシック" w:hAnsi="BIZ UDPゴシック"/>
        </w:rPr>
      </w:pPr>
      <w:r w:rsidRPr="00714641">
        <w:rPr>
          <w:rFonts w:ascii="BIZ UDPゴシック" w:eastAsia="BIZ UDPゴシック" w:hAnsi="BIZ UDPゴシック" w:hint="eastAsia"/>
        </w:rPr>
        <w:t>生物多様性条約第６条及び生物多様性基本法第11条の規定に基づく、生物多様性の保全と持続可能な利用に関する政府の基本的な計画</w:t>
      </w:r>
      <w:r>
        <w:rPr>
          <w:rFonts w:ascii="BIZ UDPゴシック" w:eastAsia="BIZ UDPゴシック" w:hAnsi="BIZ UDPゴシック" w:hint="eastAsia"/>
        </w:rPr>
        <w:t>。</w:t>
      </w:r>
    </w:p>
    <w:p w14:paraId="53F866CB" w14:textId="77777777" w:rsidR="003B35B1" w:rsidRPr="007900EF" w:rsidRDefault="003B35B1" w:rsidP="003B35B1">
      <w:pPr>
        <w:pStyle w:val="af1"/>
        <w:numPr>
          <w:ilvl w:val="0"/>
          <w:numId w:val="57"/>
        </w:numPr>
        <w:wordWrap w:val="0"/>
        <w:ind w:leftChars="0"/>
        <w:jc w:val="left"/>
        <w:rPr>
          <w:rFonts w:ascii="BIZ UDPゴシック" w:eastAsia="BIZ UDPゴシック" w:hAnsi="BIZ UDPゴシック"/>
        </w:rPr>
      </w:pPr>
      <w:r w:rsidRPr="007900EF">
        <w:rPr>
          <w:rFonts w:ascii="BIZ UDPゴシック" w:eastAsia="BIZ UDPゴシック" w:hAnsi="BIZ UDPゴシック" w:hint="eastAsia"/>
        </w:rPr>
        <w:t>海洋生物多様性保全戦略（</w:t>
      </w:r>
      <w:r>
        <w:rPr>
          <w:rFonts w:ascii="BIZ UDPゴシック" w:eastAsia="BIZ UDPゴシック" w:hAnsi="BIZ UDPゴシック" w:hint="eastAsia"/>
        </w:rPr>
        <w:t>環境省　2011</w:t>
      </w:r>
      <w:r w:rsidRPr="007900EF">
        <w:rPr>
          <w:rFonts w:ascii="BIZ UDPゴシック" w:eastAsia="BIZ UDPゴシック" w:hAnsi="BIZ UDPゴシック" w:hint="eastAsia"/>
        </w:rPr>
        <w:t>年）</w:t>
      </w:r>
    </w:p>
    <w:p w14:paraId="7B8C61AB" w14:textId="77777777" w:rsidR="003B35B1" w:rsidRDefault="003B35B1" w:rsidP="003B35B1">
      <w:pPr>
        <w:pStyle w:val="af1"/>
        <w:wordWrap w:val="0"/>
        <w:ind w:leftChars="0" w:left="440"/>
        <w:jc w:val="left"/>
        <w:rPr>
          <w:rFonts w:ascii="BIZ UDPゴシック" w:eastAsia="BIZ UDPゴシック" w:hAnsi="BIZ UDPゴシック"/>
        </w:rPr>
      </w:pPr>
      <w:r>
        <w:rPr>
          <w:rFonts w:ascii="BIZ UDPゴシック" w:eastAsia="BIZ UDPゴシック" w:hAnsi="BIZ UDPゴシック" w:hint="eastAsia"/>
        </w:rPr>
        <w:t>（</w:t>
      </w:r>
      <w:hyperlink r:id="rId103" w:history="1">
        <w:r w:rsidRPr="00BA086C">
          <w:rPr>
            <w:rStyle w:val="af6"/>
            <w:rFonts w:ascii="BIZ UDPゴシック" w:eastAsia="BIZ UDPゴシック" w:hAnsi="BIZ UDPゴシック"/>
          </w:rPr>
          <w:t>http://www.env.go.jp/nature/biodic/kaiyo-hozen/</w:t>
        </w:r>
      </w:hyperlink>
      <w:r>
        <w:rPr>
          <w:rFonts w:ascii="BIZ UDPゴシック" w:eastAsia="BIZ UDPゴシック" w:hAnsi="BIZ UDPゴシック" w:hint="eastAsia"/>
        </w:rPr>
        <w:t>）</w:t>
      </w:r>
    </w:p>
    <w:p w14:paraId="538BDADA" w14:textId="77777777" w:rsidR="003B35B1" w:rsidRDefault="003B35B1" w:rsidP="003B35B1">
      <w:pPr>
        <w:pStyle w:val="af1"/>
        <w:wordWrap w:val="0"/>
        <w:ind w:leftChars="0" w:left="440"/>
        <w:jc w:val="left"/>
        <w:rPr>
          <w:rFonts w:ascii="BIZ UDPゴシック" w:eastAsia="BIZ UDPゴシック" w:hAnsi="BIZ UDPゴシック"/>
        </w:rPr>
      </w:pPr>
      <w:r>
        <w:rPr>
          <w:rFonts w:ascii="BIZ UDPゴシック" w:eastAsia="BIZ UDPゴシック" w:hAnsi="BIZ UDPゴシック" w:hint="eastAsia"/>
        </w:rPr>
        <w:t xml:space="preserve">　</w:t>
      </w:r>
      <w:r w:rsidRPr="00714641">
        <w:rPr>
          <w:rFonts w:ascii="BIZ UDPゴシック" w:eastAsia="BIZ UDPゴシック" w:hAnsi="BIZ UDPゴシック" w:hint="eastAsia"/>
        </w:rPr>
        <w:t>主として排他的経済水域までの我が国が管轄権を行使できる海域を対象とし、海洋の生物多様性の保全及び持続可能な利用について基本的な視点と施策を展開すべき方向性を示</w:t>
      </w:r>
      <w:r>
        <w:rPr>
          <w:rFonts w:ascii="BIZ UDPゴシック" w:eastAsia="BIZ UDPゴシック" w:hAnsi="BIZ UDPゴシック" w:hint="eastAsia"/>
        </w:rPr>
        <w:t>したもの</w:t>
      </w:r>
      <w:r w:rsidRPr="00714641">
        <w:rPr>
          <w:rFonts w:ascii="BIZ UDPゴシック" w:eastAsia="BIZ UDPゴシック" w:hAnsi="BIZ UDPゴシック" w:hint="eastAsia"/>
        </w:rPr>
        <w:t>。</w:t>
      </w:r>
    </w:p>
    <w:p w14:paraId="3757AF3E" w14:textId="77777777" w:rsidR="003B35B1" w:rsidRDefault="003B35B1" w:rsidP="003B35B1">
      <w:pPr>
        <w:pStyle w:val="af1"/>
        <w:numPr>
          <w:ilvl w:val="0"/>
          <w:numId w:val="57"/>
        </w:numPr>
        <w:wordWrap w:val="0"/>
        <w:ind w:leftChars="0"/>
        <w:jc w:val="left"/>
        <w:rPr>
          <w:rFonts w:ascii="BIZ UDPゴシック" w:eastAsia="BIZ UDPゴシック" w:hAnsi="BIZ UDPゴシック"/>
        </w:rPr>
      </w:pPr>
      <w:r>
        <w:rPr>
          <w:rFonts w:ascii="BIZ UDPゴシック" w:eastAsia="BIZ UDPゴシック" w:hAnsi="BIZ UDPゴシック" w:hint="eastAsia"/>
        </w:rPr>
        <w:t>みどりの食料システム戦略（農林水産省　2021年）</w:t>
      </w:r>
      <w:r>
        <w:rPr>
          <w:rFonts w:ascii="BIZ UDPゴシック" w:eastAsia="BIZ UDPゴシック" w:hAnsi="BIZ UDPゴシック"/>
        </w:rPr>
        <w:br/>
      </w:r>
      <w:r>
        <w:rPr>
          <w:rFonts w:ascii="BIZ UDPゴシック" w:eastAsia="BIZ UDPゴシック" w:hAnsi="BIZ UDPゴシック" w:hint="eastAsia"/>
        </w:rPr>
        <w:t>（</w:t>
      </w:r>
      <w:hyperlink r:id="rId104" w:history="1">
        <w:r w:rsidRPr="00BA086C">
          <w:rPr>
            <w:rStyle w:val="af6"/>
            <w:rFonts w:ascii="BIZ UDPゴシック" w:eastAsia="BIZ UDPゴシック" w:hAnsi="BIZ UDPゴシック"/>
          </w:rPr>
          <w:t>https://www.maff.go.jp/j/kanbo/kankyo/seisaku/midori/</w:t>
        </w:r>
      </w:hyperlink>
      <w:r>
        <w:rPr>
          <w:rFonts w:ascii="BIZ UDPゴシック" w:eastAsia="BIZ UDPゴシック" w:hAnsi="BIZ UDPゴシック" w:hint="eastAsia"/>
        </w:rPr>
        <w:t>）</w:t>
      </w:r>
    </w:p>
    <w:p w14:paraId="39EAB364" w14:textId="77777777" w:rsidR="003B35B1" w:rsidRDefault="003B35B1" w:rsidP="003B35B1">
      <w:pPr>
        <w:pStyle w:val="af1"/>
        <w:wordWrap w:val="0"/>
        <w:ind w:leftChars="0" w:left="440"/>
        <w:jc w:val="left"/>
        <w:rPr>
          <w:rFonts w:ascii="BIZ UDPゴシック" w:eastAsia="BIZ UDPゴシック" w:hAnsi="BIZ UDPゴシック"/>
        </w:rPr>
      </w:pPr>
      <w:r>
        <w:rPr>
          <w:rFonts w:ascii="BIZ UDPゴシック" w:eastAsia="BIZ UDPゴシック" w:hAnsi="BIZ UDPゴシック" w:hint="eastAsia"/>
        </w:rPr>
        <w:t xml:space="preserve">　</w:t>
      </w:r>
      <w:r w:rsidRPr="00714641">
        <w:rPr>
          <w:rFonts w:ascii="BIZ UDPゴシック" w:eastAsia="BIZ UDPゴシック" w:hAnsi="BIZ UDPゴシック" w:hint="eastAsia"/>
        </w:rPr>
        <w:t>食料・農林水産業の生産力向上と持続性の両立をイノベーションで実現させるため、中長期的な観点から戦略的に取り組む政策方針として</w:t>
      </w:r>
      <w:r>
        <w:rPr>
          <w:rFonts w:ascii="BIZ UDPゴシック" w:eastAsia="BIZ UDPゴシック" w:hAnsi="BIZ UDPゴシック" w:hint="eastAsia"/>
        </w:rPr>
        <w:t>農林水産省が策定したもの。</w:t>
      </w:r>
    </w:p>
    <w:p w14:paraId="7BF0E34F" w14:textId="77777777" w:rsidR="003B35B1" w:rsidRDefault="003B35B1" w:rsidP="003B35B1">
      <w:pPr>
        <w:pStyle w:val="af1"/>
        <w:numPr>
          <w:ilvl w:val="0"/>
          <w:numId w:val="57"/>
        </w:numPr>
        <w:wordWrap w:val="0"/>
        <w:ind w:leftChars="0"/>
        <w:jc w:val="left"/>
        <w:rPr>
          <w:rFonts w:ascii="BIZ UDPゴシック" w:eastAsia="BIZ UDPゴシック" w:hAnsi="BIZ UDPゴシック"/>
        </w:rPr>
      </w:pPr>
      <w:r w:rsidRPr="006F516D">
        <w:rPr>
          <w:rFonts w:ascii="BIZ UDPゴシック" w:eastAsia="BIZ UDPゴシック" w:hAnsi="BIZ UDPゴシック" w:hint="eastAsia"/>
        </w:rPr>
        <w:t>農林水産省生物多様性戦略（令和5年3月改定）</w:t>
      </w:r>
      <w:r>
        <w:rPr>
          <w:rFonts w:ascii="BIZ UDPゴシック" w:eastAsia="BIZ UDPゴシック" w:hAnsi="BIZ UDPゴシック" w:hint="eastAsia"/>
        </w:rPr>
        <w:t>（農林水産省　2023年）</w:t>
      </w:r>
      <w:r>
        <w:rPr>
          <w:rFonts w:ascii="BIZ UDPゴシック" w:eastAsia="BIZ UDPゴシック" w:hAnsi="BIZ UDPゴシック"/>
        </w:rPr>
        <w:br/>
      </w:r>
      <w:r>
        <w:rPr>
          <w:rFonts w:ascii="BIZ UDPゴシック" w:eastAsia="BIZ UDPゴシック" w:hAnsi="BIZ UDPゴシック" w:hint="eastAsia"/>
        </w:rPr>
        <w:t>（</w:t>
      </w:r>
      <w:hyperlink r:id="rId105" w:history="1">
        <w:r w:rsidRPr="00BA086C">
          <w:rPr>
            <w:rStyle w:val="af6"/>
            <w:rFonts w:ascii="BIZ UDPゴシック" w:eastAsia="BIZ UDPゴシック" w:hAnsi="BIZ UDPゴシック"/>
          </w:rPr>
          <w:t>https://www.maff.go.jp/j/kanbo/kankyo/seisaku/c_bd/bds_maff/</w:t>
        </w:r>
      </w:hyperlink>
      <w:r>
        <w:rPr>
          <w:rFonts w:ascii="BIZ UDPゴシック" w:eastAsia="BIZ UDPゴシック" w:hAnsi="BIZ UDPゴシック" w:hint="eastAsia"/>
        </w:rPr>
        <w:t>）</w:t>
      </w:r>
    </w:p>
    <w:p w14:paraId="634D41B0" w14:textId="77777777" w:rsidR="003B35B1" w:rsidRDefault="003B35B1" w:rsidP="003B35B1">
      <w:pPr>
        <w:pStyle w:val="af1"/>
        <w:wordWrap w:val="0"/>
        <w:ind w:leftChars="0" w:left="440" w:firstLineChars="100" w:firstLine="220"/>
        <w:jc w:val="left"/>
        <w:rPr>
          <w:rFonts w:ascii="BIZ UDPゴシック" w:eastAsia="BIZ UDPゴシック" w:hAnsi="BIZ UDPゴシック"/>
        </w:rPr>
      </w:pPr>
      <w:r w:rsidRPr="00714641">
        <w:rPr>
          <w:rFonts w:ascii="BIZ UDPゴシック" w:eastAsia="BIZ UDPゴシック" w:hAnsi="BIZ UDPゴシック" w:hint="eastAsia"/>
        </w:rPr>
        <w:t>生物多様性をより重視した持続可能な農林水産業やそれを支える農山漁村の活性化を推進</w:t>
      </w:r>
      <w:r>
        <w:rPr>
          <w:rFonts w:ascii="BIZ UDPゴシック" w:eastAsia="BIZ UDPゴシック" w:hAnsi="BIZ UDPゴシック" w:hint="eastAsia"/>
        </w:rPr>
        <w:t>するため、農林水産省が策定したもの。</w:t>
      </w:r>
    </w:p>
    <w:p w14:paraId="3007B25E" w14:textId="1667B78E" w:rsidR="00AB7A75" w:rsidRDefault="00AB7A75" w:rsidP="00D632C9">
      <w:pPr>
        <w:pStyle w:val="af1"/>
        <w:numPr>
          <w:ilvl w:val="0"/>
          <w:numId w:val="57"/>
        </w:numPr>
        <w:wordWrap w:val="0"/>
        <w:ind w:leftChars="0"/>
        <w:jc w:val="left"/>
        <w:rPr>
          <w:rFonts w:ascii="BIZ UDPゴシック" w:eastAsia="BIZ UDPゴシック" w:hAnsi="BIZ UDPゴシック"/>
        </w:rPr>
      </w:pPr>
      <w:r>
        <w:rPr>
          <w:rFonts w:ascii="BIZ UDPゴシック" w:eastAsia="BIZ UDPゴシック" w:hAnsi="BIZ UDPゴシック" w:hint="eastAsia"/>
        </w:rPr>
        <w:t>グリーンインフラ推進戦略（国土交通省　2019年）</w:t>
      </w:r>
    </w:p>
    <w:p w14:paraId="1997480A" w14:textId="05F9E4EF" w:rsidR="00AB7A75" w:rsidRDefault="00AB7A75" w:rsidP="00AB7A75">
      <w:pPr>
        <w:wordWrap w:val="0"/>
        <w:ind w:leftChars="90" w:left="198" w:firstLineChars="100" w:firstLine="220"/>
        <w:jc w:val="left"/>
        <w:rPr>
          <w:rFonts w:ascii="BIZ UDPゴシック" w:eastAsia="BIZ UDPゴシック" w:hAnsi="BIZ UDPゴシック"/>
        </w:rPr>
      </w:pPr>
      <w:r>
        <w:rPr>
          <w:rFonts w:ascii="BIZ UDPゴシック" w:eastAsia="BIZ UDPゴシック" w:hAnsi="BIZ UDPゴシック" w:hint="eastAsia"/>
        </w:rPr>
        <w:t>（</w:t>
      </w:r>
      <w:hyperlink r:id="rId106" w:history="1">
        <w:r w:rsidRPr="00E41BED">
          <w:rPr>
            <w:rStyle w:val="af6"/>
            <w:rFonts w:ascii="BIZ UDPゴシック" w:eastAsia="BIZ UDPゴシック" w:hAnsi="BIZ UDPゴシック"/>
          </w:rPr>
          <w:t>https://www.mlit.go.jp/common/001297373.pdf</w:t>
        </w:r>
      </w:hyperlink>
      <w:r>
        <w:rPr>
          <w:rFonts w:ascii="BIZ UDPゴシック" w:eastAsia="BIZ UDPゴシック" w:hAnsi="BIZ UDPゴシック" w:hint="eastAsia"/>
        </w:rPr>
        <w:t>）</w:t>
      </w:r>
    </w:p>
    <w:p w14:paraId="227BF909" w14:textId="1D5D2669" w:rsidR="00AB7A75" w:rsidRPr="00D632C9" w:rsidRDefault="00AB7A75" w:rsidP="00D632C9">
      <w:pPr>
        <w:pStyle w:val="af1"/>
        <w:wordWrap w:val="0"/>
        <w:ind w:left="440" w:firstLineChars="100" w:firstLine="220"/>
        <w:jc w:val="left"/>
        <w:rPr>
          <w:rFonts w:ascii="BIZ UDPゴシック" w:eastAsia="BIZ UDPゴシック" w:hAnsi="BIZ UDPゴシック"/>
        </w:rPr>
      </w:pPr>
      <w:r w:rsidRPr="00AB7A75">
        <w:rPr>
          <w:rFonts w:ascii="BIZ UDPゴシック" w:eastAsia="BIZ UDPゴシック" w:hAnsi="BIZ UDPゴシック" w:hint="eastAsia"/>
        </w:rPr>
        <w:t>社会資本整備や土地利用等のハード・ソフト両面において、自然環境が有する多様な機能を活用し、持続可能で魅力ある国土づくりや地域づくりを進める</w:t>
      </w:r>
      <w:r w:rsidRPr="00D632C9">
        <w:rPr>
          <w:rFonts w:ascii="BIZ UDPゴシック" w:eastAsia="BIZ UDPゴシック" w:hAnsi="BIZ UDPゴシック" w:hint="eastAsia"/>
        </w:rPr>
        <w:t>グリーンインフラに関する取組を推進</w:t>
      </w:r>
      <w:r>
        <w:rPr>
          <w:rFonts w:ascii="BIZ UDPゴシック" w:eastAsia="BIZ UDPゴシック" w:hAnsi="BIZ UDPゴシック" w:hint="eastAsia"/>
        </w:rPr>
        <w:t>するための戦略として、国土交通省が策定したもの。</w:t>
      </w:r>
    </w:p>
    <w:p w14:paraId="25DDDDAC" w14:textId="77777777" w:rsidR="003B35B1" w:rsidRDefault="003B35B1" w:rsidP="003B35B1">
      <w:pPr>
        <w:pStyle w:val="af1"/>
        <w:wordWrap w:val="0"/>
        <w:ind w:leftChars="0" w:left="440"/>
        <w:jc w:val="left"/>
        <w:rPr>
          <w:rFonts w:ascii="BIZ UDPゴシック" w:eastAsia="BIZ UDPゴシック" w:hAnsi="BIZ UDPゴシック"/>
        </w:rPr>
      </w:pPr>
    </w:p>
    <w:p w14:paraId="06025075" w14:textId="77777777" w:rsidR="000832FA" w:rsidRDefault="000832FA">
      <w:pPr>
        <w:widowControl/>
        <w:jc w:val="left"/>
        <w:rPr>
          <w:rFonts w:ascii="Meiryo UI" w:eastAsia="BIZ UDPゴシック" w:hAnsi="Meiryo UI" w:cs="Meiryo UI"/>
          <w:b/>
          <w:color w:val="404040" w:themeColor="text1" w:themeTint="BF"/>
          <w:sz w:val="32"/>
          <w:szCs w:val="32"/>
        </w:rPr>
      </w:pPr>
      <w:r>
        <w:br w:type="page"/>
      </w:r>
    </w:p>
    <w:p w14:paraId="4B8DD611" w14:textId="20B97676" w:rsidR="003B35B1" w:rsidRPr="007900EF" w:rsidRDefault="003B35B1" w:rsidP="003B35B1">
      <w:pPr>
        <w:pStyle w:val="20"/>
        <w:numPr>
          <w:ilvl w:val="0"/>
          <w:numId w:val="0"/>
        </w:numPr>
        <w:spacing w:after="180"/>
        <w:ind w:leftChars="100" w:left="220" w:firstLineChars="50" w:firstLine="160"/>
      </w:pPr>
      <w:r>
        <w:rPr>
          <w:rFonts w:hint="eastAsia"/>
        </w:rPr>
        <w:lastRenderedPageBreak/>
        <w:t>本手引きと合わせて参考となるマニュアル等</w:t>
      </w:r>
    </w:p>
    <w:p w14:paraId="1B5A2810" w14:textId="6593EBCF" w:rsidR="003B35B1" w:rsidRPr="001E11FD" w:rsidRDefault="003B35B1" w:rsidP="003B35B1">
      <w:pPr>
        <w:pStyle w:val="af1"/>
        <w:wordWrap w:val="0"/>
        <w:ind w:leftChars="0" w:left="440"/>
        <w:jc w:val="left"/>
        <w:rPr>
          <w:rFonts w:ascii="BIZ UDPゴシック" w:eastAsia="BIZ UDPゴシック" w:hAnsi="BIZ UDPゴシック"/>
          <w:b/>
          <w:bCs/>
          <w:sz w:val="24"/>
          <w:szCs w:val="24"/>
        </w:rPr>
      </w:pPr>
      <w:r w:rsidRPr="001E11FD">
        <w:rPr>
          <w:rFonts w:ascii="BIZ UDPゴシック" w:eastAsia="BIZ UDPゴシック" w:hAnsi="BIZ UDPゴシック" w:hint="eastAsia"/>
          <w:b/>
          <w:bCs/>
          <w:sz w:val="24"/>
          <w:szCs w:val="24"/>
        </w:rPr>
        <w:t>【</w:t>
      </w:r>
      <w:r>
        <w:rPr>
          <w:rFonts w:ascii="BIZ UDPゴシック" w:eastAsia="BIZ UDPゴシック" w:hAnsi="BIZ UDPゴシック" w:hint="eastAsia"/>
          <w:b/>
          <w:bCs/>
          <w:sz w:val="24"/>
          <w:szCs w:val="24"/>
        </w:rPr>
        <w:t>地域戦略策定に</w:t>
      </w:r>
      <w:r w:rsidR="001E2FA3">
        <w:rPr>
          <w:rFonts w:ascii="BIZ UDPゴシック" w:eastAsia="BIZ UDPゴシック" w:hAnsi="BIZ UDPゴシック" w:hint="eastAsia"/>
          <w:b/>
          <w:bCs/>
          <w:sz w:val="24"/>
          <w:szCs w:val="24"/>
        </w:rPr>
        <w:t>あ</w:t>
      </w:r>
      <w:r>
        <w:rPr>
          <w:rFonts w:ascii="BIZ UDPゴシック" w:eastAsia="BIZ UDPゴシック" w:hAnsi="BIZ UDPゴシック" w:hint="eastAsia"/>
          <w:b/>
          <w:bCs/>
          <w:sz w:val="24"/>
          <w:szCs w:val="24"/>
        </w:rPr>
        <w:t>たり特に関連するマニュアル</w:t>
      </w:r>
      <w:r w:rsidRPr="001E11FD">
        <w:rPr>
          <w:rFonts w:ascii="BIZ UDPゴシック" w:eastAsia="BIZ UDPゴシック" w:hAnsi="BIZ UDPゴシック" w:hint="eastAsia"/>
          <w:b/>
          <w:bCs/>
          <w:sz w:val="24"/>
          <w:szCs w:val="24"/>
        </w:rPr>
        <w:t>】</w:t>
      </w:r>
    </w:p>
    <w:p w14:paraId="6CBFB824" w14:textId="77777777" w:rsidR="003B35B1" w:rsidRPr="0052423D" w:rsidRDefault="003B35B1" w:rsidP="003B35B1">
      <w:pPr>
        <w:pStyle w:val="af1"/>
        <w:numPr>
          <w:ilvl w:val="0"/>
          <w:numId w:val="57"/>
        </w:numPr>
        <w:ind w:leftChars="0"/>
        <w:rPr>
          <w:rFonts w:ascii="BIZ UDPゴシック" w:eastAsia="BIZ UDPゴシック" w:hAnsi="BIZ UDPゴシック"/>
        </w:rPr>
      </w:pPr>
      <w:r w:rsidRPr="0052423D">
        <w:rPr>
          <w:rFonts w:ascii="BIZ UDPゴシック" w:eastAsia="BIZ UDPゴシック" w:hAnsi="BIZ UDPゴシック" w:hint="eastAsia"/>
        </w:rPr>
        <w:t>持続可能な地域づくりのための生態系を活用した防災・減災(Eco-DRR)の手引き</w:t>
      </w:r>
    </w:p>
    <w:p w14:paraId="12081E1D" w14:textId="77777777" w:rsidR="003B35B1" w:rsidRDefault="003B35B1" w:rsidP="003B35B1">
      <w:pPr>
        <w:pStyle w:val="af1"/>
        <w:ind w:leftChars="0" w:left="440"/>
        <w:rPr>
          <w:rFonts w:ascii="BIZ UDPゴシック" w:eastAsia="BIZ UDPゴシック" w:hAnsi="BIZ UDPゴシック"/>
        </w:rPr>
      </w:pPr>
      <w:r>
        <w:rPr>
          <w:rFonts w:ascii="BIZ UDPゴシック" w:eastAsia="BIZ UDPゴシック" w:hAnsi="BIZ UDPゴシック" w:hint="eastAsia"/>
        </w:rPr>
        <w:t>（環境省　2023年）</w:t>
      </w:r>
    </w:p>
    <w:p w14:paraId="5C77FAB3" w14:textId="77777777" w:rsidR="003B35B1" w:rsidRDefault="003B35B1" w:rsidP="003B35B1">
      <w:pPr>
        <w:pStyle w:val="af1"/>
        <w:ind w:leftChars="0" w:left="440"/>
        <w:rPr>
          <w:rFonts w:ascii="BIZ UDPゴシック" w:eastAsia="BIZ UDPゴシック" w:hAnsi="BIZ UDPゴシック"/>
        </w:rPr>
      </w:pPr>
      <w:r w:rsidRPr="0052423D">
        <w:rPr>
          <w:rFonts w:ascii="BIZ UDPゴシック" w:eastAsia="BIZ UDPゴシック" w:hAnsi="BIZ UDPゴシック" w:hint="eastAsia"/>
        </w:rPr>
        <w:t>(</w:t>
      </w:r>
      <w:hyperlink r:id="rId107" w:history="1">
        <w:r w:rsidRPr="0052423D">
          <w:rPr>
            <w:rStyle w:val="af6"/>
            <w:rFonts w:ascii="BIZ UDPゴシック" w:eastAsia="BIZ UDPゴシック" w:hAnsi="BIZ UDPゴシック"/>
          </w:rPr>
          <w:t>https://www.env.go.jp/content/000133802.pdf</w:t>
        </w:r>
      </w:hyperlink>
      <w:r w:rsidRPr="0052423D">
        <w:rPr>
          <w:rFonts w:ascii="BIZ UDPゴシック" w:eastAsia="BIZ UDPゴシック" w:hAnsi="BIZ UDPゴシック"/>
        </w:rPr>
        <w:t>)</w:t>
      </w:r>
    </w:p>
    <w:p w14:paraId="01D99FC4" w14:textId="77777777" w:rsidR="003B35B1" w:rsidRDefault="003B35B1" w:rsidP="003B35B1">
      <w:pPr>
        <w:pStyle w:val="af1"/>
        <w:ind w:leftChars="0" w:left="440" w:firstLineChars="100" w:firstLine="220"/>
        <w:rPr>
          <w:rFonts w:ascii="BIZ UDPゴシック" w:eastAsia="BIZ UDPゴシック" w:hAnsi="BIZ UDPゴシック"/>
        </w:rPr>
      </w:pPr>
      <w:r w:rsidRPr="00D02144">
        <w:rPr>
          <w:rFonts w:ascii="BIZ UDPゴシック" w:eastAsia="BIZ UDPゴシック" w:hAnsi="BIZ UDPゴシック" w:hint="eastAsia"/>
        </w:rPr>
        <w:t>Eco-DRRを推進するにあたって、そのポテンシャルがあると考えられる場所を可視化する「生態系保全・再生ポテンシャルマップ」の作成方法や活用方法を示したもの</w:t>
      </w:r>
      <w:r>
        <w:rPr>
          <w:rFonts w:ascii="BIZ UDPゴシック" w:eastAsia="BIZ UDPゴシック" w:hAnsi="BIZ UDPゴシック" w:hint="eastAsia"/>
        </w:rPr>
        <w:t>。</w:t>
      </w:r>
    </w:p>
    <w:p w14:paraId="14D2C38D" w14:textId="77777777" w:rsidR="003B35B1" w:rsidRPr="006F516D" w:rsidRDefault="003B35B1" w:rsidP="003B35B1">
      <w:pPr>
        <w:pStyle w:val="af1"/>
        <w:numPr>
          <w:ilvl w:val="0"/>
          <w:numId w:val="57"/>
        </w:numPr>
        <w:wordWrap w:val="0"/>
        <w:ind w:leftChars="0"/>
        <w:jc w:val="left"/>
        <w:rPr>
          <w:rFonts w:ascii="BIZ UDPゴシック" w:eastAsia="BIZ UDPゴシック" w:hAnsi="BIZ UDPゴシック"/>
        </w:rPr>
      </w:pPr>
      <w:r w:rsidRPr="006F516D">
        <w:rPr>
          <w:rFonts w:ascii="BIZ UDPゴシック" w:eastAsia="BIZ UDPゴシック" w:hAnsi="BIZ UDPゴシック" w:hint="eastAsia"/>
        </w:rPr>
        <w:t>都市の生物多様性指標</w:t>
      </w:r>
      <w:r>
        <w:rPr>
          <w:rFonts w:ascii="BIZ UDPゴシック" w:eastAsia="BIZ UDPゴシック" w:hAnsi="BIZ UDPゴシック" w:hint="eastAsia"/>
        </w:rPr>
        <w:t>（簡易版）</w:t>
      </w:r>
      <w:r w:rsidRPr="006F516D">
        <w:rPr>
          <w:rFonts w:ascii="BIZ UDPゴシック" w:eastAsia="BIZ UDPゴシック" w:hAnsi="BIZ UDPゴシック" w:hint="eastAsia"/>
        </w:rPr>
        <w:t>（</w:t>
      </w:r>
      <w:r>
        <w:rPr>
          <w:rFonts w:ascii="BIZ UDPゴシック" w:eastAsia="BIZ UDPゴシック" w:hAnsi="BIZ UDPゴシック" w:hint="eastAsia"/>
        </w:rPr>
        <w:t>国土交通省　2016年）</w:t>
      </w:r>
    </w:p>
    <w:p w14:paraId="74A4A52E" w14:textId="77777777" w:rsidR="003B35B1" w:rsidRDefault="003B35B1" w:rsidP="003B35B1">
      <w:pPr>
        <w:pStyle w:val="af1"/>
        <w:wordWrap w:val="0"/>
        <w:ind w:leftChars="0" w:left="440"/>
        <w:jc w:val="left"/>
        <w:rPr>
          <w:rFonts w:ascii="BIZ UDPゴシック" w:eastAsia="BIZ UDPゴシック" w:hAnsi="BIZ UDPゴシック"/>
        </w:rPr>
      </w:pPr>
      <w:r>
        <w:rPr>
          <w:rFonts w:ascii="BIZ UDPゴシック" w:eastAsia="BIZ UDPゴシック" w:hAnsi="BIZ UDPゴシック" w:hint="eastAsia"/>
        </w:rPr>
        <w:t>（</w:t>
      </w:r>
      <w:hyperlink r:id="rId108" w:history="1">
        <w:r w:rsidRPr="00BA086C">
          <w:rPr>
            <w:rStyle w:val="af6"/>
            <w:rFonts w:ascii="BIZ UDPゴシック" w:eastAsia="BIZ UDPゴシック" w:hAnsi="BIZ UDPゴシック"/>
          </w:rPr>
          <w:t>http://www.mlit.go.jp/toshi/park/toshi_parkgreen_tk_000022.html</w:t>
        </w:r>
      </w:hyperlink>
      <w:r>
        <w:rPr>
          <w:rFonts w:ascii="BIZ UDPゴシック" w:eastAsia="BIZ UDPゴシック" w:hAnsi="BIZ UDPゴシック" w:hint="eastAsia"/>
        </w:rPr>
        <w:t>）</w:t>
      </w:r>
    </w:p>
    <w:p w14:paraId="6B61C5F4" w14:textId="77777777" w:rsidR="003B35B1" w:rsidRDefault="003B35B1" w:rsidP="003B35B1">
      <w:pPr>
        <w:pStyle w:val="af1"/>
        <w:wordWrap w:val="0"/>
        <w:ind w:leftChars="0" w:left="440" w:firstLineChars="100" w:firstLine="220"/>
        <w:jc w:val="left"/>
        <w:rPr>
          <w:rFonts w:ascii="BIZ UDPゴシック" w:eastAsia="BIZ UDPゴシック" w:hAnsi="BIZ UDPゴシック"/>
        </w:rPr>
      </w:pPr>
      <w:r w:rsidRPr="00033244">
        <w:rPr>
          <w:rFonts w:ascii="BIZ UDPゴシック" w:eastAsia="BIZ UDPゴシック" w:hAnsi="BIZ UDPゴシック" w:hint="eastAsia"/>
        </w:rPr>
        <w:t>都市における生物多様性の状況及びその確保に向けた取組の状況について、地方公共団体が把握・評価し、将来の施策立案、実施、普及啓発等に活用できるツールとして策定したもの</w:t>
      </w:r>
      <w:r>
        <w:rPr>
          <w:rFonts w:ascii="BIZ UDPゴシック" w:eastAsia="BIZ UDPゴシック" w:hAnsi="BIZ UDPゴシック" w:hint="eastAsia"/>
        </w:rPr>
        <w:t>。</w:t>
      </w:r>
    </w:p>
    <w:p w14:paraId="20F3FF61" w14:textId="77777777" w:rsidR="003B35B1" w:rsidRDefault="003B35B1" w:rsidP="003B35B1">
      <w:pPr>
        <w:pStyle w:val="af1"/>
        <w:numPr>
          <w:ilvl w:val="0"/>
          <w:numId w:val="57"/>
        </w:numPr>
        <w:wordWrap w:val="0"/>
        <w:ind w:leftChars="0" w:left="442" w:hanging="442"/>
        <w:jc w:val="left"/>
        <w:rPr>
          <w:rFonts w:ascii="BIZ UDPゴシック" w:eastAsia="BIZ UDPゴシック" w:hAnsi="BIZ UDPゴシック"/>
        </w:rPr>
      </w:pPr>
      <w:r w:rsidRPr="0052423D">
        <w:rPr>
          <w:rFonts w:ascii="BIZ UDPゴシック" w:eastAsia="BIZ UDPゴシック" w:hAnsi="BIZ UDPゴシック" w:hint="eastAsia"/>
        </w:rPr>
        <w:t>グリーンインフラ支援制度集（国土交通省・農林水産省・環境省</w:t>
      </w:r>
      <w:r>
        <w:rPr>
          <w:rFonts w:ascii="BIZ UDPゴシック" w:eastAsia="BIZ UDPゴシック" w:hAnsi="BIZ UDPゴシック" w:hint="eastAsia"/>
        </w:rPr>
        <w:t xml:space="preserve">　2022年</w:t>
      </w:r>
      <w:r w:rsidRPr="0052423D">
        <w:rPr>
          <w:rFonts w:ascii="BIZ UDPゴシック" w:eastAsia="BIZ UDPゴシック" w:hAnsi="BIZ UDPゴシック" w:hint="eastAsia"/>
        </w:rPr>
        <w:t>）</w:t>
      </w:r>
    </w:p>
    <w:p w14:paraId="4B98E8B4" w14:textId="77777777" w:rsidR="003B35B1" w:rsidRDefault="003B35B1" w:rsidP="003B35B1">
      <w:pPr>
        <w:pStyle w:val="af1"/>
        <w:wordWrap w:val="0"/>
        <w:ind w:leftChars="0" w:left="442"/>
        <w:jc w:val="left"/>
        <w:rPr>
          <w:rFonts w:ascii="BIZ UDPゴシック" w:eastAsia="BIZ UDPゴシック" w:hAnsi="BIZ UDPゴシック"/>
        </w:rPr>
      </w:pPr>
      <w:r>
        <w:rPr>
          <w:rFonts w:ascii="BIZ UDPゴシック" w:eastAsia="BIZ UDPゴシック" w:hAnsi="BIZ UDPゴシック" w:hint="eastAsia"/>
        </w:rPr>
        <w:t>（</w:t>
      </w:r>
      <w:hyperlink r:id="rId109" w:history="1">
        <w:r w:rsidRPr="00BA086C">
          <w:rPr>
            <w:rStyle w:val="af6"/>
            <w:rFonts w:ascii="BIZ UDPゴシック" w:eastAsia="BIZ UDPゴシック" w:hAnsi="BIZ UDPゴシック"/>
          </w:rPr>
          <w:t>https://www.mlit.go.jp/report/press/content/001480252.pdf</w:t>
        </w:r>
      </w:hyperlink>
      <w:r>
        <w:rPr>
          <w:rFonts w:ascii="BIZ UDPゴシック" w:eastAsia="BIZ UDPゴシック" w:hAnsi="BIZ UDPゴシック" w:hint="eastAsia"/>
        </w:rPr>
        <w:t>）</w:t>
      </w:r>
    </w:p>
    <w:p w14:paraId="442431A2" w14:textId="77777777" w:rsidR="003B35B1" w:rsidRDefault="003B35B1" w:rsidP="003B35B1">
      <w:pPr>
        <w:pStyle w:val="af1"/>
        <w:wordWrap w:val="0"/>
        <w:ind w:leftChars="0" w:left="442" w:firstLineChars="100" w:firstLine="220"/>
        <w:jc w:val="left"/>
        <w:rPr>
          <w:rFonts w:ascii="BIZ UDPゴシック" w:eastAsia="BIZ UDPゴシック" w:hAnsi="BIZ UDPゴシック"/>
        </w:rPr>
      </w:pPr>
      <w:r w:rsidRPr="00033244">
        <w:rPr>
          <w:rFonts w:ascii="BIZ UDPゴシック" w:eastAsia="BIZ UDPゴシック" w:hAnsi="BIZ UDPゴシック" w:hint="eastAsia"/>
        </w:rPr>
        <w:t>国土交通省・農林水産省・環境省等の支援制度のうち、グリーンインフラの導入に関連して利用が想定される制度を紹介し</w:t>
      </w:r>
      <w:r>
        <w:rPr>
          <w:rFonts w:ascii="BIZ UDPゴシック" w:eastAsia="BIZ UDPゴシック" w:hAnsi="BIZ UDPゴシック" w:hint="eastAsia"/>
        </w:rPr>
        <w:t>たもの。</w:t>
      </w:r>
    </w:p>
    <w:p w14:paraId="3B90F170" w14:textId="77777777" w:rsidR="003B35B1" w:rsidRDefault="003B35B1" w:rsidP="003B35B1">
      <w:pPr>
        <w:pStyle w:val="af1"/>
        <w:numPr>
          <w:ilvl w:val="0"/>
          <w:numId w:val="57"/>
        </w:numPr>
        <w:wordWrap w:val="0"/>
        <w:ind w:leftChars="0"/>
        <w:jc w:val="left"/>
        <w:rPr>
          <w:rFonts w:ascii="BIZ UDPゴシック" w:eastAsia="BIZ UDPゴシック" w:hAnsi="BIZ UDPゴシック"/>
        </w:rPr>
      </w:pPr>
      <w:r w:rsidRPr="00477957">
        <w:rPr>
          <w:rFonts w:ascii="BIZ UDPゴシック" w:eastAsia="BIZ UDPゴシック" w:hAnsi="BIZ UDPゴシック" w:hint="eastAsia"/>
        </w:rPr>
        <w:t>地域循環共生圏創造の手引き（</w:t>
      </w:r>
      <w:r>
        <w:rPr>
          <w:rFonts w:ascii="BIZ UDPゴシック" w:eastAsia="BIZ UDPゴシック" w:hAnsi="BIZ UDPゴシック" w:hint="eastAsia"/>
        </w:rPr>
        <w:t>環境省　2021年</w:t>
      </w:r>
      <w:r w:rsidRPr="00477957">
        <w:rPr>
          <w:rFonts w:ascii="BIZ UDPゴシック" w:eastAsia="BIZ UDPゴシック" w:hAnsi="BIZ UDPゴシック" w:hint="eastAsia"/>
        </w:rPr>
        <w:t>）</w:t>
      </w:r>
      <w:r>
        <w:rPr>
          <w:rFonts w:ascii="BIZ UDPゴシック" w:eastAsia="BIZ UDPゴシック" w:hAnsi="BIZ UDPゴシック"/>
        </w:rPr>
        <w:br/>
      </w:r>
      <w:r>
        <w:rPr>
          <w:rFonts w:ascii="BIZ UDPゴシック" w:eastAsia="BIZ UDPゴシック" w:hAnsi="BIZ UDPゴシック" w:hint="eastAsia"/>
        </w:rPr>
        <w:t>（</w:t>
      </w:r>
      <w:hyperlink r:id="rId110" w:history="1">
        <w:r w:rsidRPr="00BA086C">
          <w:rPr>
            <w:rStyle w:val="af6"/>
            <w:rFonts w:ascii="BIZ UDPゴシック" w:eastAsia="BIZ UDPゴシック" w:hAnsi="BIZ UDPゴシック"/>
          </w:rPr>
          <w:t>http://chiikijunkan.env.go.jp/manabu/</w:t>
        </w:r>
      </w:hyperlink>
      <w:r>
        <w:rPr>
          <w:rFonts w:ascii="BIZ UDPゴシック" w:eastAsia="BIZ UDPゴシック" w:hAnsi="BIZ UDPゴシック" w:hint="eastAsia"/>
        </w:rPr>
        <w:t>）</w:t>
      </w:r>
    </w:p>
    <w:p w14:paraId="428B2A82" w14:textId="77777777" w:rsidR="003B35B1" w:rsidRPr="00477957" w:rsidRDefault="003B35B1" w:rsidP="003B35B1">
      <w:pPr>
        <w:pStyle w:val="af1"/>
        <w:wordWrap w:val="0"/>
        <w:ind w:leftChars="0" w:left="440" w:firstLineChars="100" w:firstLine="220"/>
        <w:jc w:val="left"/>
        <w:rPr>
          <w:rFonts w:ascii="BIZ UDPゴシック" w:eastAsia="BIZ UDPゴシック" w:hAnsi="BIZ UDPゴシック"/>
        </w:rPr>
      </w:pPr>
      <w:r w:rsidRPr="007900EF">
        <w:rPr>
          <w:rFonts w:ascii="BIZ UDPゴシック" w:eastAsia="BIZ UDPゴシック" w:hAnsi="BIZ UDPゴシック" w:hint="eastAsia"/>
        </w:rPr>
        <w:t>自然環境などの地域資源を活かすことで地域を元気にしていくための手順の一例</w:t>
      </w:r>
      <w:r>
        <w:rPr>
          <w:rFonts w:ascii="BIZ UDPゴシック" w:eastAsia="BIZ UDPゴシック" w:hAnsi="BIZ UDPゴシック" w:hint="eastAsia"/>
        </w:rPr>
        <w:t>や</w:t>
      </w:r>
      <w:r w:rsidRPr="007900EF">
        <w:rPr>
          <w:rFonts w:ascii="BIZ UDPゴシック" w:eastAsia="BIZ UDPゴシック" w:hAnsi="BIZ UDPゴシック" w:hint="eastAsia"/>
        </w:rPr>
        <w:t>コツなどを取りまとめ</w:t>
      </w:r>
      <w:r>
        <w:rPr>
          <w:rFonts w:ascii="BIZ UDPゴシック" w:eastAsia="BIZ UDPゴシック" w:hAnsi="BIZ UDPゴシック" w:hint="eastAsia"/>
        </w:rPr>
        <w:t>たもの</w:t>
      </w:r>
      <w:r w:rsidRPr="007900EF">
        <w:rPr>
          <w:rFonts w:ascii="BIZ UDPゴシック" w:eastAsia="BIZ UDPゴシック" w:hAnsi="BIZ UDPゴシック" w:hint="eastAsia"/>
        </w:rPr>
        <w:t>。</w:t>
      </w:r>
    </w:p>
    <w:p w14:paraId="6FEA8861" w14:textId="77777777" w:rsidR="003B35B1" w:rsidRPr="0096353A" w:rsidRDefault="003B35B1" w:rsidP="003B35B1">
      <w:pPr>
        <w:pStyle w:val="af1"/>
        <w:ind w:leftChars="0" w:left="440"/>
        <w:rPr>
          <w:rFonts w:ascii="BIZ UDPゴシック" w:eastAsia="BIZ UDPゴシック" w:hAnsi="BIZ UDPゴシック"/>
        </w:rPr>
      </w:pPr>
    </w:p>
    <w:p w14:paraId="137ED233" w14:textId="77777777" w:rsidR="003B35B1" w:rsidRPr="001E11FD" w:rsidRDefault="003B35B1" w:rsidP="003B35B1">
      <w:pPr>
        <w:pStyle w:val="af1"/>
        <w:ind w:leftChars="0" w:left="440"/>
        <w:rPr>
          <w:rFonts w:ascii="BIZ UDPゴシック" w:eastAsia="BIZ UDPゴシック" w:hAnsi="BIZ UDPゴシック"/>
          <w:b/>
          <w:bCs/>
          <w:sz w:val="24"/>
          <w:szCs w:val="24"/>
        </w:rPr>
      </w:pPr>
      <w:r w:rsidRPr="001E11FD">
        <w:rPr>
          <w:rFonts w:ascii="BIZ UDPゴシック" w:eastAsia="BIZ UDPゴシック" w:hAnsi="BIZ UDPゴシック" w:hint="eastAsia"/>
          <w:b/>
          <w:bCs/>
          <w:sz w:val="24"/>
          <w:szCs w:val="24"/>
        </w:rPr>
        <w:t>【</w:t>
      </w:r>
      <w:r>
        <w:rPr>
          <w:rFonts w:ascii="BIZ UDPゴシック" w:eastAsia="BIZ UDPゴシック" w:hAnsi="BIZ UDPゴシック" w:hint="eastAsia"/>
          <w:b/>
          <w:bCs/>
          <w:sz w:val="24"/>
          <w:szCs w:val="24"/>
        </w:rPr>
        <w:t>その他参考となるマニュアル</w:t>
      </w:r>
      <w:r w:rsidRPr="001E11FD">
        <w:rPr>
          <w:rFonts w:ascii="BIZ UDPゴシック" w:eastAsia="BIZ UDPゴシック" w:hAnsi="BIZ UDPゴシック" w:hint="eastAsia"/>
          <w:b/>
          <w:bCs/>
          <w:sz w:val="24"/>
          <w:szCs w:val="24"/>
        </w:rPr>
        <w:t>】</w:t>
      </w:r>
    </w:p>
    <w:p w14:paraId="0352A3CE" w14:textId="77777777" w:rsidR="003B35B1" w:rsidRDefault="003B35B1" w:rsidP="003B35B1">
      <w:pPr>
        <w:pStyle w:val="af1"/>
        <w:numPr>
          <w:ilvl w:val="0"/>
          <w:numId w:val="57"/>
        </w:numPr>
        <w:wordWrap w:val="0"/>
        <w:ind w:leftChars="0" w:left="442" w:hanging="442"/>
        <w:jc w:val="left"/>
        <w:rPr>
          <w:rFonts w:ascii="BIZ UDPゴシック" w:eastAsia="BIZ UDPゴシック" w:hAnsi="BIZ UDPゴシック"/>
        </w:rPr>
      </w:pPr>
      <w:r w:rsidRPr="00BF2916">
        <w:rPr>
          <w:rFonts w:ascii="BIZ UDPゴシック" w:eastAsia="BIZ UDPゴシック" w:hAnsi="BIZ UDPゴシック" w:hint="eastAsia"/>
        </w:rPr>
        <w:t>生物多様性に配慮した緑の基本計画策定の手引き（国土交通省</w:t>
      </w:r>
      <w:r>
        <w:rPr>
          <w:rFonts w:ascii="BIZ UDPゴシック" w:eastAsia="BIZ UDPゴシック" w:hAnsi="BIZ UDPゴシック" w:hint="eastAsia"/>
        </w:rPr>
        <w:t xml:space="preserve">　2018年</w:t>
      </w:r>
      <w:r w:rsidRPr="00BF2916">
        <w:rPr>
          <w:rFonts w:ascii="BIZ UDPゴシック" w:eastAsia="BIZ UDPゴシック" w:hAnsi="BIZ UDPゴシック" w:hint="eastAsia"/>
        </w:rPr>
        <w:t>）</w:t>
      </w:r>
      <w:r>
        <w:rPr>
          <w:rFonts w:ascii="BIZ UDPゴシック" w:eastAsia="BIZ UDPゴシック" w:hAnsi="BIZ UDPゴシック"/>
        </w:rPr>
        <w:br/>
      </w:r>
      <w:r>
        <w:rPr>
          <w:rFonts w:ascii="BIZ UDPゴシック" w:eastAsia="BIZ UDPゴシック" w:hAnsi="BIZ UDPゴシック" w:hint="eastAsia"/>
        </w:rPr>
        <w:t>（</w:t>
      </w:r>
      <w:hyperlink r:id="rId111" w:history="1">
        <w:r w:rsidRPr="00BA086C">
          <w:rPr>
            <w:rStyle w:val="af6"/>
            <w:rFonts w:ascii="BIZ UDPゴシック" w:eastAsia="BIZ UDPゴシック" w:hAnsi="BIZ UDPゴシック" w:hint="eastAsia"/>
          </w:rPr>
          <w:t>https://www.mlit.go.jp/common/001231886.pdf</w:t>
        </w:r>
      </w:hyperlink>
      <w:r>
        <w:rPr>
          <w:rFonts w:ascii="BIZ UDPゴシック" w:eastAsia="BIZ UDPゴシック" w:hAnsi="BIZ UDPゴシック" w:hint="eastAsia"/>
        </w:rPr>
        <w:t>）</w:t>
      </w:r>
    </w:p>
    <w:p w14:paraId="1462CEEF" w14:textId="77777777" w:rsidR="003B35B1" w:rsidRDefault="003B35B1" w:rsidP="003B35B1">
      <w:pPr>
        <w:pStyle w:val="af1"/>
        <w:wordWrap w:val="0"/>
        <w:ind w:leftChars="0" w:left="442" w:firstLineChars="100" w:firstLine="220"/>
        <w:jc w:val="left"/>
        <w:rPr>
          <w:rFonts w:ascii="BIZ UDPゴシック" w:eastAsia="BIZ UDPゴシック" w:hAnsi="BIZ UDPゴシック"/>
        </w:rPr>
      </w:pPr>
      <w:r w:rsidRPr="00033244">
        <w:rPr>
          <w:rFonts w:ascii="BIZ UDPゴシック" w:eastAsia="BIZ UDPゴシック" w:hAnsi="BIZ UDPゴシック" w:hint="eastAsia"/>
        </w:rPr>
        <w:t>都市の生物多様性確保の取組の推進に向けて、緑の基本計画を新しく策定または改定する際に、緑の基本計画内に生物多様性確保の観点をどのように取り入れれば良いかを分かりやすく解説</w:t>
      </w:r>
      <w:r>
        <w:rPr>
          <w:rFonts w:ascii="BIZ UDPゴシック" w:eastAsia="BIZ UDPゴシック" w:hAnsi="BIZ UDPゴシック" w:hint="eastAsia"/>
        </w:rPr>
        <w:t>したもの。</w:t>
      </w:r>
    </w:p>
    <w:p w14:paraId="2DA96A0A" w14:textId="77777777" w:rsidR="003B35B1" w:rsidRDefault="003B35B1" w:rsidP="003B35B1">
      <w:pPr>
        <w:pStyle w:val="af1"/>
        <w:numPr>
          <w:ilvl w:val="0"/>
          <w:numId w:val="57"/>
        </w:numPr>
        <w:wordWrap w:val="0"/>
        <w:ind w:leftChars="0" w:left="442" w:hanging="442"/>
        <w:jc w:val="left"/>
        <w:rPr>
          <w:rFonts w:ascii="BIZ UDPゴシック" w:eastAsia="BIZ UDPゴシック" w:hAnsi="BIZ UDPゴシック"/>
        </w:rPr>
      </w:pPr>
      <w:r>
        <w:rPr>
          <w:rFonts w:ascii="BIZ UDPゴシック" w:eastAsia="BIZ UDPゴシック" w:hAnsi="BIZ UDPゴシック" w:hint="eastAsia"/>
        </w:rPr>
        <w:t>生物多様性民間参画ガイドライン（第3版）（環境省　2023年）</w:t>
      </w:r>
      <w:r>
        <w:rPr>
          <w:rFonts w:ascii="BIZ UDPゴシック" w:eastAsia="BIZ UDPゴシック" w:hAnsi="BIZ UDPゴシック"/>
        </w:rPr>
        <w:br/>
      </w:r>
      <w:r>
        <w:rPr>
          <w:rFonts w:ascii="BIZ UDPゴシック" w:eastAsia="BIZ UDPゴシック" w:hAnsi="BIZ UDPゴシック" w:hint="eastAsia"/>
        </w:rPr>
        <w:t>（</w:t>
      </w:r>
      <w:hyperlink r:id="rId112" w:history="1">
        <w:r w:rsidRPr="00BA086C">
          <w:rPr>
            <w:rStyle w:val="af6"/>
            <w:rFonts w:ascii="BIZ UDPゴシック" w:eastAsia="BIZ UDPゴシック" w:hAnsi="BIZ UDPゴシック"/>
          </w:rPr>
          <w:t>https://www.env.go.jp/nature/biodic/gl_participation/gaiyou.html</w:t>
        </w:r>
      </w:hyperlink>
      <w:r>
        <w:rPr>
          <w:rFonts w:ascii="BIZ UDPゴシック" w:eastAsia="BIZ UDPゴシック" w:hAnsi="BIZ UDPゴシック" w:hint="eastAsia"/>
        </w:rPr>
        <w:t>）</w:t>
      </w:r>
    </w:p>
    <w:p w14:paraId="5755C97D" w14:textId="77777777" w:rsidR="003B35B1" w:rsidRDefault="003B35B1" w:rsidP="003B35B1">
      <w:pPr>
        <w:pStyle w:val="af1"/>
        <w:wordWrap w:val="0"/>
        <w:ind w:left="440" w:firstLineChars="100" w:firstLine="220"/>
        <w:jc w:val="left"/>
        <w:rPr>
          <w:rFonts w:ascii="BIZ UDPゴシック" w:eastAsia="BIZ UDPゴシック" w:hAnsi="BIZ UDPゴシック"/>
        </w:rPr>
      </w:pPr>
      <w:r w:rsidRPr="007900EF">
        <w:rPr>
          <w:rFonts w:ascii="BIZ UDPゴシック" w:eastAsia="BIZ UDPゴシック" w:hAnsi="BIZ UDPゴシック" w:hint="eastAsia"/>
        </w:rPr>
        <w:t>生物多様性に関する活動への事業者の参画を促すことを通じ、生物多様性の保全と持続可能な利用を促進することを目的として</w:t>
      </w:r>
      <w:r>
        <w:rPr>
          <w:rFonts w:ascii="BIZ UDPゴシック" w:eastAsia="BIZ UDPゴシック" w:hAnsi="BIZ UDPゴシック" w:hint="eastAsia"/>
        </w:rPr>
        <w:t>、</w:t>
      </w:r>
      <w:r w:rsidRPr="007900EF">
        <w:rPr>
          <w:rFonts w:ascii="BIZ UDPゴシック" w:eastAsia="BIZ UDPゴシック" w:hAnsi="BIZ UDPゴシック" w:hint="eastAsia"/>
        </w:rPr>
        <w:t>事業者が主体的に取り組む際の指針を提供するもの。</w:t>
      </w:r>
    </w:p>
    <w:p w14:paraId="111FA1AC" w14:textId="77777777" w:rsidR="003B35B1" w:rsidRDefault="003B35B1" w:rsidP="003B35B1">
      <w:pPr>
        <w:pStyle w:val="af1"/>
        <w:numPr>
          <w:ilvl w:val="0"/>
          <w:numId w:val="57"/>
        </w:numPr>
        <w:wordWrap w:val="0"/>
        <w:ind w:leftChars="0" w:left="442" w:hanging="442"/>
        <w:jc w:val="left"/>
        <w:rPr>
          <w:rFonts w:ascii="BIZ UDPゴシック" w:eastAsia="BIZ UDPゴシック" w:hAnsi="BIZ UDPゴシック"/>
        </w:rPr>
      </w:pPr>
      <w:r w:rsidRPr="00BF2916">
        <w:rPr>
          <w:rFonts w:ascii="BIZ UDPゴシック" w:eastAsia="BIZ UDPゴシック" w:hAnsi="BIZ UDPゴシック" w:hint="eastAsia"/>
        </w:rPr>
        <w:t>河川を基軸とした生態系ネットワーク形成のための手引き（河川管理者向け）（案）</w:t>
      </w:r>
      <w:r>
        <w:rPr>
          <w:rFonts w:ascii="BIZ UDPゴシック" w:eastAsia="BIZ UDPゴシック" w:hAnsi="BIZ UDPゴシック"/>
        </w:rPr>
        <w:br/>
      </w:r>
      <w:r>
        <w:rPr>
          <w:rFonts w:ascii="BIZ UDPゴシック" w:eastAsia="BIZ UDPゴシック" w:hAnsi="BIZ UDPゴシック" w:hint="eastAsia"/>
        </w:rPr>
        <w:lastRenderedPageBreak/>
        <w:t>（国土交通省　2020年）</w:t>
      </w:r>
      <w:r>
        <w:rPr>
          <w:rFonts w:ascii="BIZ UDPゴシック" w:eastAsia="BIZ UDPゴシック" w:hAnsi="BIZ UDPゴシック"/>
        </w:rPr>
        <w:br/>
      </w:r>
      <w:r>
        <w:rPr>
          <w:rFonts w:ascii="BIZ UDPゴシック" w:eastAsia="BIZ UDPゴシック" w:hAnsi="BIZ UDPゴシック" w:hint="eastAsia"/>
        </w:rPr>
        <w:t>（</w:t>
      </w:r>
      <w:hyperlink r:id="rId113" w:history="1">
        <w:r w:rsidRPr="00BA086C">
          <w:rPr>
            <w:rStyle w:val="af6"/>
            <w:rFonts w:ascii="BIZ UDPゴシック" w:eastAsia="BIZ UDPゴシック" w:hAnsi="BIZ UDPゴシック" w:hint="eastAsia"/>
          </w:rPr>
          <w:t>https://www.rfc.or.jp/pdf/seitaikei_nw_R2.2.pdf</w:t>
        </w:r>
      </w:hyperlink>
      <w:r>
        <w:rPr>
          <w:rFonts w:ascii="BIZ UDPゴシック" w:eastAsia="BIZ UDPゴシック" w:hAnsi="BIZ UDPゴシック" w:hint="eastAsia"/>
        </w:rPr>
        <w:t>）</w:t>
      </w:r>
    </w:p>
    <w:p w14:paraId="0589EE1F" w14:textId="77777777" w:rsidR="003B35B1" w:rsidRDefault="003B35B1" w:rsidP="003B35B1">
      <w:pPr>
        <w:pStyle w:val="af1"/>
        <w:wordWrap w:val="0"/>
        <w:ind w:leftChars="0" w:left="442"/>
        <w:jc w:val="left"/>
        <w:rPr>
          <w:rFonts w:ascii="BIZ UDPゴシック" w:eastAsia="BIZ UDPゴシック" w:hAnsi="BIZ UDPゴシック"/>
        </w:rPr>
      </w:pPr>
      <w:r>
        <w:rPr>
          <w:rFonts w:ascii="BIZ UDPゴシック" w:eastAsia="BIZ UDPゴシック" w:hAnsi="BIZ UDPゴシック" w:hint="eastAsia"/>
        </w:rPr>
        <w:t xml:space="preserve">　</w:t>
      </w:r>
      <w:r w:rsidRPr="00033244">
        <w:rPr>
          <w:rFonts w:ascii="BIZ UDPゴシック" w:eastAsia="BIZ UDPゴシック" w:hAnsi="BIZ UDPゴシック" w:hint="eastAsia"/>
        </w:rPr>
        <w:t>生態系ネットワーク形成のさらなる推進を図るため、主に、これから協議会を立ち上げ事務局を担う河川管理者を対象に、生態系ネットワーク形成の取組の進め方をとりまとめたもの</w:t>
      </w:r>
      <w:r>
        <w:rPr>
          <w:rFonts w:ascii="BIZ UDPゴシック" w:eastAsia="BIZ UDPゴシック" w:hAnsi="BIZ UDPゴシック" w:hint="eastAsia"/>
        </w:rPr>
        <w:t>。</w:t>
      </w:r>
    </w:p>
    <w:p w14:paraId="1780DC4D" w14:textId="77777777" w:rsidR="003B35B1" w:rsidRDefault="003B35B1" w:rsidP="003B35B1">
      <w:pPr>
        <w:pStyle w:val="af1"/>
        <w:numPr>
          <w:ilvl w:val="0"/>
          <w:numId w:val="57"/>
        </w:numPr>
        <w:wordWrap w:val="0"/>
        <w:ind w:leftChars="0" w:left="442" w:hanging="442"/>
        <w:jc w:val="left"/>
        <w:rPr>
          <w:rFonts w:ascii="BIZ UDPゴシック" w:eastAsia="BIZ UDPゴシック" w:hAnsi="BIZ UDPゴシック"/>
        </w:rPr>
      </w:pPr>
      <w:r w:rsidRPr="00BF2916">
        <w:rPr>
          <w:rFonts w:ascii="BIZ UDPゴシック" w:eastAsia="BIZ UDPゴシック" w:hAnsi="BIZ UDPゴシック" w:hint="eastAsia"/>
        </w:rPr>
        <w:t>河川事業における生態系保全に関する評価の手引き（実務者向け）（案）</w:t>
      </w:r>
      <w:r>
        <w:rPr>
          <w:rFonts w:ascii="BIZ UDPゴシック" w:eastAsia="BIZ UDPゴシック" w:hAnsi="BIZ UDPゴシック"/>
        </w:rPr>
        <w:br/>
      </w:r>
      <w:r w:rsidRPr="00BF2916">
        <w:rPr>
          <w:rFonts w:ascii="BIZ UDPゴシック" w:eastAsia="BIZ UDPゴシック" w:hAnsi="BIZ UDPゴシック" w:hint="eastAsia"/>
        </w:rPr>
        <w:t>（国土交通省</w:t>
      </w:r>
      <w:r>
        <w:rPr>
          <w:rFonts w:ascii="BIZ UDPゴシック" w:eastAsia="BIZ UDPゴシック" w:hAnsi="BIZ UDPゴシック" w:hint="eastAsia"/>
        </w:rPr>
        <w:t xml:space="preserve">　2021年</w:t>
      </w:r>
      <w:r w:rsidRPr="00BF2916">
        <w:rPr>
          <w:rFonts w:ascii="BIZ UDPゴシック" w:eastAsia="BIZ UDPゴシック" w:hAnsi="BIZ UDPゴシック" w:hint="eastAsia"/>
        </w:rPr>
        <w:t>）</w:t>
      </w:r>
      <w:r>
        <w:rPr>
          <w:rFonts w:ascii="BIZ UDPゴシック" w:eastAsia="BIZ UDPゴシック" w:hAnsi="BIZ UDPゴシック"/>
        </w:rPr>
        <w:br/>
      </w:r>
      <w:r>
        <w:rPr>
          <w:rFonts w:ascii="BIZ UDPゴシック" w:eastAsia="BIZ UDPゴシック" w:hAnsi="BIZ UDPゴシック" w:hint="eastAsia"/>
        </w:rPr>
        <w:t>（</w:t>
      </w:r>
      <w:hyperlink r:id="rId114" w:history="1">
        <w:r w:rsidRPr="00BA086C">
          <w:rPr>
            <w:rStyle w:val="af6"/>
            <w:rFonts w:ascii="BIZ UDPゴシック" w:eastAsia="BIZ UDPゴシック" w:hAnsi="BIZ UDPゴシック" w:hint="eastAsia"/>
          </w:rPr>
          <w:t>https://www.mlit.go.jp/river/pamphlet_jirei/kankyo/gaiyou/panf/seitaikei_network_hyoka.pdf</w:t>
        </w:r>
      </w:hyperlink>
      <w:r>
        <w:rPr>
          <w:rFonts w:ascii="BIZ UDPゴシック" w:eastAsia="BIZ UDPゴシック" w:hAnsi="BIZ UDPゴシック" w:hint="eastAsia"/>
        </w:rPr>
        <w:t>）</w:t>
      </w:r>
    </w:p>
    <w:p w14:paraId="459042ED" w14:textId="77777777" w:rsidR="003B35B1" w:rsidRDefault="003B35B1" w:rsidP="003B35B1">
      <w:pPr>
        <w:pStyle w:val="af1"/>
        <w:wordWrap w:val="0"/>
        <w:ind w:leftChars="0" w:left="442" w:firstLineChars="100" w:firstLine="220"/>
        <w:jc w:val="left"/>
        <w:rPr>
          <w:rFonts w:ascii="BIZ UDPゴシック" w:eastAsia="BIZ UDPゴシック" w:hAnsi="BIZ UDPゴシック"/>
        </w:rPr>
      </w:pPr>
      <w:r w:rsidRPr="00033244">
        <w:rPr>
          <w:rFonts w:ascii="BIZ UDPゴシック" w:eastAsia="BIZ UDPゴシック" w:hAnsi="BIZ UDPゴシック" w:hint="eastAsia"/>
        </w:rPr>
        <w:t>技術としての生態系ネットワークの評価方法に着目し、コンサルタントやより深く学びたい河川管理者を主な対象として、実務に即した具体的な解説や事例紹介をしている</w:t>
      </w:r>
      <w:r>
        <w:rPr>
          <w:rFonts w:ascii="BIZ UDPゴシック" w:eastAsia="BIZ UDPゴシック" w:hAnsi="BIZ UDPゴシック" w:hint="eastAsia"/>
        </w:rPr>
        <w:t>もの。</w:t>
      </w:r>
    </w:p>
    <w:p w14:paraId="418367C9" w14:textId="77777777" w:rsidR="003B35B1" w:rsidRDefault="003B35B1" w:rsidP="003B35B1">
      <w:pPr>
        <w:pStyle w:val="af1"/>
        <w:numPr>
          <w:ilvl w:val="0"/>
          <w:numId w:val="57"/>
        </w:numPr>
        <w:wordWrap w:val="0"/>
        <w:ind w:leftChars="0"/>
        <w:jc w:val="left"/>
        <w:rPr>
          <w:rFonts w:ascii="BIZ UDPゴシック" w:eastAsia="BIZ UDPゴシック" w:hAnsi="BIZ UDPゴシック"/>
        </w:rPr>
      </w:pPr>
      <w:r w:rsidRPr="00477957">
        <w:rPr>
          <w:rFonts w:ascii="BIZ UDPゴシック" w:eastAsia="BIZ UDPゴシック" w:hAnsi="BIZ UDPゴシック" w:hint="eastAsia"/>
        </w:rPr>
        <w:t>生物多様性地域連携促進法 | 地域連携保全活動計画作成の手引き</w:t>
      </w:r>
      <w:r>
        <w:rPr>
          <w:rFonts w:ascii="BIZ UDPゴシック" w:eastAsia="BIZ UDPゴシック" w:hAnsi="BIZ UDPゴシック"/>
        </w:rPr>
        <w:br/>
      </w:r>
      <w:r>
        <w:rPr>
          <w:rFonts w:ascii="BIZ UDPゴシック" w:eastAsia="BIZ UDPゴシック" w:hAnsi="BIZ UDPゴシック" w:hint="eastAsia"/>
        </w:rPr>
        <w:t>（環境省　2012年）</w:t>
      </w:r>
      <w:r>
        <w:rPr>
          <w:rFonts w:ascii="BIZ UDPゴシック" w:eastAsia="BIZ UDPゴシック" w:hAnsi="BIZ UDPゴシック"/>
        </w:rPr>
        <w:br/>
      </w:r>
      <w:r>
        <w:rPr>
          <w:rFonts w:ascii="BIZ UDPゴシック" w:eastAsia="BIZ UDPゴシック" w:hAnsi="BIZ UDPゴシック" w:hint="eastAsia"/>
        </w:rPr>
        <w:t>（</w:t>
      </w:r>
      <w:hyperlink r:id="rId115" w:history="1">
        <w:r w:rsidRPr="00BA086C">
          <w:rPr>
            <w:rStyle w:val="af6"/>
            <w:rFonts w:ascii="BIZ UDPゴシック" w:eastAsia="BIZ UDPゴシック" w:hAnsi="BIZ UDPゴシック"/>
          </w:rPr>
          <w:t>https://www.env.go.jp/nature/biodic/act_promo/tebiki.html</w:t>
        </w:r>
      </w:hyperlink>
      <w:r>
        <w:rPr>
          <w:rFonts w:ascii="BIZ UDPゴシック" w:eastAsia="BIZ UDPゴシック" w:hAnsi="BIZ UDPゴシック" w:hint="eastAsia"/>
        </w:rPr>
        <w:t>）</w:t>
      </w:r>
    </w:p>
    <w:p w14:paraId="6931740A" w14:textId="77777777" w:rsidR="003B35B1" w:rsidRDefault="003B35B1" w:rsidP="003B35B1">
      <w:pPr>
        <w:pStyle w:val="af1"/>
        <w:wordWrap w:val="0"/>
        <w:ind w:leftChars="0" w:left="440"/>
        <w:jc w:val="left"/>
        <w:rPr>
          <w:rFonts w:ascii="BIZ UDPゴシック" w:eastAsia="BIZ UDPゴシック" w:hAnsi="BIZ UDPゴシック"/>
        </w:rPr>
      </w:pPr>
      <w:r>
        <w:rPr>
          <w:rFonts w:ascii="BIZ UDPゴシック" w:eastAsia="BIZ UDPゴシック" w:hAnsi="BIZ UDPゴシック" w:hint="eastAsia"/>
        </w:rPr>
        <w:t xml:space="preserve">　</w:t>
      </w:r>
      <w:r w:rsidRPr="00033244">
        <w:rPr>
          <w:rFonts w:ascii="BIZ UDPゴシック" w:eastAsia="BIZ UDPゴシック" w:hAnsi="BIZ UDPゴシック" w:hint="eastAsia"/>
        </w:rPr>
        <w:t>日本各地で多様な主体が連携して生物多様性の保全のための活動を実施されている、あるいはこれから始めようとされている市町村やNPO/NGO、市民団体等の皆さんの参考になるよう、「地域連携保全活動計画」の作成手順や、その際の留意事項等をとりまとめたもの</w:t>
      </w:r>
      <w:r>
        <w:rPr>
          <w:rFonts w:ascii="BIZ UDPゴシック" w:eastAsia="BIZ UDPゴシック" w:hAnsi="BIZ UDPゴシック" w:hint="eastAsia"/>
        </w:rPr>
        <w:t>。</w:t>
      </w:r>
    </w:p>
    <w:p w14:paraId="293DA4A9" w14:textId="77777777" w:rsidR="003B35B1" w:rsidRDefault="003B35B1" w:rsidP="003B35B1">
      <w:pPr>
        <w:pStyle w:val="af1"/>
        <w:numPr>
          <w:ilvl w:val="0"/>
          <w:numId w:val="57"/>
        </w:numPr>
        <w:wordWrap w:val="0"/>
        <w:ind w:leftChars="0"/>
        <w:jc w:val="left"/>
        <w:rPr>
          <w:rFonts w:ascii="BIZ UDPゴシック" w:eastAsia="BIZ UDPゴシック" w:hAnsi="BIZ UDPゴシック"/>
        </w:rPr>
      </w:pPr>
      <w:r w:rsidRPr="00477957">
        <w:rPr>
          <w:rFonts w:ascii="BIZ UDPゴシック" w:eastAsia="BIZ UDPゴシック" w:hAnsi="BIZ UDPゴシック" w:hint="eastAsia"/>
        </w:rPr>
        <w:t>地域気候変動適応計画策定マニュアル（</w:t>
      </w:r>
      <w:r>
        <w:rPr>
          <w:rFonts w:ascii="BIZ UDPゴシック" w:eastAsia="BIZ UDPゴシック" w:hAnsi="BIZ UDPゴシック" w:hint="eastAsia"/>
        </w:rPr>
        <w:t>環境省　2023年</w:t>
      </w:r>
      <w:r w:rsidRPr="00477957">
        <w:rPr>
          <w:rFonts w:ascii="BIZ UDPゴシック" w:eastAsia="BIZ UDPゴシック" w:hAnsi="BIZ UDPゴシック" w:hint="eastAsia"/>
        </w:rPr>
        <w:t>）</w:t>
      </w:r>
      <w:r>
        <w:rPr>
          <w:rFonts w:ascii="BIZ UDPゴシック" w:eastAsia="BIZ UDPゴシック" w:hAnsi="BIZ UDPゴシック"/>
        </w:rPr>
        <w:br/>
      </w:r>
      <w:r>
        <w:rPr>
          <w:rFonts w:ascii="BIZ UDPゴシック" w:eastAsia="BIZ UDPゴシック" w:hAnsi="BIZ UDPゴシック" w:hint="eastAsia"/>
        </w:rPr>
        <w:t>（</w:t>
      </w:r>
      <w:hyperlink r:id="rId116" w:history="1">
        <w:r w:rsidRPr="00BA086C">
          <w:rPr>
            <w:rStyle w:val="af6"/>
            <w:rFonts w:ascii="BIZ UDPゴシック" w:eastAsia="BIZ UDPゴシック" w:hAnsi="BIZ UDPゴシック"/>
          </w:rPr>
          <w:t>https://adaptation-platform.nies.go.jp/local/plan/manual.html</w:t>
        </w:r>
      </w:hyperlink>
      <w:r>
        <w:rPr>
          <w:rFonts w:ascii="BIZ UDPゴシック" w:eastAsia="BIZ UDPゴシック" w:hAnsi="BIZ UDPゴシック" w:hint="eastAsia"/>
        </w:rPr>
        <w:t>）</w:t>
      </w:r>
    </w:p>
    <w:p w14:paraId="3CE2B8FE" w14:textId="77777777" w:rsidR="003B35B1" w:rsidRDefault="003B35B1" w:rsidP="003B35B1">
      <w:pPr>
        <w:pStyle w:val="af1"/>
        <w:wordWrap w:val="0"/>
        <w:ind w:leftChars="0" w:left="440" w:firstLineChars="100" w:firstLine="220"/>
        <w:jc w:val="left"/>
        <w:rPr>
          <w:rFonts w:ascii="BIZ UDPゴシック" w:eastAsia="BIZ UDPゴシック" w:hAnsi="BIZ UDPゴシック"/>
        </w:rPr>
      </w:pPr>
      <w:r>
        <w:rPr>
          <w:rFonts w:ascii="BIZ UDPゴシック" w:eastAsia="BIZ UDPゴシック" w:hAnsi="BIZ UDPゴシック" w:hint="eastAsia"/>
        </w:rPr>
        <w:t>気候変動</w:t>
      </w:r>
      <w:r w:rsidRPr="007900EF">
        <w:rPr>
          <w:rFonts w:ascii="BIZ UDPゴシック" w:eastAsia="BIZ UDPゴシック" w:hAnsi="BIZ UDPゴシック" w:hint="eastAsia"/>
        </w:rPr>
        <w:t>適応法第12条に基づき、都道府県及び市町村が、地域適応計画を策定・変更する際に参考としていただけるよう、入手可能な情報を使って標準的な手順を示すことや、参考となる情報・考え方等を提供する</w:t>
      </w:r>
      <w:r>
        <w:rPr>
          <w:rFonts w:ascii="BIZ UDPゴシック" w:eastAsia="BIZ UDPゴシック" w:hAnsi="BIZ UDPゴシック" w:hint="eastAsia"/>
        </w:rPr>
        <w:t>もの。</w:t>
      </w:r>
    </w:p>
    <w:p w14:paraId="60DFBAB1" w14:textId="77777777" w:rsidR="003B35B1" w:rsidRPr="006C4E0C" w:rsidRDefault="003B35B1" w:rsidP="003B35B1">
      <w:pPr>
        <w:pStyle w:val="af1"/>
        <w:numPr>
          <w:ilvl w:val="0"/>
          <w:numId w:val="57"/>
        </w:numPr>
        <w:wordWrap w:val="0"/>
        <w:ind w:leftChars="0"/>
        <w:jc w:val="left"/>
        <w:rPr>
          <w:rFonts w:ascii="BIZ UDPゴシック" w:eastAsia="BIZ UDPゴシック" w:hAnsi="BIZ UDPゴシック"/>
        </w:rPr>
      </w:pPr>
      <w:r w:rsidRPr="00477957">
        <w:rPr>
          <w:rFonts w:ascii="BIZ UDPゴシック" w:eastAsia="BIZ UDPゴシック" w:hAnsi="BIZ UDPゴシック" w:hint="eastAsia"/>
        </w:rPr>
        <w:t>持続可能な開発のための教育(ESD）推進の手引（</w:t>
      </w:r>
      <w:r>
        <w:rPr>
          <w:rFonts w:ascii="BIZ UDPゴシック" w:eastAsia="BIZ UDPゴシック" w:hAnsi="BIZ UDPゴシック" w:hint="eastAsia"/>
        </w:rPr>
        <w:t>文部科学省　2021</w:t>
      </w:r>
      <w:r w:rsidRPr="00477957">
        <w:rPr>
          <w:rFonts w:ascii="BIZ UDPゴシック" w:eastAsia="BIZ UDPゴシック" w:hAnsi="BIZ UDPゴシック" w:hint="eastAsia"/>
        </w:rPr>
        <w:t>年）</w:t>
      </w:r>
      <w:r>
        <w:rPr>
          <w:rFonts w:ascii="BIZ UDPゴシック" w:eastAsia="BIZ UDPゴシック" w:hAnsi="BIZ UDPゴシック"/>
        </w:rPr>
        <w:br/>
      </w:r>
      <w:r>
        <w:rPr>
          <w:rFonts w:ascii="BIZ UDPゴシック" w:eastAsia="BIZ UDPゴシック" w:hAnsi="BIZ UDPゴシック" w:hint="eastAsia"/>
        </w:rPr>
        <w:t>（</w:t>
      </w:r>
      <w:hyperlink r:id="rId117" w:history="1">
        <w:r w:rsidRPr="00BA086C">
          <w:rPr>
            <w:rStyle w:val="af6"/>
            <w:rFonts w:ascii="BIZ UDPゴシック" w:eastAsia="BIZ UDPゴシック" w:hAnsi="BIZ UDPゴシック" w:hint="eastAsia"/>
          </w:rPr>
          <w:t>https://www.mext.go.jp/content/20210528-mxt_koktou01-000015385_3.pdf</w:t>
        </w:r>
      </w:hyperlink>
      <w:r>
        <w:rPr>
          <w:rFonts w:ascii="BIZ UDPゴシック" w:eastAsia="BIZ UDPゴシック" w:hAnsi="BIZ UDPゴシック" w:hint="eastAsia"/>
        </w:rPr>
        <w:t>）</w:t>
      </w:r>
    </w:p>
    <w:p w14:paraId="020A1104" w14:textId="77777777" w:rsidR="003B35B1" w:rsidRPr="006C4E0C" w:rsidRDefault="003B35B1" w:rsidP="003B35B1">
      <w:pPr>
        <w:pStyle w:val="af1"/>
        <w:wordWrap w:val="0"/>
        <w:ind w:leftChars="0" w:left="440" w:firstLineChars="100" w:firstLine="220"/>
        <w:jc w:val="left"/>
        <w:rPr>
          <w:rFonts w:ascii="BIZ UDPゴシック" w:eastAsia="BIZ UDPゴシック" w:hAnsi="BIZ UDPゴシック"/>
        </w:rPr>
      </w:pPr>
      <w:r w:rsidRPr="007900EF">
        <w:rPr>
          <w:rFonts w:ascii="BIZ UDPゴシック" w:eastAsia="BIZ UDPゴシック" w:hAnsi="BIZ UDPゴシック" w:hint="eastAsia"/>
        </w:rPr>
        <w:t>ESDの取組や指導方法について初めて学ぶ先生方に対して、ESDの大切さや、学校でのESDの具体的な実践方法等を伝える研修や学校全体の取組を進めるために必要な内容を</w:t>
      </w:r>
      <w:r>
        <w:rPr>
          <w:rFonts w:ascii="BIZ UDPゴシック" w:eastAsia="BIZ UDPゴシック" w:hAnsi="BIZ UDPゴシック" w:hint="eastAsia"/>
        </w:rPr>
        <w:t>まとめたもの。</w:t>
      </w:r>
    </w:p>
    <w:bookmarkEnd w:id="921"/>
    <w:p w14:paraId="379C3B4B" w14:textId="4B1540EF" w:rsidR="00477957" w:rsidRPr="00477957" w:rsidRDefault="00477957" w:rsidP="00D632C9">
      <w:pPr>
        <w:pStyle w:val="af1"/>
        <w:wordWrap w:val="0"/>
        <w:ind w:leftChars="0" w:left="440"/>
        <w:jc w:val="left"/>
        <w:rPr>
          <w:rFonts w:ascii="BIZ UDPゴシック" w:eastAsia="BIZ UDPゴシック" w:hAnsi="BIZ UDPゴシック"/>
        </w:rPr>
      </w:pPr>
    </w:p>
    <w:sectPr w:rsidR="00477957" w:rsidRPr="00477957" w:rsidSect="008D1F18">
      <w:headerReference w:type="even" r:id="rId118"/>
      <w:footerReference w:type="even" r:id="rId119"/>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333286" w14:textId="77777777" w:rsidR="00612FFA" w:rsidRDefault="00612FFA" w:rsidP="001A6334">
      <w:r>
        <w:separator/>
      </w:r>
    </w:p>
  </w:endnote>
  <w:endnote w:type="continuationSeparator" w:id="0">
    <w:p w14:paraId="00D1DD9C" w14:textId="77777777" w:rsidR="00612FFA" w:rsidRDefault="00612FFA" w:rsidP="001A6334">
      <w:r>
        <w:continuationSeparator/>
      </w:r>
    </w:p>
  </w:endnote>
  <w:endnote w:type="continuationNotice" w:id="1">
    <w:p w14:paraId="4A828790" w14:textId="77777777" w:rsidR="00612FFA" w:rsidRDefault="00612FF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BIZ UDPゴシック">
    <w:altName w:val="Yu Gothic"/>
    <w:panose1 w:val="020B0400000000000000"/>
    <w:charset w:val="80"/>
    <w:family w:val="modern"/>
    <w:pitch w:val="variable"/>
    <w:sig w:usb0="E00002F7" w:usb1="2AC7EDF8" w:usb2="00000012" w:usb3="00000000" w:csb0="00020001" w:csb1="00000000"/>
  </w:font>
  <w:font w:name="Meiryo UI">
    <w:panose1 w:val="020B0604030504040204"/>
    <w:charset w:val="80"/>
    <w:family w:val="modern"/>
    <w:pitch w:val="variable"/>
    <w:sig w:usb0="E00002FF" w:usb1="6AC7FFFF"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ＭＳ Ｐ明朝">
    <w:altName w:val="Yu Gothic"/>
    <w:panose1 w:val="02020600040205080304"/>
    <w:charset w:val="80"/>
    <w:family w:val="roman"/>
    <w:pitch w:val="variable"/>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メイリオ">
    <w:altName w:val="Meiryo"/>
    <w:panose1 w:val="020B0604030504040204"/>
    <w:charset w:val="80"/>
    <w:family w:val="modern"/>
    <w:pitch w:val="variable"/>
    <w:sig w:usb0="E00002FF" w:usb1="6AC7FFFF"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BIZ UDゴシック">
    <w:altName w:val="BIZ UDGothic"/>
    <w:panose1 w:val="020B0400000000000000"/>
    <w:charset w:val="80"/>
    <w:family w:val="modern"/>
    <w:pitch w:val="fixed"/>
    <w:sig w:usb0="E00002F7" w:usb1="2AC7EDF8" w:usb2="00000012" w:usb3="00000000" w:csb0="0002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CFDE1F" w14:textId="77777777" w:rsidR="00CF2327" w:rsidRDefault="00CF2327" w:rsidP="007C2C85">
    <w:pPr>
      <w:pStyle w:val="af"/>
      <w:jc w:val="center"/>
    </w:pPr>
    <w:r>
      <w:rPr>
        <w:rFonts w:hint="eastAsia"/>
      </w:rPr>
      <w:t>2</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8670553"/>
      <w:docPartObj>
        <w:docPartGallery w:val="Page Numbers (Bottom of Page)"/>
        <w:docPartUnique/>
      </w:docPartObj>
    </w:sdtPr>
    <w:sdtEndPr>
      <w:rPr>
        <w:rFonts w:ascii="BIZ UDゴシック" w:eastAsia="BIZ UDゴシック"/>
      </w:rPr>
    </w:sdtEndPr>
    <w:sdtContent>
      <w:p w14:paraId="481B8D1F" w14:textId="563E157E" w:rsidR="00A3314D" w:rsidRPr="00283E7A" w:rsidRDefault="00A3314D">
        <w:pPr>
          <w:pStyle w:val="af"/>
          <w:ind w:left="220"/>
          <w:jc w:val="center"/>
          <w:rPr>
            <w:rFonts w:ascii="BIZ UDゴシック" w:eastAsia="BIZ UDゴシック"/>
          </w:rPr>
        </w:pPr>
        <w:r w:rsidRPr="00283E7A">
          <w:rPr>
            <w:rFonts w:ascii="BIZ UDゴシック" w:eastAsia="BIZ UDゴシック"/>
          </w:rPr>
          <w:fldChar w:fldCharType="begin"/>
        </w:r>
        <w:r w:rsidRPr="00283E7A">
          <w:rPr>
            <w:rFonts w:ascii="BIZ UDゴシック" w:eastAsia="BIZ UDゴシック"/>
          </w:rPr>
          <w:instrText>PAGE   \* MERGEFORMAT</w:instrText>
        </w:r>
        <w:r w:rsidRPr="00283E7A">
          <w:rPr>
            <w:rFonts w:ascii="BIZ UDゴシック" w:eastAsia="BIZ UDゴシック"/>
          </w:rPr>
          <w:fldChar w:fldCharType="separate"/>
        </w:r>
        <w:r w:rsidRPr="00283E7A">
          <w:rPr>
            <w:rFonts w:ascii="BIZ UDゴシック" w:eastAsia="BIZ UDゴシック"/>
            <w:lang w:val="ja-JP"/>
          </w:rPr>
          <w:t>2</w:t>
        </w:r>
        <w:r w:rsidRPr="00283E7A">
          <w:rPr>
            <w:rFonts w:ascii="BIZ UDゴシック" w:eastAsia="BIZ UDゴシック"/>
          </w:rPr>
          <w:fldChar w:fldCharType="end"/>
        </w:r>
      </w:p>
    </w:sdtContent>
  </w:sdt>
  <w:p w14:paraId="711DAFD1" w14:textId="5F38FD36" w:rsidR="0027475F" w:rsidRDefault="0027475F">
    <w:pPr>
      <w:pStyle w:val="af"/>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852CAE" w14:textId="473B0BF7" w:rsidR="002C7894" w:rsidRPr="00283E7A" w:rsidRDefault="002C7894">
    <w:pPr>
      <w:pStyle w:val="af"/>
      <w:ind w:left="220"/>
      <w:jc w:val="center"/>
      <w:rPr>
        <w:rFonts w:ascii="BIZ UDゴシック" w:eastAsia="BIZ UDゴシック"/>
      </w:rPr>
    </w:pPr>
  </w:p>
  <w:p w14:paraId="7A100333" w14:textId="77777777" w:rsidR="002C7894" w:rsidRDefault="002C7894">
    <w:pPr>
      <w:pStyle w:val="af"/>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98609067"/>
      <w:docPartObj>
        <w:docPartGallery w:val="Page Numbers (Bottom of Page)"/>
        <w:docPartUnique/>
      </w:docPartObj>
    </w:sdtPr>
    <w:sdtEndPr>
      <w:rPr>
        <w:rFonts w:ascii="BIZ UDゴシック" w:eastAsia="BIZ UDゴシック"/>
      </w:rPr>
    </w:sdtEndPr>
    <w:sdtContent>
      <w:p w14:paraId="2579DC6C" w14:textId="77777777" w:rsidR="002C7894" w:rsidRPr="00283E7A" w:rsidRDefault="002C7894">
        <w:pPr>
          <w:pStyle w:val="af"/>
          <w:ind w:left="220"/>
          <w:jc w:val="center"/>
          <w:rPr>
            <w:rFonts w:ascii="BIZ UDゴシック" w:eastAsia="BIZ UDゴシック"/>
          </w:rPr>
        </w:pPr>
        <w:r w:rsidRPr="00283E7A">
          <w:rPr>
            <w:rFonts w:ascii="BIZ UDゴシック" w:eastAsia="BIZ UDゴシック"/>
          </w:rPr>
          <w:fldChar w:fldCharType="begin"/>
        </w:r>
        <w:r w:rsidRPr="00283E7A">
          <w:rPr>
            <w:rFonts w:ascii="BIZ UDゴシック" w:eastAsia="BIZ UDゴシック"/>
          </w:rPr>
          <w:instrText>PAGE   \* MERGEFORMAT</w:instrText>
        </w:r>
        <w:r w:rsidRPr="00283E7A">
          <w:rPr>
            <w:rFonts w:ascii="BIZ UDゴシック" w:eastAsia="BIZ UDゴシック"/>
          </w:rPr>
          <w:fldChar w:fldCharType="separate"/>
        </w:r>
        <w:r w:rsidRPr="00283E7A">
          <w:rPr>
            <w:rFonts w:ascii="BIZ UDゴシック" w:eastAsia="BIZ UDゴシック"/>
            <w:lang w:val="ja-JP"/>
          </w:rPr>
          <w:t>2</w:t>
        </w:r>
        <w:r w:rsidRPr="00283E7A">
          <w:rPr>
            <w:rFonts w:ascii="BIZ UDゴシック" w:eastAsia="BIZ UDゴシック"/>
          </w:rPr>
          <w:fldChar w:fldCharType="end"/>
        </w:r>
      </w:p>
    </w:sdtContent>
  </w:sdt>
  <w:p w14:paraId="4F09DFF1" w14:textId="77777777" w:rsidR="002C7894" w:rsidRDefault="002C7894">
    <w:pPr>
      <w:pStyle w:val="af"/>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5EF7D9" w14:textId="2D76B9A4" w:rsidR="002C7894" w:rsidRPr="00283E7A" w:rsidRDefault="002C7894">
    <w:pPr>
      <w:pStyle w:val="af"/>
      <w:ind w:left="220"/>
      <w:jc w:val="center"/>
      <w:rPr>
        <w:rFonts w:ascii="BIZ UDゴシック" w:eastAsia="BIZ UDゴシック"/>
      </w:rPr>
    </w:pPr>
  </w:p>
  <w:p w14:paraId="135726C9" w14:textId="77777777" w:rsidR="002C7894" w:rsidRDefault="002C7894">
    <w:pPr>
      <w:pStyle w:val="af"/>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07674338"/>
      <w:docPartObj>
        <w:docPartGallery w:val="Page Numbers (Bottom of Page)"/>
        <w:docPartUnique/>
      </w:docPartObj>
    </w:sdtPr>
    <w:sdtEndPr>
      <w:rPr>
        <w:rFonts w:ascii="BIZ UDゴシック" w:eastAsia="BIZ UDゴシック"/>
      </w:rPr>
    </w:sdtEndPr>
    <w:sdtContent>
      <w:p w14:paraId="374D21F4" w14:textId="77777777" w:rsidR="002C7894" w:rsidRPr="00283E7A" w:rsidRDefault="002C7894">
        <w:pPr>
          <w:pStyle w:val="af"/>
          <w:ind w:left="220"/>
          <w:jc w:val="center"/>
          <w:rPr>
            <w:rFonts w:ascii="BIZ UDゴシック" w:eastAsia="BIZ UDゴシック"/>
          </w:rPr>
        </w:pPr>
        <w:r w:rsidRPr="00283E7A">
          <w:rPr>
            <w:rFonts w:ascii="BIZ UDゴシック" w:eastAsia="BIZ UDゴシック"/>
          </w:rPr>
          <w:fldChar w:fldCharType="begin"/>
        </w:r>
        <w:r w:rsidRPr="00283E7A">
          <w:rPr>
            <w:rFonts w:ascii="BIZ UDゴシック" w:eastAsia="BIZ UDゴシック"/>
          </w:rPr>
          <w:instrText>PAGE   \* MERGEFORMAT</w:instrText>
        </w:r>
        <w:r w:rsidRPr="00283E7A">
          <w:rPr>
            <w:rFonts w:ascii="BIZ UDゴシック" w:eastAsia="BIZ UDゴシック"/>
          </w:rPr>
          <w:fldChar w:fldCharType="separate"/>
        </w:r>
        <w:r w:rsidRPr="00283E7A">
          <w:rPr>
            <w:rFonts w:ascii="BIZ UDゴシック" w:eastAsia="BIZ UDゴシック"/>
            <w:lang w:val="ja-JP"/>
          </w:rPr>
          <w:t>2</w:t>
        </w:r>
        <w:r w:rsidRPr="00283E7A">
          <w:rPr>
            <w:rFonts w:ascii="BIZ UDゴシック" w:eastAsia="BIZ UDゴシック"/>
          </w:rPr>
          <w:fldChar w:fldCharType="end"/>
        </w:r>
      </w:p>
    </w:sdtContent>
  </w:sdt>
  <w:p w14:paraId="251C5BCB" w14:textId="77777777" w:rsidR="002C7894" w:rsidRDefault="002C7894">
    <w:pPr>
      <w:pStyle w:val="af"/>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F1A1C8" w14:textId="77777777" w:rsidR="00426950" w:rsidRPr="00AF540A" w:rsidRDefault="00426950" w:rsidP="007C2C85">
    <w:pPr>
      <w:pStyle w:val="af"/>
      <w:jc w:val="center"/>
      <w:rPr>
        <w:rFonts w:ascii="BIZ UDPゴシック" w:eastAsia="BIZ UDPゴシック" w:hAnsi="BIZ UDPゴシック"/>
        <w:color w:val="767171" w:themeColor="background2" w:themeShade="80"/>
        <w:sz w:val="20"/>
        <w:szCs w:val="21"/>
      </w:rPr>
    </w:pPr>
    <w:r w:rsidRPr="00AF540A">
      <w:rPr>
        <w:rFonts w:ascii="BIZ UDPゴシック" w:eastAsia="BIZ UDPゴシック" w:hAnsi="BIZ UDPゴシック"/>
        <w:color w:val="767171" w:themeColor="background2" w:themeShade="80"/>
        <w:sz w:val="20"/>
        <w:szCs w:val="21"/>
      </w:rPr>
      <w:fldChar w:fldCharType="begin"/>
    </w:r>
    <w:r w:rsidRPr="00AF540A">
      <w:rPr>
        <w:rFonts w:ascii="BIZ UDPゴシック" w:eastAsia="BIZ UDPゴシック" w:hAnsi="BIZ UDPゴシック"/>
        <w:color w:val="767171" w:themeColor="background2" w:themeShade="80"/>
        <w:sz w:val="20"/>
        <w:szCs w:val="21"/>
      </w:rPr>
      <w:instrText>PAGE   \* MERGEFORMAT</w:instrText>
    </w:r>
    <w:r w:rsidRPr="00AF540A">
      <w:rPr>
        <w:rFonts w:ascii="BIZ UDPゴシック" w:eastAsia="BIZ UDPゴシック" w:hAnsi="BIZ UDPゴシック"/>
        <w:color w:val="767171" w:themeColor="background2" w:themeShade="80"/>
        <w:sz w:val="20"/>
        <w:szCs w:val="21"/>
      </w:rPr>
      <w:fldChar w:fldCharType="separate"/>
    </w:r>
    <w:r>
      <w:rPr>
        <w:rFonts w:ascii="BIZ UDPゴシック" w:eastAsia="BIZ UDPゴシック" w:hAnsi="BIZ UDPゴシック"/>
        <w:color w:val="767171" w:themeColor="background2" w:themeShade="80"/>
        <w:sz w:val="20"/>
        <w:szCs w:val="21"/>
      </w:rPr>
      <w:t>1</w:t>
    </w:r>
    <w:r w:rsidRPr="00AF540A">
      <w:rPr>
        <w:rFonts w:ascii="BIZ UDPゴシック" w:eastAsia="BIZ UDPゴシック" w:hAnsi="BIZ UDPゴシック"/>
        <w:color w:val="767171" w:themeColor="background2" w:themeShade="80"/>
        <w:sz w:val="20"/>
        <w:szCs w:val="21"/>
      </w:rPr>
      <w:fldChar w:fldCharType="end"/>
    </w:r>
  </w:p>
  <w:p w14:paraId="24D86E11" w14:textId="77777777" w:rsidR="00426950" w:rsidRDefault="00426950" w:rsidP="007C2C85">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F86617" w14:textId="77777777" w:rsidR="00612FFA" w:rsidRDefault="00612FFA" w:rsidP="001A6334">
      <w:r>
        <w:separator/>
      </w:r>
    </w:p>
  </w:footnote>
  <w:footnote w:type="continuationSeparator" w:id="0">
    <w:p w14:paraId="381C2520" w14:textId="77777777" w:rsidR="00612FFA" w:rsidRDefault="00612FFA" w:rsidP="001A6334">
      <w:r>
        <w:continuationSeparator/>
      </w:r>
    </w:p>
  </w:footnote>
  <w:footnote w:type="continuationNotice" w:id="1">
    <w:p w14:paraId="003E9B98" w14:textId="77777777" w:rsidR="00612FFA" w:rsidRDefault="00612FFA"/>
  </w:footnote>
  <w:footnote w:id="2">
    <w:p w14:paraId="5179F679" w14:textId="72356D74" w:rsidR="00557171" w:rsidRPr="00D632C9" w:rsidRDefault="00557171">
      <w:pPr>
        <w:pStyle w:val="af3"/>
        <w:rPr>
          <w:rFonts w:ascii="BIZ UDPゴシック" w:eastAsia="BIZ UDPゴシック" w:hAnsi="BIZ UDPゴシック"/>
          <w:sz w:val="16"/>
          <w:szCs w:val="16"/>
        </w:rPr>
      </w:pPr>
      <w:r w:rsidRPr="00D632C9">
        <w:rPr>
          <w:rStyle w:val="af5"/>
          <w:rFonts w:ascii="BIZ UDPゴシック" w:eastAsia="BIZ UDPゴシック" w:hAnsi="BIZ UDPゴシック"/>
          <w:sz w:val="16"/>
          <w:szCs w:val="16"/>
        </w:rPr>
        <w:footnoteRef/>
      </w:r>
      <w:r w:rsidRPr="00D632C9">
        <w:rPr>
          <w:rFonts w:ascii="BIZ UDPゴシック" w:eastAsia="BIZ UDPゴシック" w:hAnsi="BIZ UDPゴシック"/>
          <w:sz w:val="16"/>
          <w:szCs w:val="16"/>
        </w:rPr>
        <w:t xml:space="preserve"> </w:t>
      </w:r>
      <w:r w:rsidRPr="00D632C9">
        <w:rPr>
          <w:rFonts w:ascii="BIZ UDPゴシック" w:eastAsia="BIZ UDPゴシック" w:hAnsi="BIZ UDPゴシック" w:hint="eastAsia"/>
          <w:sz w:val="16"/>
          <w:szCs w:val="16"/>
        </w:rPr>
        <w:t>生物多様性基本法は、生物多様性の保全と持続可能な利用に関する施策を総合的・計画的に推進することで、豊かな生物多様性を保全し、その恵みを将来にわたり享受できる自然と共生する社会を実現することを目的として、2008年５月に議員立法により成立し、同年６月に施行された。生物多様性国家戦略の策定、白書の作成、都道府県及び市町村による生物多様性地域戦略の策定などが規定されてい</w:t>
      </w:r>
      <w:r w:rsidR="00E62B0A" w:rsidRPr="00D632C9">
        <w:rPr>
          <w:rFonts w:ascii="BIZ UDPゴシック" w:eastAsia="BIZ UDPゴシック" w:hAnsi="BIZ UDPゴシック" w:hint="eastAsia"/>
          <w:sz w:val="16"/>
          <w:szCs w:val="16"/>
        </w:rPr>
        <w:t>る</w:t>
      </w:r>
      <w:r w:rsidRPr="00D632C9">
        <w:rPr>
          <w:rFonts w:ascii="BIZ UDPゴシック" w:eastAsia="BIZ UDPゴシック" w:hAnsi="BIZ UDPゴシック" w:hint="eastAsia"/>
          <w:sz w:val="16"/>
          <w:szCs w:val="16"/>
        </w:rPr>
        <w:t>。</w:t>
      </w:r>
    </w:p>
    <w:p w14:paraId="0F7A275E" w14:textId="6F00CB29" w:rsidR="00557171" w:rsidRPr="00EF228A" w:rsidRDefault="00557171" w:rsidP="00EF228A">
      <w:pPr>
        <w:pStyle w:val="af3"/>
        <w:ind w:leftChars="50" w:left="510" w:hangingChars="250" w:hanging="400"/>
        <w:rPr>
          <w:rFonts w:ascii="BIZ UDPゴシック" w:eastAsia="BIZ UDPゴシック" w:hAnsi="BIZ UDPゴシック"/>
          <w:sz w:val="18"/>
          <w:szCs w:val="18"/>
        </w:rPr>
      </w:pPr>
      <w:r w:rsidRPr="00D632C9">
        <w:rPr>
          <w:rFonts w:ascii="BIZ UDPゴシック" w:eastAsia="BIZ UDPゴシック" w:hAnsi="BIZ UDPゴシック" w:hint="eastAsia"/>
          <w:sz w:val="16"/>
          <w:szCs w:val="16"/>
        </w:rPr>
        <w:t>参考：生物多様性基本法とは</w:t>
      </w:r>
      <w:r w:rsidR="00E62B0A" w:rsidRPr="00D632C9">
        <w:rPr>
          <w:rFonts w:ascii="BIZ UDPゴシック" w:eastAsia="BIZ UDPゴシック" w:hAnsi="BIZ UDPゴシック" w:hint="eastAsia"/>
          <w:sz w:val="16"/>
          <w:szCs w:val="16"/>
        </w:rPr>
        <w:t>（環境省ウェブサイト）</w:t>
      </w:r>
      <w:r w:rsidRPr="00D632C9">
        <w:rPr>
          <w:rFonts w:ascii="BIZ UDPゴシック" w:eastAsia="BIZ UDPゴシック" w:hAnsi="BIZ UDPゴシック" w:hint="eastAsia"/>
          <w:sz w:val="16"/>
          <w:szCs w:val="16"/>
        </w:rPr>
        <w:t>https://www.biodic.go.jp/biodiversity/about/kihonhou/index.html</w:t>
      </w:r>
    </w:p>
  </w:footnote>
  <w:footnote w:id="3">
    <w:p w14:paraId="3E0C2A35" w14:textId="45DB8F3F" w:rsidR="005C66B3" w:rsidRPr="00D632C9" w:rsidRDefault="005C66B3" w:rsidP="005C66B3">
      <w:pPr>
        <w:pStyle w:val="af3"/>
        <w:rPr>
          <w:rFonts w:ascii="BIZ UDPゴシック" w:eastAsia="BIZ UDPゴシック" w:hAnsi="BIZ UDPゴシック"/>
          <w:sz w:val="16"/>
          <w:szCs w:val="16"/>
        </w:rPr>
      </w:pPr>
      <w:r w:rsidRPr="00EF228A">
        <w:rPr>
          <w:rStyle w:val="af5"/>
          <w:rFonts w:ascii="BIZ UDPゴシック" w:eastAsia="BIZ UDPゴシック" w:hAnsi="BIZ UDPゴシック"/>
          <w:sz w:val="18"/>
          <w:szCs w:val="18"/>
        </w:rPr>
        <w:footnoteRef/>
      </w:r>
      <w:r w:rsidRPr="00EF228A">
        <w:rPr>
          <w:rFonts w:ascii="BIZ UDPゴシック" w:eastAsia="BIZ UDPゴシック" w:hAnsi="BIZ UDPゴシック"/>
          <w:sz w:val="18"/>
          <w:szCs w:val="18"/>
        </w:rPr>
        <w:t xml:space="preserve"> </w:t>
      </w:r>
      <w:r w:rsidRPr="00D632C9">
        <w:rPr>
          <w:rFonts w:ascii="BIZ UDPゴシック" w:eastAsia="BIZ UDPゴシック" w:hAnsi="BIZ UDPゴシック" w:hint="eastAsia"/>
          <w:sz w:val="16"/>
          <w:szCs w:val="16"/>
        </w:rPr>
        <w:t>橋本禅：生態系サービス概念の主流化への対応　農業農村工学会誌</w:t>
      </w:r>
      <w:r w:rsidRPr="00D632C9">
        <w:rPr>
          <w:rFonts w:ascii="BIZ UDPゴシック" w:eastAsia="BIZ UDPゴシック" w:hAnsi="BIZ UDPゴシック"/>
          <w:sz w:val="16"/>
          <w:szCs w:val="16"/>
        </w:rPr>
        <w:t xml:space="preserve"> 80 (11), 897-902,a2, 2012</w:t>
      </w:r>
      <w:r w:rsidRPr="00D632C9">
        <w:rPr>
          <w:rFonts w:ascii="BIZ UDPゴシック" w:eastAsia="BIZ UDPゴシック" w:hAnsi="BIZ UDPゴシック" w:hint="eastAsia"/>
          <w:sz w:val="16"/>
          <w:szCs w:val="16"/>
        </w:rPr>
        <w:t xml:space="preserve">　公益社団法人　農業農村工学会</w:t>
      </w:r>
    </w:p>
  </w:footnote>
  <w:footnote w:id="4">
    <w:p w14:paraId="323ADADF" w14:textId="77777777" w:rsidR="00176407" w:rsidRPr="00074BA6" w:rsidRDefault="00176407" w:rsidP="00176407">
      <w:pPr>
        <w:pStyle w:val="af3"/>
        <w:wordWrap w:val="0"/>
        <w:rPr>
          <w:rFonts w:ascii="BIZ UDPゴシック" w:eastAsia="BIZ UDPゴシック" w:hAnsi="BIZ UDPゴシック"/>
          <w:sz w:val="16"/>
          <w:szCs w:val="16"/>
        </w:rPr>
      </w:pPr>
      <w:r w:rsidRPr="00D632C9">
        <w:rPr>
          <w:rStyle w:val="af5"/>
          <w:rFonts w:ascii="BIZ UDPゴシック" w:eastAsia="BIZ UDPゴシック" w:hAnsi="BIZ UDPゴシック"/>
          <w:sz w:val="16"/>
          <w:szCs w:val="16"/>
        </w:rPr>
        <w:footnoteRef/>
      </w:r>
      <w:r w:rsidRPr="00D632C9">
        <w:rPr>
          <w:rFonts w:ascii="BIZ UDPゴシック" w:eastAsia="BIZ UDPゴシック" w:hAnsi="BIZ UDPゴシック"/>
          <w:sz w:val="16"/>
          <w:szCs w:val="16"/>
        </w:rPr>
        <w:t xml:space="preserve"> </w:t>
      </w:r>
      <w:r w:rsidRPr="00074BA6">
        <w:rPr>
          <w:rFonts w:ascii="BIZ UDPゴシック" w:eastAsia="BIZ UDPゴシック" w:hAnsi="BIZ UDPゴシック"/>
          <w:sz w:val="16"/>
          <w:szCs w:val="16"/>
        </w:rPr>
        <w:t>Milennium Ecosystem Assessment HP</w:t>
      </w:r>
      <w:r w:rsidRPr="00074BA6">
        <w:rPr>
          <w:rFonts w:ascii="BIZ UDPゴシック" w:eastAsia="BIZ UDPゴシック" w:hAnsi="BIZ UDPゴシック" w:hint="eastAsia"/>
          <w:sz w:val="16"/>
          <w:szCs w:val="16"/>
        </w:rPr>
        <w:t>：</w:t>
      </w:r>
      <w:r w:rsidRPr="00074BA6">
        <w:rPr>
          <w:rFonts w:ascii="BIZ UDPゴシック" w:eastAsia="BIZ UDPゴシック" w:hAnsi="BIZ UDPゴシック"/>
          <w:sz w:val="16"/>
          <w:szCs w:val="16"/>
        </w:rPr>
        <w:t>http://www.millenniumassessment.org/en/index.html</w:t>
      </w:r>
    </w:p>
  </w:footnote>
  <w:footnote w:id="5">
    <w:p w14:paraId="5F996C57" w14:textId="096A71E6" w:rsidR="00245EF3" w:rsidRPr="00D632C9" w:rsidRDefault="00245EF3">
      <w:pPr>
        <w:pStyle w:val="af3"/>
        <w:rPr>
          <w:rFonts w:ascii="BIZ UDPゴシック" w:eastAsia="BIZ UDPゴシック" w:hAnsi="BIZ UDPゴシック"/>
          <w:sz w:val="16"/>
          <w:szCs w:val="16"/>
        </w:rPr>
      </w:pPr>
      <w:r w:rsidRPr="00D632C9">
        <w:rPr>
          <w:rStyle w:val="af5"/>
          <w:rFonts w:ascii="BIZ UDPゴシック" w:eastAsia="BIZ UDPゴシック" w:hAnsi="BIZ UDPゴシック"/>
          <w:sz w:val="16"/>
          <w:szCs w:val="16"/>
        </w:rPr>
        <w:footnoteRef/>
      </w:r>
      <w:r w:rsidRPr="00D632C9">
        <w:rPr>
          <w:rFonts w:ascii="BIZ UDPゴシック" w:eastAsia="BIZ UDPゴシック" w:hAnsi="BIZ UDPゴシック"/>
          <w:sz w:val="16"/>
          <w:szCs w:val="16"/>
        </w:rPr>
        <w:t xml:space="preserve"> </w:t>
      </w:r>
      <w:r w:rsidR="00E64565" w:rsidRPr="00D632C9">
        <w:rPr>
          <w:rFonts w:ascii="BIZ UDPゴシック" w:eastAsia="BIZ UDPゴシック" w:hAnsi="BIZ UDPゴシック" w:hint="eastAsia"/>
          <w:sz w:val="16"/>
          <w:szCs w:val="16"/>
        </w:rPr>
        <w:t>ミレニアム生態系評価（</w:t>
      </w:r>
      <w:r w:rsidR="00E64565" w:rsidRPr="00D632C9">
        <w:rPr>
          <w:rFonts w:ascii="BIZ UDPゴシック" w:eastAsia="BIZ UDPゴシック" w:hAnsi="BIZ UDPゴシック"/>
          <w:sz w:val="16"/>
          <w:szCs w:val="16"/>
        </w:rPr>
        <w:t>MA）では、私たち人間の福利は、「豊かな生活に必要な基本資材」、「健康」、「安全」、「良好な社会関係」、「選択と行動の自由」という５つの主な要素で構成されているとされる。</w:t>
      </w:r>
    </w:p>
  </w:footnote>
  <w:footnote w:id="6">
    <w:p w14:paraId="16EB731C" w14:textId="547E8613" w:rsidR="00176407" w:rsidRPr="00CA640F" w:rsidRDefault="00176407" w:rsidP="00176407">
      <w:pPr>
        <w:pStyle w:val="af3"/>
        <w:rPr>
          <w:sz w:val="16"/>
          <w:szCs w:val="16"/>
        </w:rPr>
      </w:pPr>
      <w:r w:rsidRPr="00EF228A">
        <w:rPr>
          <w:rStyle w:val="af5"/>
          <w:rFonts w:ascii="BIZ UDPゴシック" w:eastAsia="BIZ UDPゴシック" w:hAnsi="BIZ UDPゴシック"/>
        </w:rPr>
        <w:footnoteRef/>
      </w:r>
      <w:r w:rsidRPr="00EF228A">
        <w:rPr>
          <w:rFonts w:ascii="BIZ UDPゴシック" w:eastAsia="BIZ UDPゴシック" w:hAnsi="BIZ UDPゴシック"/>
          <w:sz w:val="16"/>
          <w:szCs w:val="16"/>
        </w:rPr>
        <w:t xml:space="preserve"> </w:t>
      </w:r>
      <w:r w:rsidRPr="00EF228A">
        <w:rPr>
          <w:rFonts w:ascii="BIZ UDPゴシック" w:eastAsia="BIZ UDPゴシック" w:hAnsi="BIZ UDPゴシック" w:hint="eastAsia"/>
          <w:sz w:val="16"/>
          <w:szCs w:val="16"/>
        </w:rPr>
        <w:t>環境省</w:t>
      </w:r>
      <w:r w:rsidR="001E42C0">
        <w:rPr>
          <w:rFonts w:ascii="BIZ UDPゴシック" w:eastAsia="BIZ UDPゴシック" w:hAnsi="BIZ UDPゴシック" w:hint="eastAsia"/>
          <w:sz w:val="16"/>
          <w:szCs w:val="16"/>
        </w:rPr>
        <w:t>ウェブサイト「</w:t>
      </w:r>
      <w:r w:rsidRPr="00EF228A">
        <w:rPr>
          <w:rFonts w:ascii="BIZ UDPゴシック" w:eastAsia="BIZ UDPゴシック" w:hAnsi="BIZ UDPゴシック" w:hint="eastAsia"/>
          <w:sz w:val="16"/>
          <w:szCs w:val="16"/>
        </w:rPr>
        <w:t>愛知目標</w:t>
      </w:r>
      <w:r w:rsidR="001E42C0">
        <w:rPr>
          <w:rFonts w:ascii="BIZ UDPゴシック" w:eastAsia="BIZ UDPゴシック" w:hAnsi="BIZ UDPゴシック" w:hint="eastAsia"/>
          <w:sz w:val="16"/>
          <w:szCs w:val="16"/>
        </w:rPr>
        <w:t>」</w:t>
      </w:r>
      <w:r w:rsidRPr="00EF228A">
        <w:rPr>
          <w:rFonts w:ascii="BIZ UDPゴシック" w:eastAsia="BIZ UDPゴシック" w:hAnsi="BIZ UDPゴシック" w:hint="eastAsia"/>
          <w:sz w:val="16"/>
          <w:szCs w:val="16"/>
        </w:rPr>
        <w:t xml:space="preserve">　</w:t>
      </w:r>
      <w:r w:rsidRPr="00EF228A">
        <w:rPr>
          <w:rFonts w:ascii="BIZ UDPゴシック" w:eastAsia="BIZ UDPゴシック" w:hAnsi="BIZ UDPゴシック"/>
          <w:sz w:val="16"/>
          <w:szCs w:val="16"/>
        </w:rPr>
        <w:t>https://www.biodic.go.jp/biodiversity/about/aichi_targets/index.html</w:t>
      </w:r>
    </w:p>
  </w:footnote>
  <w:footnote w:id="7">
    <w:p w14:paraId="61ABACD5" w14:textId="77777777" w:rsidR="00176407" w:rsidRPr="00EF228A" w:rsidRDefault="00176407" w:rsidP="00176407">
      <w:pPr>
        <w:pStyle w:val="af3"/>
        <w:rPr>
          <w:rFonts w:ascii="BIZ UDPゴシック" w:eastAsia="BIZ UDPゴシック" w:hAnsi="BIZ UDPゴシック"/>
        </w:rPr>
      </w:pPr>
      <w:r w:rsidRPr="00EF228A">
        <w:rPr>
          <w:rStyle w:val="af5"/>
          <w:rFonts w:ascii="BIZ UDPゴシック" w:eastAsia="BIZ UDPゴシック" w:hAnsi="BIZ UDPゴシック"/>
        </w:rPr>
        <w:footnoteRef/>
      </w:r>
      <w:r w:rsidRPr="00EF228A">
        <w:rPr>
          <w:rFonts w:ascii="BIZ UDPゴシック" w:eastAsia="BIZ UDPゴシック" w:hAnsi="BIZ UDPゴシック"/>
        </w:rPr>
        <w:t xml:space="preserve"> </w:t>
      </w:r>
      <w:r w:rsidRPr="00EF228A">
        <w:rPr>
          <w:rFonts w:ascii="BIZ UDPゴシック" w:eastAsia="BIZ UDPゴシック" w:hAnsi="BIZ UDPゴシック" w:hint="eastAsia"/>
          <w:sz w:val="16"/>
          <w:szCs w:val="18"/>
        </w:rPr>
        <w:t>環境省，2019：IPBES</w:t>
      </w:r>
      <w:r w:rsidRPr="00EF228A">
        <w:rPr>
          <w:rFonts w:ascii="BIZ UDPゴシック" w:eastAsia="BIZ UDPゴシック" w:hAnsi="BIZ UDPゴシック"/>
          <w:sz w:val="16"/>
          <w:szCs w:val="18"/>
        </w:rPr>
        <w:t xml:space="preserve"> </w:t>
      </w:r>
      <w:r w:rsidRPr="00EF228A">
        <w:rPr>
          <w:rFonts w:ascii="BIZ UDPゴシック" w:eastAsia="BIZ UDPゴシック" w:hAnsi="BIZ UDPゴシック" w:hint="eastAsia"/>
          <w:sz w:val="16"/>
          <w:szCs w:val="18"/>
        </w:rPr>
        <w:t>生物多様性と生態系サービスに関する地球規模評価報告書政策意思決定者向け要約　和訳.</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21660148"/>
      <w:docPartObj>
        <w:docPartGallery w:val="Page Numbers (Margins)"/>
        <w:docPartUnique/>
      </w:docPartObj>
    </w:sdtPr>
    <w:sdtContent>
      <w:p w14:paraId="64DC7A53" w14:textId="77777777" w:rsidR="00CF2327" w:rsidRDefault="00000000">
        <w:pPr>
          <w:pStyle w:val="ad"/>
        </w:pP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72408739"/>
      <w:docPartObj>
        <w:docPartGallery w:val="Page Numbers (Margins)"/>
        <w:docPartUnique/>
      </w:docPartObj>
    </w:sdtPr>
    <w:sdtContent>
      <w:p w14:paraId="6B0C2EC1" w14:textId="77777777" w:rsidR="002C7894" w:rsidRDefault="002C7894">
        <w:pPr>
          <w:pStyle w:val="ad"/>
        </w:pPr>
        <w:r>
          <w:rPr>
            <w:noProof/>
          </w:rPr>
          <mc:AlternateContent>
            <mc:Choice Requires="wps">
              <w:drawing>
                <wp:anchor distT="0" distB="0" distL="114300" distR="114300" simplePos="0" relativeHeight="251658240" behindDoc="0" locked="0" layoutInCell="0" allowOverlap="1" wp14:anchorId="4D6A9607" wp14:editId="0D0A6463">
                  <wp:simplePos x="0" y="0"/>
                  <wp:positionH relativeFrom="leftMargin">
                    <wp:posOffset>365760</wp:posOffset>
                  </wp:positionH>
                  <wp:positionV relativeFrom="margin">
                    <wp:posOffset>2138045</wp:posOffset>
                  </wp:positionV>
                  <wp:extent cx="464820" cy="967740"/>
                  <wp:effectExtent l="0" t="0" r="0" b="3810"/>
                  <wp:wrapNone/>
                  <wp:docPr id="23" name="正方形/長方形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4820" cy="967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34C7BD" w14:textId="77777777" w:rsidR="002C7894" w:rsidRPr="002C7894" w:rsidRDefault="002C7894" w:rsidP="002C7894">
                              <w:pPr>
                                <w:pStyle w:val="af"/>
                                <w:jc w:val="center"/>
                                <w:rPr>
                                  <w:rFonts w:ascii="BIZ UDゴシック" w:eastAsia="BIZ UDゴシック" w:hAnsi="BIZ UDゴシック" w:cstheme="majorBidi"/>
                                </w:rPr>
                              </w:pPr>
                              <w:r w:rsidRPr="002C7894">
                                <w:rPr>
                                  <w:rFonts w:ascii="BIZ UDゴシック" w:eastAsia="BIZ UDゴシック" w:hAnsi="BIZ UDゴシック"/>
                                </w:rPr>
                                <w:fldChar w:fldCharType="begin"/>
                              </w:r>
                              <w:r w:rsidRPr="002C7894">
                                <w:rPr>
                                  <w:rFonts w:ascii="BIZ UDゴシック" w:eastAsia="BIZ UDゴシック" w:hAnsi="BIZ UDゴシック"/>
                                </w:rPr>
                                <w:instrText>PAGE    \* MERGEFORMAT</w:instrText>
                              </w:r>
                              <w:r w:rsidRPr="002C7894">
                                <w:rPr>
                                  <w:rFonts w:ascii="BIZ UDゴシック" w:eastAsia="BIZ UDゴシック" w:hAnsi="BIZ UDゴシック"/>
                                </w:rPr>
                                <w:fldChar w:fldCharType="separate"/>
                              </w:r>
                              <w:r w:rsidRPr="002C7894">
                                <w:rPr>
                                  <w:rFonts w:ascii="BIZ UDゴシック" w:eastAsia="BIZ UDゴシック" w:hAnsi="BIZ UDゴシック" w:cstheme="majorBidi"/>
                                  <w:lang w:val="ja-JP"/>
                                </w:rPr>
                                <w:t>2</w:t>
                              </w:r>
                              <w:r w:rsidRPr="002C7894">
                                <w:rPr>
                                  <w:rFonts w:ascii="BIZ UDゴシック" w:eastAsia="BIZ UDゴシック" w:hAnsi="BIZ UDゴシック" w:cstheme="majorBidi"/>
                                </w:rPr>
                                <w:fldChar w:fldCharType="end"/>
                              </w:r>
                            </w:p>
                          </w:txbxContent>
                        </wps:txbx>
                        <wps:bodyPr rot="0" vert="vert"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D6A9607" id="正方形/長方形 23" o:spid="_x0000_s1045" style="position:absolute;left:0;text-align:left;margin-left:28.8pt;margin-top:168.35pt;width:36.6pt;height:76.2pt;z-index:2516582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" o:allowincell="f" filled="f" stroked="f">
                  <v:textbox style="layout-flow:vertical">
                    <w:txbxContent>
                      <w:p w14:paraId="6334C7BD" w14:textId="77777777" w:rsidR="002C7894" w:rsidRPr="002C7894" w:rsidRDefault="002C7894" w:rsidP="002C7894">
                        <w:pPr>
                          <w:pStyle w:val="af"/>
                          <w:jc w:val="center"/>
                          <w:rPr>
                            <w:rFonts w:ascii="BIZ UDゴシック" w:eastAsia="BIZ UDゴシック" w:hAnsi="BIZ UDゴシック" w:cstheme="majorBidi"/>
                          </w:rPr>
                        </w:pPr>
                        <w:r w:rsidRPr="002C7894">
                          <w:rPr>
                            <w:rFonts w:ascii="BIZ UDゴシック" w:eastAsia="BIZ UDゴシック" w:hAnsi="BIZ UDゴシック"/>
                          </w:rPr>
                          <w:fldChar w:fldCharType="begin"/>
                        </w:r>
                        <w:r w:rsidRPr="002C7894">
                          <w:rPr>
                            <w:rFonts w:ascii="BIZ UDゴシック" w:eastAsia="BIZ UDゴシック" w:hAnsi="BIZ UDゴシック"/>
                          </w:rPr>
                          <w:instrText>PAGE    \* MERGEFORMAT</w:instrText>
                        </w:r>
                        <w:r w:rsidRPr="002C7894">
                          <w:rPr>
                            <w:rFonts w:ascii="BIZ UDゴシック" w:eastAsia="BIZ UDゴシック" w:hAnsi="BIZ UDゴシック"/>
                          </w:rPr>
                          <w:fldChar w:fldCharType="separate"/>
                        </w:r>
                        <w:r w:rsidRPr="002C7894">
                          <w:rPr>
                            <w:rFonts w:ascii="BIZ UDゴシック" w:eastAsia="BIZ UDゴシック" w:hAnsi="BIZ UDゴシック" w:cstheme="majorBidi"/>
                            <w:lang w:val="ja-JP"/>
                          </w:rPr>
                          <w:t>2</w:t>
                        </w:r>
                        <w:r w:rsidRPr="002C7894">
                          <w:rPr>
                            <w:rFonts w:ascii="BIZ UDゴシック" w:eastAsia="BIZ UDゴシック" w:hAnsi="BIZ UDゴシック" w:cstheme="majorBidi"/>
                          </w:rPr>
                          <w:fldChar w:fldCharType="end"/>
                        </w:r>
                      </w:p>
                    </w:txbxContent>
                  </v:textbox>
                  <w10:wrap anchorx="margin" anchory="margin"/>
                </v:rect>
              </w:pict>
            </mc:Fallback>
          </mc:AlternateConten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92925179"/>
      <w:docPartObj>
        <w:docPartGallery w:val="Page Numbers (Margins)"/>
        <w:docPartUnique/>
      </w:docPartObj>
    </w:sdtPr>
    <w:sdtContent>
      <w:p w14:paraId="53AE95D7" w14:textId="3646B235" w:rsidR="002C7894" w:rsidRDefault="00000000">
        <w:pPr>
          <w:pStyle w:val="ad"/>
        </w:pPr>
      </w:p>
    </w:sdtContent>
  </w:sdt>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4513647"/>
      <w:docPartObj>
        <w:docPartGallery w:val="Page Numbers (Margins)"/>
        <w:docPartUnique/>
      </w:docPartObj>
    </w:sdtPr>
    <w:sdtContent>
      <w:p w14:paraId="03DA6DF6" w14:textId="77777777" w:rsidR="002C7894" w:rsidRDefault="002C7894">
        <w:pPr>
          <w:pStyle w:val="ad"/>
        </w:pPr>
        <w:r>
          <w:rPr>
            <w:noProof/>
          </w:rPr>
          <mc:AlternateContent>
            <mc:Choice Requires="wps">
              <w:drawing>
                <wp:anchor distT="0" distB="0" distL="114300" distR="114300" simplePos="0" relativeHeight="251658241" behindDoc="0" locked="0" layoutInCell="0" allowOverlap="1" wp14:anchorId="6DB91BAE" wp14:editId="7167CD95">
                  <wp:simplePos x="0" y="0"/>
                  <wp:positionH relativeFrom="leftMargin">
                    <wp:posOffset>365760</wp:posOffset>
                  </wp:positionH>
                  <wp:positionV relativeFrom="margin">
                    <wp:posOffset>2138045</wp:posOffset>
                  </wp:positionV>
                  <wp:extent cx="464820" cy="967740"/>
                  <wp:effectExtent l="0" t="0" r="0" b="3810"/>
                  <wp:wrapNone/>
                  <wp:docPr id="49" name="正方形/長方形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4820" cy="967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F50575" w14:textId="77777777" w:rsidR="002C7894" w:rsidRPr="002C7894" w:rsidRDefault="002C7894" w:rsidP="002C7894">
                              <w:pPr>
                                <w:pStyle w:val="af"/>
                                <w:jc w:val="center"/>
                                <w:rPr>
                                  <w:rFonts w:ascii="BIZ UDゴシック" w:eastAsia="BIZ UDゴシック" w:hAnsi="BIZ UDゴシック" w:cstheme="majorBidi"/>
                                </w:rPr>
                              </w:pPr>
                              <w:r w:rsidRPr="002C7894">
                                <w:rPr>
                                  <w:rFonts w:ascii="BIZ UDゴシック" w:eastAsia="BIZ UDゴシック" w:hAnsi="BIZ UDゴシック"/>
                                </w:rPr>
                                <w:fldChar w:fldCharType="begin"/>
                              </w:r>
                              <w:r w:rsidRPr="002C7894">
                                <w:rPr>
                                  <w:rFonts w:ascii="BIZ UDゴシック" w:eastAsia="BIZ UDゴシック" w:hAnsi="BIZ UDゴシック"/>
                                </w:rPr>
                                <w:instrText>PAGE    \* MERGEFORMAT</w:instrText>
                              </w:r>
                              <w:r w:rsidRPr="002C7894">
                                <w:rPr>
                                  <w:rFonts w:ascii="BIZ UDゴシック" w:eastAsia="BIZ UDゴシック" w:hAnsi="BIZ UDゴシック"/>
                                </w:rPr>
                                <w:fldChar w:fldCharType="separate"/>
                              </w:r>
                              <w:r w:rsidRPr="002C7894">
                                <w:rPr>
                                  <w:rFonts w:ascii="BIZ UDゴシック" w:eastAsia="BIZ UDゴシック" w:hAnsi="BIZ UDゴシック" w:cstheme="majorBidi"/>
                                  <w:lang w:val="ja-JP"/>
                                </w:rPr>
                                <w:t>2</w:t>
                              </w:r>
                              <w:r w:rsidRPr="002C7894">
                                <w:rPr>
                                  <w:rFonts w:ascii="BIZ UDゴシック" w:eastAsia="BIZ UDゴシック" w:hAnsi="BIZ UDゴシック" w:cstheme="majorBidi"/>
                                </w:rPr>
                                <w:fldChar w:fldCharType="end"/>
                              </w:r>
                            </w:p>
                          </w:txbxContent>
                        </wps:txbx>
                        <wps:bodyPr rot="0" vert="vert"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DB91BAE" id="正方形/長方形 49" o:spid="_x0000_s1046" style="position:absolute;left:0;text-align:left;margin-left:28.8pt;margin-top:168.35pt;width:36.6pt;height:76.2pt;z-index:251658241;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" o:allowincell="f" filled="f" stroked="f">
                  <v:textbox style="layout-flow:vertical">
                    <w:txbxContent>
                      <w:p w14:paraId="76F50575" w14:textId="77777777" w:rsidR="002C7894" w:rsidRPr="002C7894" w:rsidRDefault="002C7894" w:rsidP="002C7894">
                        <w:pPr>
                          <w:pStyle w:val="af"/>
                          <w:jc w:val="center"/>
                          <w:rPr>
                            <w:rFonts w:ascii="BIZ UDゴシック" w:eastAsia="BIZ UDゴシック" w:hAnsi="BIZ UDゴシック" w:cstheme="majorBidi"/>
                          </w:rPr>
                        </w:pPr>
                        <w:r w:rsidRPr="002C7894">
                          <w:rPr>
                            <w:rFonts w:ascii="BIZ UDゴシック" w:eastAsia="BIZ UDゴシック" w:hAnsi="BIZ UDゴシック"/>
                          </w:rPr>
                          <w:fldChar w:fldCharType="begin"/>
                        </w:r>
                        <w:r w:rsidRPr="002C7894">
                          <w:rPr>
                            <w:rFonts w:ascii="BIZ UDゴシック" w:eastAsia="BIZ UDゴシック" w:hAnsi="BIZ UDゴシック"/>
                          </w:rPr>
                          <w:instrText>PAGE    \* MERGEFORMAT</w:instrText>
                        </w:r>
                        <w:r w:rsidRPr="002C7894">
                          <w:rPr>
                            <w:rFonts w:ascii="BIZ UDゴシック" w:eastAsia="BIZ UDゴシック" w:hAnsi="BIZ UDゴシック"/>
                          </w:rPr>
                          <w:fldChar w:fldCharType="separate"/>
                        </w:r>
                        <w:r w:rsidRPr="002C7894">
                          <w:rPr>
                            <w:rFonts w:ascii="BIZ UDゴシック" w:eastAsia="BIZ UDゴシック" w:hAnsi="BIZ UDゴシック" w:cstheme="majorBidi"/>
                            <w:lang w:val="ja-JP"/>
                          </w:rPr>
                          <w:t>2</w:t>
                        </w:r>
                        <w:r w:rsidRPr="002C7894">
                          <w:rPr>
                            <w:rFonts w:ascii="BIZ UDゴシック" w:eastAsia="BIZ UDゴシック" w:hAnsi="BIZ UDゴシック" w:cstheme="majorBidi"/>
                          </w:rPr>
                          <w:fldChar w:fldCharType="end"/>
                        </w:r>
                      </w:p>
                    </w:txbxContent>
                  </v:textbox>
                  <w10:wrap anchorx="margin" anchory="margin"/>
                </v:rect>
              </w:pict>
            </mc:Fallback>
          </mc:AlternateContent>
        </w:r>
      </w:p>
    </w:sdtContent>
  </w:sdt>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68020212"/>
      <w:docPartObj>
        <w:docPartGallery w:val="Page Numbers (Margins)"/>
        <w:docPartUnique/>
      </w:docPartObj>
    </w:sdtPr>
    <w:sdtContent>
      <w:p w14:paraId="104DABA3" w14:textId="28B2089B" w:rsidR="002C7894" w:rsidRDefault="00000000">
        <w:pPr>
          <w:pStyle w:val="ad"/>
        </w:pPr>
      </w:p>
    </w:sdtContent>
  </w:sdt>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84DCB0" w14:textId="77777777" w:rsidR="00426950" w:rsidRPr="00AF540A" w:rsidRDefault="00426950" w:rsidP="007C2C85">
    <w:pPr>
      <w:pStyle w:val="ad"/>
      <w:ind w:right="200"/>
      <w:jc w:val="right"/>
      <w:rPr>
        <w:rFonts w:ascii="BIZ UDPゴシック" w:eastAsia="BIZ UDPゴシック" w:hAnsi="BIZ UDPゴシック"/>
        <w:color w:val="767171" w:themeColor="background2" w:themeShade="80"/>
        <w:sz w:val="20"/>
        <w:szCs w:val="21"/>
        <w:u w:val="single" w:color="767171" w:themeColor="background2" w:themeShade="8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E302A"/>
    <w:multiLevelType w:val="hybridMultilevel"/>
    <w:tmpl w:val="82BCC77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 w15:restartNumberingAfterBreak="0">
    <w:nsid w:val="0592669A"/>
    <w:multiLevelType w:val="hybridMultilevel"/>
    <w:tmpl w:val="C4383F08"/>
    <w:lvl w:ilvl="0" w:tplc="881ABAFC">
      <w:start w:val="10"/>
      <w:numFmt w:val="bullet"/>
      <w:lvlText w:val="・"/>
      <w:lvlJc w:val="left"/>
      <w:pPr>
        <w:ind w:left="420" w:hanging="420"/>
      </w:pPr>
      <w:rPr>
        <w:rFonts w:ascii="ＭＳ 明朝" w:eastAsia="ＭＳ 明朝" w:hAnsi="ＭＳ 明朝" w:cs="Times New Roman" w:hint="eastAsia"/>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07D51551"/>
    <w:multiLevelType w:val="hybridMultilevel"/>
    <w:tmpl w:val="3FE4726E"/>
    <w:lvl w:ilvl="0" w:tplc="40DA7948">
      <w:start w:val="1"/>
      <w:numFmt w:val="bullet"/>
      <w:pStyle w:val="a"/>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A5D49BF"/>
    <w:multiLevelType w:val="hybridMultilevel"/>
    <w:tmpl w:val="D05A9464"/>
    <w:lvl w:ilvl="0" w:tplc="04090011">
      <w:start w:val="1"/>
      <w:numFmt w:val="decimalEnclosedCircle"/>
      <w:lvlText w:val="%1"/>
      <w:lvlJc w:val="left"/>
      <w:pPr>
        <w:ind w:left="640" w:hanging="420"/>
      </w:p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4" w15:restartNumberingAfterBreak="0">
    <w:nsid w:val="0D6A5555"/>
    <w:multiLevelType w:val="hybridMultilevel"/>
    <w:tmpl w:val="D2C6ABE0"/>
    <w:lvl w:ilvl="0" w:tplc="0409000B">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 w15:restartNumberingAfterBreak="0">
    <w:nsid w:val="0DEC4D14"/>
    <w:multiLevelType w:val="hybridMultilevel"/>
    <w:tmpl w:val="653C3F1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 w15:restartNumberingAfterBreak="0">
    <w:nsid w:val="0E57563D"/>
    <w:multiLevelType w:val="hybridMultilevel"/>
    <w:tmpl w:val="EE2C9FE0"/>
    <w:lvl w:ilvl="0" w:tplc="743EE118">
      <w:start w:val="1"/>
      <w:numFmt w:val="decimalEnclosedCircle"/>
      <w:lvlText w:val="%1"/>
      <w:lvlJc w:val="left"/>
      <w:pPr>
        <w:ind w:left="650" w:hanging="360"/>
      </w:pPr>
      <w:rPr>
        <w:rFonts w:hint="default"/>
      </w:rPr>
    </w:lvl>
    <w:lvl w:ilvl="1" w:tplc="04090017">
      <w:start w:val="1"/>
      <w:numFmt w:val="aiueoFullWidth"/>
      <w:lvlText w:val="(%2)"/>
      <w:lvlJc w:val="left"/>
      <w:pPr>
        <w:ind w:left="1170" w:hanging="440"/>
      </w:pPr>
    </w:lvl>
    <w:lvl w:ilvl="2" w:tplc="04090011" w:tentative="1">
      <w:start w:val="1"/>
      <w:numFmt w:val="decimalEnclosedCircle"/>
      <w:lvlText w:val="%3"/>
      <w:lvlJc w:val="left"/>
      <w:pPr>
        <w:ind w:left="1610" w:hanging="440"/>
      </w:pPr>
    </w:lvl>
    <w:lvl w:ilvl="3" w:tplc="0409000F" w:tentative="1">
      <w:start w:val="1"/>
      <w:numFmt w:val="decimal"/>
      <w:lvlText w:val="%4."/>
      <w:lvlJc w:val="left"/>
      <w:pPr>
        <w:ind w:left="2050" w:hanging="440"/>
      </w:pPr>
    </w:lvl>
    <w:lvl w:ilvl="4" w:tplc="04090017" w:tentative="1">
      <w:start w:val="1"/>
      <w:numFmt w:val="aiueoFullWidth"/>
      <w:lvlText w:val="(%5)"/>
      <w:lvlJc w:val="left"/>
      <w:pPr>
        <w:ind w:left="2490" w:hanging="440"/>
      </w:pPr>
    </w:lvl>
    <w:lvl w:ilvl="5" w:tplc="04090011" w:tentative="1">
      <w:start w:val="1"/>
      <w:numFmt w:val="decimalEnclosedCircle"/>
      <w:lvlText w:val="%6"/>
      <w:lvlJc w:val="left"/>
      <w:pPr>
        <w:ind w:left="2930" w:hanging="440"/>
      </w:pPr>
    </w:lvl>
    <w:lvl w:ilvl="6" w:tplc="0409000F" w:tentative="1">
      <w:start w:val="1"/>
      <w:numFmt w:val="decimal"/>
      <w:lvlText w:val="%7."/>
      <w:lvlJc w:val="left"/>
      <w:pPr>
        <w:ind w:left="3370" w:hanging="440"/>
      </w:pPr>
    </w:lvl>
    <w:lvl w:ilvl="7" w:tplc="04090017" w:tentative="1">
      <w:start w:val="1"/>
      <w:numFmt w:val="aiueoFullWidth"/>
      <w:lvlText w:val="(%8)"/>
      <w:lvlJc w:val="left"/>
      <w:pPr>
        <w:ind w:left="3810" w:hanging="440"/>
      </w:pPr>
    </w:lvl>
    <w:lvl w:ilvl="8" w:tplc="04090011" w:tentative="1">
      <w:start w:val="1"/>
      <w:numFmt w:val="decimalEnclosedCircle"/>
      <w:lvlText w:val="%9"/>
      <w:lvlJc w:val="left"/>
      <w:pPr>
        <w:ind w:left="4250" w:hanging="440"/>
      </w:pPr>
    </w:lvl>
  </w:abstractNum>
  <w:abstractNum w:abstractNumId="7" w15:restartNumberingAfterBreak="0">
    <w:nsid w:val="0FC36ECA"/>
    <w:multiLevelType w:val="hybridMultilevel"/>
    <w:tmpl w:val="760C2FA8"/>
    <w:lvl w:ilvl="0" w:tplc="5308B8B2">
      <w:start w:val="1"/>
      <w:numFmt w:val="bullet"/>
      <w:pStyle w:val="13pt105p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126D1DB7"/>
    <w:multiLevelType w:val="hybridMultilevel"/>
    <w:tmpl w:val="02CC865C"/>
    <w:lvl w:ilvl="0" w:tplc="014AD46E">
      <w:numFmt w:val="bullet"/>
      <w:lvlText w:val="・"/>
      <w:lvlJc w:val="left"/>
      <w:pPr>
        <w:ind w:left="360" w:hanging="360"/>
      </w:pPr>
      <w:rPr>
        <w:rFonts w:ascii="BIZ UDPゴシック" w:eastAsia="BIZ UDPゴシック" w:hAnsi="BIZ UDPゴシック"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9" w15:restartNumberingAfterBreak="0">
    <w:nsid w:val="127547BB"/>
    <w:multiLevelType w:val="hybridMultilevel"/>
    <w:tmpl w:val="ECE249F0"/>
    <w:lvl w:ilvl="0" w:tplc="04090011">
      <w:start w:val="1"/>
      <w:numFmt w:val="decimalEnclosedCircle"/>
      <w:lvlText w:val="%1"/>
      <w:lvlJc w:val="left"/>
      <w:pPr>
        <w:ind w:left="800" w:hanging="360"/>
      </w:pPr>
      <w:rPr>
        <w:rFonts w:hint="eastAsia"/>
        <w:lang w:val="en-US"/>
      </w:rPr>
    </w:lvl>
    <w:lvl w:ilvl="1" w:tplc="FFFFFFFF" w:tentative="1">
      <w:start w:val="1"/>
      <w:numFmt w:val="bullet"/>
      <w:lvlText w:val=""/>
      <w:lvlJc w:val="left"/>
      <w:pPr>
        <w:ind w:left="1060" w:hanging="420"/>
      </w:pPr>
      <w:rPr>
        <w:rFonts w:ascii="Wingdings" w:hAnsi="Wingdings" w:hint="default"/>
      </w:rPr>
    </w:lvl>
    <w:lvl w:ilvl="2" w:tplc="FFFFFFFF" w:tentative="1">
      <w:start w:val="1"/>
      <w:numFmt w:val="bullet"/>
      <w:lvlText w:val=""/>
      <w:lvlJc w:val="left"/>
      <w:pPr>
        <w:ind w:left="1480" w:hanging="420"/>
      </w:pPr>
      <w:rPr>
        <w:rFonts w:ascii="Wingdings" w:hAnsi="Wingdings" w:hint="default"/>
      </w:rPr>
    </w:lvl>
    <w:lvl w:ilvl="3" w:tplc="FFFFFFFF" w:tentative="1">
      <w:start w:val="1"/>
      <w:numFmt w:val="bullet"/>
      <w:lvlText w:val=""/>
      <w:lvlJc w:val="left"/>
      <w:pPr>
        <w:ind w:left="1900" w:hanging="420"/>
      </w:pPr>
      <w:rPr>
        <w:rFonts w:ascii="Wingdings" w:hAnsi="Wingdings" w:hint="default"/>
      </w:rPr>
    </w:lvl>
    <w:lvl w:ilvl="4" w:tplc="FFFFFFFF" w:tentative="1">
      <w:start w:val="1"/>
      <w:numFmt w:val="bullet"/>
      <w:lvlText w:val=""/>
      <w:lvlJc w:val="left"/>
      <w:pPr>
        <w:ind w:left="2320" w:hanging="420"/>
      </w:pPr>
      <w:rPr>
        <w:rFonts w:ascii="Wingdings" w:hAnsi="Wingdings" w:hint="default"/>
      </w:rPr>
    </w:lvl>
    <w:lvl w:ilvl="5" w:tplc="FFFFFFFF" w:tentative="1">
      <w:start w:val="1"/>
      <w:numFmt w:val="bullet"/>
      <w:lvlText w:val=""/>
      <w:lvlJc w:val="left"/>
      <w:pPr>
        <w:ind w:left="2740" w:hanging="420"/>
      </w:pPr>
      <w:rPr>
        <w:rFonts w:ascii="Wingdings" w:hAnsi="Wingdings" w:hint="default"/>
      </w:rPr>
    </w:lvl>
    <w:lvl w:ilvl="6" w:tplc="FFFFFFFF" w:tentative="1">
      <w:start w:val="1"/>
      <w:numFmt w:val="bullet"/>
      <w:lvlText w:val=""/>
      <w:lvlJc w:val="left"/>
      <w:pPr>
        <w:ind w:left="3160" w:hanging="420"/>
      </w:pPr>
      <w:rPr>
        <w:rFonts w:ascii="Wingdings" w:hAnsi="Wingdings" w:hint="default"/>
      </w:rPr>
    </w:lvl>
    <w:lvl w:ilvl="7" w:tplc="FFFFFFFF" w:tentative="1">
      <w:start w:val="1"/>
      <w:numFmt w:val="bullet"/>
      <w:lvlText w:val=""/>
      <w:lvlJc w:val="left"/>
      <w:pPr>
        <w:ind w:left="3580" w:hanging="420"/>
      </w:pPr>
      <w:rPr>
        <w:rFonts w:ascii="Wingdings" w:hAnsi="Wingdings" w:hint="default"/>
      </w:rPr>
    </w:lvl>
    <w:lvl w:ilvl="8" w:tplc="FFFFFFFF" w:tentative="1">
      <w:start w:val="1"/>
      <w:numFmt w:val="bullet"/>
      <w:lvlText w:val=""/>
      <w:lvlJc w:val="left"/>
      <w:pPr>
        <w:ind w:left="4000" w:hanging="420"/>
      </w:pPr>
      <w:rPr>
        <w:rFonts w:ascii="Wingdings" w:hAnsi="Wingdings" w:hint="default"/>
      </w:rPr>
    </w:lvl>
  </w:abstractNum>
  <w:abstractNum w:abstractNumId="10" w15:restartNumberingAfterBreak="0">
    <w:nsid w:val="15482156"/>
    <w:multiLevelType w:val="hybridMultilevel"/>
    <w:tmpl w:val="C3063E4E"/>
    <w:lvl w:ilvl="0" w:tplc="14D0F6B6">
      <w:start w:val="1"/>
      <w:numFmt w:val="decimal"/>
      <w:lvlText w:val="%1）"/>
      <w:lvlJc w:val="left"/>
      <w:pPr>
        <w:ind w:left="420" w:hanging="420"/>
      </w:pPr>
      <w:rPr>
        <w:rFonts w:hint="eastAsia"/>
      </w:rPr>
    </w:lvl>
    <w:lvl w:ilvl="1" w:tplc="F35A651C">
      <w:start w:val="1"/>
      <w:numFmt w:val="decimalEnclosedCircle"/>
      <w:pStyle w:val="a0"/>
      <w:lvlText w:val="%2"/>
      <w:lvlJc w:val="left"/>
      <w:pPr>
        <w:ind w:left="840" w:hanging="420"/>
      </w:pPr>
      <w:rPr>
        <w:rFonts w:hint="eastAsia"/>
        <w:lang w:val="en-US"/>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1B0712FC"/>
    <w:multiLevelType w:val="hybridMultilevel"/>
    <w:tmpl w:val="153AC892"/>
    <w:lvl w:ilvl="0" w:tplc="3D1E2302">
      <w:numFmt w:val="bullet"/>
      <w:pStyle w:val="a1"/>
      <w:lvlText w:val="・"/>
      <w:lvlJc w:val="left"/>
      <w:pPr>
        <w:ind w:left="360" w:hanging="360"/>
      </w:pPr>
      <w:rPr>
        <w:rFonts w:ascii="ＭＳ 明朝" w:eastAsia="ＭＳ 明朝" w:hAnsi="ＭＳ 明朝" w:cstheme="minorBidi" w:hint="eastAsia"/>
        <w:lang w:val="en-US"/>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20674D30"/>
    <w:multiLevelType w:val="multilevel"/>
    <w:tmpl w:val="543A8E2A"/>
    <w:lvl w:ilvl="0">
      <w:start w:val="1"/>
      <w:numFmt w:val="decimal"/>
      <w:pStyle w:val="1"/>
      <w:lvlText w:val="第%1章"/>
      <w:lvlJc w:val="left"/>
      <w:pPr>
        <w:ind w:left="440" w:hanging="440"/>
      </w:pPr>
      <w:rPr>
        <w:rFonts w:ascii="BIZ UDPゴシック" w:eastAsia="BIZ UDPゴシック" w:hAnsi="BIZ UDPゴシック" w:hint="eastAsia"/>
        <w:color w:val="FFFFFF" w:themeColor="background1"/>
        <w:lang w:val="en-US"/>
      </w:rPr>
    </w:lvl>
    <w:lvl w:ilvl="1">
      <w:start w:val="1"/>
      <w:numFmt w:val="decimal"/>
      <w:suff w:val="space"/>
      <w:lvlText w:val="%1.%2"/>
      <w:lvlJc w:val="left"/>
      <w:pPr>
        <w:ind w:left="567" w:hanging="454"/>
      </w:pPr>
      <w:rPr>
        <w:rFonts w:ascii="Meiryo UI" w:eastAsia="Meiryo UI" w:hAnsi="Meiryo UI" w:cs="Meiryo UI" w:hint="eastAsia"/>
        <w:color w:val="404040" w:themeColor="text1" w:themeTint="BF"/>
        <w:sz w:val="32"/>
        <w:szCs w:val="32"/>
      </w:rPr>
    </w:lvl>
    <w:lvl w:ilvl="2">
      <w:start w:val="1"/>
      <w:numFmt w:val="decimal"/>
      <w:suff w:val="space"/>
      <w:lvlText w:val="%1.%2.%3"/>
      <w:lvlJc w:val="left"/>
      <w:pPr>
        <w:ind w:left="963" w:hanging="680"/>
      </w:pPr>
      <w:rPr>
        <w:rFonts w:cs="Times New Roman" w:hint="eastAsia"/>
        <w:b/>
        <w:bCs/>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suff w:val="space"/>
      <w:lvlText w:val="%4)"/>
      <w:lvlJc w:val="left"/>
      <w:pPr>
        <w:ind w:left="720" w:hanging="288"/>
      </w:pPr>
      <w:rPr>
        <w:rFonts w:hint="eastAsia"/>
        <w:b/>
        <w:bCs/>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5"/>
      <w:suff w:val="space"/>
      <w:lvlText w:val="(%5)"/>
      <w:lvlJc w:val="left"/>
      <w:pPr>
        <w:ind w:left="794" w:hanging="226"/>
      </w:pPr>
      <w:rPr>
        <w:rFonts w:hint="eastAsia"/>
        <w:specVanish w:val="0"/>
      </w:rPr>
    </w:lvl>
    <w:lvl w:ilvl="5">
      <w:start w:val="1"/>
      <w:numFmt w:val="lowerLetter"/>
      <w:pStyle w:val="6"/>
      <w:suff w:val="space"/>
      <w:lvlText w:val="%6)"/>
      <w:lvlJc w:val="left"/>
      <w:pPr>
        <w:ind w:left="1107" w:hanging="114"/>
      </w:pPr>
      <w:rPr>
        <w:rFonts w:cs="Times New Roman" w:hint="eastAsia"/>
        <w:b w:val="0"/>
        <w:bCs w:val="0"/>
        <w:i w:val="0"/>
        <w:iCs w:val="0"/>
        <w:caps w:val="0"/>
        <w:smallCaps w:val="0"/>
        <w:strike w:val="0"/>
        <w:dstrike w:val="0"/>
        <w:outline w:val="0"/>
        <w:shadow w:val="0"/>
        <w:emboss w:val="0"/>
        <w:imprint w:val="0"/>
        <w:noProof w:val="0"/>
        <w:vanish w:val="0"/>
        <w:color w:val="auto"/>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decimal"/>
      <w:lvlText w:val="%1.%2.%3.%4.%5.%6.%7"/>
      <w:lvlJc w:val="left"/>
      <w:pPr>
        <w:tabs>
          <w:tab w:val="num" w:pos="3827"/>
        </w:tabs>
        <w:ind w:left="3827" w:hanging="1276"/>
      </w:pPr>
      <w:rPr>
        <w:rFonts w:hint="eastAsia"/>
      </w:rPr>
    </w:lvl>
    <w:lvl w:ilvl="7">
      <w:start w:val="1"/>
      <w:numFmt w:val="decimal"/>
      <w:lvlText w:val="%1.%2.%3.%4.%5.%6.%7.%8"/>
      <w:lvlJc w:val="left"/>
      <w:pPr>
        <w:tabs>
          <w:tab w:val="num" w:pos="4394"/>
        </w:tabs>
        <w:ind w:left="4394" w:hanging="1418"/>
      </w:pPr>
      <w:rPr>
        <w:rFonts w:hint="eastAsia"/>
      </w:rPr>
    </w:lvl>
    <w:lvl w:ilvl="8">
      <w:start w:val="1"/>
      <w:numFmt w:val="decimal"/>
      <w:lvlText w:val="%1.%2.%3.%4.%5.%6.%7.%8.%9"/>
      <w:lvlJc w:val="left"/>
      <w:pPr>
        <w:tabs>
          <w:tab w:val="num" w:pos="5102"/>
        </w:tabs>
        <w:ind w:left="5102" w:hanging="1700"/>
      </w:pPr>
      <w:rPr>
        <w:rFonts w:hint="eastAsia"/>
      </w:rPr>
    </w:lvl>
  </w:abstractNum>
  <w:abstractNum w:abstractNumId="13" w15:restartNumberingAfterBreak="0">
    <w:nsid w:val="20C56584"/>
    <w:multiLevelType w:val="hybridMultilevel"/>
    <w:tmpl w:val="AD36690C"/>
    <w:lvl w:ilvl="0" w:tplc="8F8ED820">
      <w:start w:val="3"/>
      <w:numFmt w:val="bullet"/>
      <w:lvlText w:val="・"/>
      <w:lvlJc w:val="left"/>
      <w:pPr>
        <w:ind w:left="440" w:hanging="440"/>
      </w:pPr>
      <w:rPr>
        <w:rFonts w:ascii="ＭＳ ゴシック" w:eastAsia="ＭＳ ゴシック" w:hAnsi="ＭＳ ゴシック" w:cs="ＭＳ ゴシック" w:hint="eastAsia"/>
        <w:lang w:val="en-US"/>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4" w15:restartNumberingAfterBreak="0">
    <w:nsid w:val="21713444"/>
    <w:multiLevelType w:val="hybridMultilevel"/>
    <w:tmpl w:val="5AB2F178"/>
    <w:lvl w:ilvl="0" w:tplc="E8E2ABC6">
      <w:start w:val="1"/>
      <w:numFmt w:val="decimalEnclosedCircle"/>
      <w:lvlText w:val="%1"/>
      <w:lvlJc w:val="left"/>
      <w:pPr>
        <w:ind w:left="580" w:hanging="360"/>
      </w:pPr>
      <w:rPr>
        <w:rFonts w:hint="default"/>
      </w:rPr>
    </w:lvl>
    <w:lvl w:ilvl="1" w:tplc="04090017" w:tentative="1">
      <w:start w:val="1"/>
      <w:numFmt w:val="aiueoFullWidth"/>
      <w:lvlText w:val="(%2)"/>
      <w:lvlJc w:val="left"/>
      <w:pPr>
        <w:ind w:left="1100" w:hanging="440"/>
      </w:pPr>
    </w:lvl>
    <w:lvl w:ilvl="2" w:tplc="04090011" w:tentative="1">
      <w:start w:val="1"/>
      <w:numFmt w:val="decimalEnclosedCircle"/>
      <w:lvlText w:val="%3"/>
      <w:lvlJc w:val="left"/>
      <w:pPr>
        <w:ind w:left="1540" w:hanging="440"/>
      </w:pPr>
    </w:lvl>
    <w:lvl w:ilvl="3" w:tplc="0409000F" w:tentative="1">
      <w:start w:val="1"/>
      <w:numFmt w:val="decimal"/>
      <w:lvlText w:val="%4."/>
      <w:lvlJc w:val="left"/>
      <w:pPr>
        <w:ind w:left="1980" w:hanging="440"/>
      </w:pPr>
    </w:lvl>
    <w:lvl w:ilvl="4" w:tplc="04090017" w:tentative="1">
      <w:start w:val="1"/>
      <w:numFmt w:val="aiueoFullWidth"/>
      <w:lvlText w:val="(%5)"/>
      <w:lvlJc w:val="left"/>
      <w:pPr>
        <w:ind w:left="2420" w:hanging="440"/>
      </w:pPr>
    </w:lvl>
    <w:lvl w:ilvl="5" w:tplc="04090011" w:tentative="1">
      <w:start w:val="1"/>
      <w:numFmt w:val="decimalEnclosedCircle"/>
      <w:lvlText w:val="%6"/>
      <w:lvlJc w:val="left"/>
      <w:pPr>
        <w:ind w:left="2860" w:hanging="440"/>
      </w:pPr>
    </w:lvl>
    <w:lvl w:ilvl="6" w:tplc="0409000F" w:tentative="1">
      <w:start w:val="1"/>
      <w:numFmt w:val="decimal"/>
      <w:lvlText w:val="%7."/>
      <w:lvlJc w:val="left"/>
      <w:pPr>
        <w:ind w:left="3300" w:hanging="440"/>
      </w:pPr>
    </w:lvl>
    <w:lvl w:ilvl="7" w:tplc="04090017" w:tentative="1">
      <w:start w:val="1"/>
      <w:numFmt w:val="aiueoFullWidth"/>
      <w:lvlText w:val="(%8)"/>
      <w:lvlJc w:val="left"/>
      <w:pPr>
        <w:ind w:left="3740" w:hanging="440"/>
      </w:pPr>
    </w:lvl>
    <w:lvl w:ilvl="8" w:tplc="04090011" w:tentative="1">
      <w:start w:val="1"/>
      <w:numFmt w:val="decimalEnclosedCircle"/>
      <w:lvlText w:val="%9"/>
      <w:lvlJc w:val="left"/>
      <w:pPr>
        <w:ind w:left="4180" w:hanging="440"/>
      </w:pPr>
    </w:lvl>
  </w:abstractNum>
  <w:abstractNum w:abstractNumId="15" w15:restartNumberingAfterBreak="0">
    <w:nsid w:val="23F07698"/>
    <w:multiLevelType w:val="hybridMultilevel"/>
    <w:tmpl w:val="E76EF954"/>
    <w:lvl w:ilvl="0" w:tplc="DAFA3BDE">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6" w15:restartNumberingAfterBreak="0">
    <w:nsid w:val="29AE2A7C"/>
    <w:multiLevelType w:val="hybridMultilevel"/>
    <w:tmpl w:val="C8306652"/>
    <w:lvl w:ilvl="0" w:tplc="04090011">
      <w:start w:val="1"/>
      <w:numFmt w:val="decimalEnclosedCircle"/>
      <w:lvlText w:val="%1"/>
      <w:lvlJc w:val="left"/>
      <w:pPr>
        <w:ind w:left="665" w:hanging="440"/>
      </w:pPr>
    </w:lvl>
    <w:lvl w:ilvl="1" w:tplc="04090017" w:tentative="1">
      <w:start w:val="1"/>
      <w:numFmt w:val="aiueoFullWidth"/>
      <w:lvlText w:val="(%2)"/>
      <w:lvlJc w:val="left"/>
      <w:pPr>
        <w:ind w:left="1105" w:hanging="440"/>
      </w:pPr>
    </w:lvl>
    <w:lvl w:ilvl="2" w:tplc="04090011" w:tentative="1">
      <w:start w:val="1"/>
      <w:numFmt w:val="decimalEnclosedCircle"/>
      <w:lvlText w:val="%3"/>
      <w:lvlJc w:val="left"/>
      <w:pPr>
        <w:ind w:left="1545" w:hanging="440"/>
      </w:pPr>
    </w:lvl>
    <w:lvl w:ilvl="3" w:tplc="0409000F" w:tentative="1">
      <w:start w:val="1"/>
      <w:numFmt w:val="decimal"/>
      <w:lvlText w:val="%4."/>
      <w:lvlJc w:val="left"/>
      <w:pPr>
        <w:ind w:left="1985" w:hanging="440"/>
      </w:pPr>
    </w:lvl>
    <w:lvl w:ilvl="4" w:tplc="04090017" w:tentative="1">
      <w:start w:val="1"/>
      <w:numFmt w:val="aiueoFullWidth"/>
      <w:lvlText w:val="(%5)"/>
      <w:lvlJc w:val="left"/>
      <w:pPr>
        <w:ind w:left="2425" w:hanging="440"/>
      </w:pPr>
    </w:lvl>
    <w:lvl w:ilvl="5" w:tplc="04090011" w:tentative="1">
      <w:start w:val="1"/>
      <w:numFmt w:val="decimalEnclosedCircle"/>
      <w:lvlText w:val="%6"/>
      <w:lvlJc w:val="left"/>
      <w:pPr>
        <w:ind w:left="2865" w:hanging="440"/>
      </w:pPr>
    </w:lvl>
    <w:lvl w:ilvl="6" w:tplc="0409000F" w:tentative="1">
      <w:start w:val="1"/>
      <w:numFmt w:val="decimal"/>
      <w:lvlText w:val="%7."/>
      <w:lvlJc w:val="left"/>
      <w:pPr>
        <w:ind w:left="3305" w:hanging="440"/>
      </w:pPr>
    </w:lvl>
    <w:lvl w:ilvl="7" w:tplc="04090017" w:tentative="1">
      <w:start w:val="1"/>
      <w:numFmt w:val="aiueoFullWidth"/>
      <w:lvlText w:val="(%8)"/>
      <w:lvlJc w:val="left"/>
      <w:pPr>
        <w:ind w:left="3745" w:hanging="440"/>
      </w:pPr>
    </w:lvl>
    <w:lvl w:ilvl="8" w:tplc="04090011" w:tentative="1">
      <w:start w:val="1"/>
      <w:numFmt w:val="decimalEnclosedCircle"/>
      <w:lvlText w:val="%9"/>
      <w:lvlJc w:val="left"/>
      <w:pPr>
        <w:ind w:left="4185" w:hanging="440"/>
      </w:pPr>
    </w:lvl>
  </w:abstractNum>
  <w:abstractNum w:abstractNumId="17" w15:restartNumberingAfterBreak="0">
    <w:nsid w:val="29FF4E62"/>
    <w:multiLevelType w:val="hybridMultilevel"/>
    <w:tmpl w:val="1514DF5C"/>
    <w:lvl w:ilvl="0" w:tplc="8F8ED820">
      <w:start w:val="3"/>
      <w:numFmt w:val="bullet"/>
      <w:lvlText w:val="・"/>
      <w:lvlJc w:val="left"/>
      <w:pPr>
        <w:ind w:left="649" w:hanging="440"/>
      </w:pPr>
      <w:rPr>
        <w:rFonts w:ascii="ＭＳ ゴシック" w:eastAsia="ＭＳ ゴシック" w:hAnsi="ＭＳ ゴシック" w:cs="ＭＳ ゴシック" w:hint="eastAsia"/>
        <w:lang w:val="en-US"/>
      </w:rPr>
    </w:lvl>
    <w:lvl w:ilvl="1" w:tplc="0409000B" w:tentative="1">
      <w:start w:val="1"/>
      <w:numFmt w:val="bullet"/>
      <w:lvlText w:val=""/>
      <w:lvlJc w:val="left"/>
      <w:pPr>
        <w:ind w:left="1089" w:hanging="440"/>
      </w:pPr>
      <w:rPr>
        <w:rFonts w:ascii="Wingdings" w:hAnsi="Wingdings" w:hint="default"/>
      </w:rPr>
    </w:lvl>
    <w:lvl w:ilvl="2" w:tplc="0409000D" w:tentative="1">
      <w:start w:val="1"/>
      <w:numFmt w:val="bullet"/>
      <w:lvlText w:val=""/>
      <w:lvlJc w:val="left"/>
      <w:pPr>
        <w:ind w:left="1529" w:hanging="440"/>
      </w:pPr>
      <w:rPr>
        <w:rFonts w:ascii="Wingdings" w:hAnsi="Wingdings" w:hint="default"/>
      </w:rPr>
    </w:lvl>
    <w:lvl w:ilvl="3" w:tplc="04090001" w:tentative="1">
      <w:start w:val="1"/>
      <w:numFmt w:val="bullet"/>
      <w:lvlText w:val=""/>
      <w:lvlJc w:val="left"/>
      <w:pPr>
        <w:ind w:left="1969" w:hanging="440"/>
      </w:pPr>
      <w:rPr>
        <w:rFonts w:ascii="Wingdings" w:hAnsi="Wingdings" w:hint="default"/>
      </w:rPr>
    </w:lvl>
    <w:lvl w:ilvl="4" w:tplc="0409000B" w:tentative="1">
      <w:start w:val="1"/>
      <w:numFmt w:val="bullet"/>
      <w:lvlText w:val=""/>
      <w:lvlJc w:val="left"/>
      <w:pPr>
        <w:ind w:left="2409" w:hanging="440"/>
      </w:pPr>
      <w:rPr>
        <w:rFonts w:ascii="Wingdings" w:hAnsi="Wingdings" w:hint="default"/>
      </w:rPr>
    </w:lvl>
    <w:lvl w:ilvl="5" w:tplc="0409000D" w:tentative="1">
      <w:start w:val="1"/>
      <w:numFmt w:val="bullet"/>
      <w:lvlText w:val=""/>
      <w:lvlJc w:val="left"/>
      <w:pPr>
        <w:ind w:left="2849" w:hanging="440"/>
      </w:pPr>
      <w:rPr>
        <w:rFonts w:ascii="Wingdings" w:hAnsi="Wingdings" w:hint="default"/>
      </w:rPr>
    </w:lvl>
    <w:lvl w:ilvl="6" w:tplc="04090001" w:tentative="1">
      <w:start w:val="1"/>
      <w:numFmt w:val="bullet"/>
      <w:lvlText w:val=""/>
      <w:lvlJc w:val="left"/>
      <w:pPr>
        <w:ind w:left="3289" w:hanging="440"/>
      </w:pPr>
      <w:rPr>
        <w:rFonts w:ascii="Wingdings" w:hAnsi="Wingdings" w:hint="default"/>
      </w:rPr>
    </w:lvl>
    <w:lvl w:ilvl="7" w:tplc="0409000B" w:tentative="1">
      <w:start w:val="1"/>
      <w:numFmt w:val="bullet"/>
      <w:lvlText w:val=""/>
      <w:lvlJc w:val="left"/>
      <w:pPr>
        <w:ind w:left="3729" w:hanging="440"/>
      </w:pPr>
      <w:rPr>
        <w:rFonts w:ascii="Wingdings" w:hAnsi="Wingdings" w:hint="default"/>
      </w:rPr>
    </w:lvl>
    <w:lvl w:ilvl="8" w:tplc="0409000D" w:tentative="1">
      <w:start w:val="1"/>
      <w:numFmt w:val="bullet"/>
      <w:lvlText w:val=""/>
      <w:lvlJc w:val="left"/>
      <w:pPr>
        <w:ind w:left="4169" w:hanging="440"/>
      </w:pPr>
      <w:rPr>
        <w:rFonts w:ascii="Wingdings" w:hAnsi="Wingdings" w:hint="default"/>
      </w:rPr>
    </w:lvl>
  </w:abstractNum>
  <w:abstractNum w:abstractNumId="18" w15:restartNumberingAfterBreak="0">
    <w:nsid w:val="2F5B7EAA"/>
    <w:multiLevelType w:val="hybridMultilevel"/>
    <w:tmpl w:val="7B4EC73C"/>
    <w:lvl w:ilvl="0" w:tplc="32D8E540">
      <w:numFmt w:val="bullet"/>
      <w:lvlText w:val="・"/>
      <w:lvlJc w:val="left"/>
      <w:pPr>
        <w:ind w:left="360" w:hanging="360"/>
      </w:pPr>
      <w:rPr>
        <w:rFonts w:ascii="BIZ UDPゴシック" w:eastAsia="BIZ UDPゴシック" w:hAnsi="BIZ UDPゴシック" w:cstheme="minorBidi" w:hint="eastAsia"/>
        <w:sz w:val="22"/>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9" w15:restartNumberingAfterBreak="0">
    <w:nsid w:val="31CE6577"/>
    <w:multiLevelType w:val="hybridMultilevel"/>
    <w:tmpl w:val="0BA4FE06"/>
    <w:lvl w:ilvl="0" w:tplc="F8DA6890">
      <w:start w:val="1"/>
      <w:numFmt w:val="bullet"/>
      <w:pStyle w:val="a2"/>
      <w:lvlText w:val=""/>
      <w:lvlJc w:val="left"/>
      <w:pPr>
        <w:ind w:left="860" w:hanging="420"/>
      </w:pPr>
      <w:rPr>
        <w:rFonts w:ascii="Wingdings" w:hAnsi="Wingdings" w:hint="default"/>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20" w15:restartNumberingAfterBreak="0">
    <w:nsid w:val="333A7A30"/>
    <w:multiLevelType w:val="hybridMultilevel"/>
    <w:tmpl w:val="42ECD590"/>
    <w:lvl w:ilvl="0" w:tplc="24761A32">
      <w:start w:val="1"/>
      <w:numFmt w:val="bullet"/>
      <w:lvlText w:val="■"/>
      <w:lvlJc w:val="left"/>
      <w:pPr>
        <w:ind w:left="360" w:hanging="360"/>
      </w:pPr>
      <w:rPr>
        <w:rFonts w:ascii="BIZ UDPゴシック" w:eastAsia="BIZ UDPゴシック" w:hAnsi="BIZ UDPゴシック"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1" w15:restartNumberingAfterBreak="0">
    <w:nsid w:val="338A6509"/>
    <w:multiLevelType w:val="multilevel"/>
    <w:tmpl w:val="E2F09034"/>
    <w:lvl w:ilvl="0">
      <w:start w:val="1"/>
      <w:numFmt w:val="decimalFullWidth"/>
      <w:pStyle w:val="a3"/>
      <w:lvlText w:val="手順%1．"/>
      <w:lvlJc w:val="left"/>
      <w:pPr>
        <w:tabs>
          <w:tab w:val="num" w:pos="0"/>
        </w:tabs>
        <w:ind w:left="144" w:hanging="115"/>
      </w:pPr>
      <w:rPr>
        <w:rFonts w:ascii="Meiryo UI" w:eastAsia="Meiryo UI" w:hint="eastAsia"/>
        <w:b/>
        <w:i w:val="0"/>
        <w:sz w:val="28"/>
      </w:rPr>
    </w:lvl>
    <w:lvl w:ilvl="1">
      <w:start w:val="1"/>
      <w:numFmt w:val="aiueoFullWidth"/>
      <w:lvlText w:val="(%2)"/>
      <w:lvlJc w:val="left"/>
      <w:pPr>
        <w:ind w:left="1009" w:hanging="420"/>
      </w:pPr>
      <w:rPr>
        <w:rFonts w:hint="eastAsia"/>
      </w:rPr>
    </w:lvl>
    <w:lvl w:ilvl="2">
      <w:start w:val="1"/>
      <w:numFmt w:val="decimalEnclosedCircle"/>
      <w:lvlText w:val="%3"/>
      <w:lvlJc w:val="left"/>
      <w:pPr>
        <w:ind w:left="1429" w:hanging="420"/>
      </w:pPr>
      <w:rPr>
        <w:rFonts w:hint="eastAsia"/>
      </w:rPr>
    </w:lvl>
    <w:lvl w:ilvl="3">
      <w:start w:val="1"/>
      <w:numFmt w:val="decimal"/>
      <w:lvlText w:val="%4."/>
      <w:lvlJc w:val="left"/>
      <w:pPr>
        <w:ind w:left="1849" w:hanging="420"/>
      </w:pPr>
      <w:rPr>
        <w:rFonts w:hint="eastAsia"/>
      </w:rPr>
    </w:lvl>
    <w:lvl w:ilvl="4">
      <w:start w:val="1"/>
      <w:numFmt w:val="aiueoFullWidth"/>
      <w:lvlText w:val="(%5)"/>
      <w:lvlJc w:val="left"/>
      <w:pPr>
        <w:ind w:left="2269" w:hanging="420"/>
      </w:pPr>
      <w:rPr>
        <w:rFonts w:hint="eastAsia"/>
      </w:rPr>
    </w:lvl>
    <w:lvl w:ilvl="5">
      <w:start w:val="1"/>
      <w:numFmt w:val="decimalEnclosedCircle"/>
      <w:lvlText w:val="%6"/>
      <w:lvlJc w:val="left"/>
      <w:pPr>
        <w:ind w:left="2689" w:hanging="420"/>
      </w:pPr>
      <w:rPr>
        <w:rFonts w:hint="eastAsia"/>
      </w:rPr>
    </w:lvl>
    <w:lvl w:ilvl="6">
      <w:start w:val="1"/>
      <w:numFmt w:val="decimal"/>
      <w:lvlText w:val="%7."/>
      <w:lvlJc w:val="left"/>
      <w:pPr>
        <w:ind w:left="3109" w:hanging="420"/>
      </w:pPr>
      <w:rPr>
        <w:rFonts w:hint="eastAsia"/>
      </w:rPr>
    </w:lvl>
    <w:lvl w:ilvl="7">
      <w:start w:val="1"/>
      <w:numFmt w:val="aiueoFullWidth"/>
      <w:lvlText w:val="(%8)"/>
      <w:lvlJc w:val="left"/>
      <w:pPr>
        <w:ind w:left="3529" w:hanging="420"/>
      </w:pPr>
      <w:rPr>
        <w:rFonts w:hint="eastAsia"/>
      </w:rPr>
    </w:lvl>
    <w:lvl w:ilvl="8">
      <w:start w:val="1"/>
      <w:numFmt w:val="decimalEnclosedCircle"/>
      <w:lvlText w:val="%9"/>
      <w:lvlJc w:val="left"/>
      <w:pPr>
        <w:ind w:left="3949" w:hanging="420"/>
      </w:pPr>
      <w:rPr>
        <w:rFonts w:hint="eastAsia"/>
      </w:rPr>
    </w:lvl>
  </w:abstractNum>
  <w:abstractNum w:abstractNumId="22" w15:restartNumberingAfterBreak="0">
    <w:nsid w:val="38794B35"/>
    <w:multiLevelType w:val="hybridMultilevel"/>
    <w:tmpl w:val="091CDB74"/>
    <w:lvl w:ilvl="0" w:tplc="9FA640F6">
      <w:numFmt w:val="bullet"/>
      <w:lvlText w:val="・"/>
      <w:lvlJc w:val="left"/>
      <w:pPr>
        <w:ind w:left="800" w:hanging="360"/>
      </w:pPr>
      <w:rPr>
        <w:rFonts w:ascii="ＭＳ 明朝" w:eastAsia="ＭＳ 明朝" w:hAnsi="ＭＳ 明朝" w:cs="Times New Roman" w:hint="eastAsia"/>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23" w15:restartNumberingAfterBreak="0">
    <w:nsid w:val="397A3F08"/>
    <w:multiLevelType w:val="hybridMultilevel"/>
    <w:tmpl w:val="1ECAA38E"/>
    <w:lvl w:ilvl="0" w:tplc="0409000B">
      <w:start w:val="1"/>
      <w:numFmt w:val="bullet"/>
      <w:lvlText w:val=""/>
      <w:lvlJc w:val="left"/>
      <w:pPr>
        <w:ind w:left="360" w:hanging="36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4" w15:restartNumberingAfterBreak="0">
    <w:nsid w:val="3F7D617A"/>
    <w:multiLevelType w:val="hybridMultilevel"/>
    <w:tmpl w:val="4F8C4190"/>
    <w:lvl w:ilvl="0" w:tplc="C37C25B2">
      <w:start w:val="1"/>
      <w:numFmt w:val="bullet"/>
      <w:pStyle w:val="13p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42AA4350"/>
    <w:multiLevelType w:val="hybridMultilevel"/>
    <w:tmpl w:val="5BCE474A"/>
    <w:lvl w:ilvl="0" w:tplc="881ABAFC">
      <w:start w:val="10"/>
      <w:numFmt w:val="bullet"/>
      <w:lvlText w:val="・"/>
      <w:lvlJc w:val="left"/>
      <w:pPr>
        <w:ind w:left="420" w:hanging="420"/>
      </w:pPr>
      <w:rPr>
        <w:rFonts w:ascii="ＭＳ 明朝" w:eastAsia="ＭＳ 明朝" w:hAnsi="ＭＳ 明朝" w:cs="Times New Roman" w:hint="eastAsia"/>
      </w:rPr>
    </w:lvl>
    <w:lvl w:ilvl="1" w:tplc="FFFFFFFF">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26" w15:restartNumberingAfterBreak="0">
    <w:nsid w:val="449F4A2E"/>
    <w:multiLevelType w:val="hybridMultilevel"/>
    <w:tmpl w:val="9C107D0A"/>
    <w:lvl w:ilvl="0" w:tplc="1C043C8E">
      <w:start w:val="1"/>
      <w:numFmt w:val="decimal"/>
      <w:pStyle w:val="3"/>
      <w:lvlText w:val="%1."/>
      <w:lvlJc w:val="left"/>
      <w:pPr>
        <w:ind w:left="723" w:hanging="440"/>
      </w:pPr>
      <w:rPr>
        <w:rFonts w:hint="eastAsia"/>
      </w:rPr>
    </w:lvl>
    <w:lvl w:ilvl="1" w:tplc="04090017" w:tentative="1">
      <w:start w:val="1"/>
      <w:numFmt w:val="aiueoFullWidth"/>
      <w:lvlText w:val="(%2)"/>
      <w:lvlJc w:val="left"/>
      <w:pPr>
        <w:ind w:left="1163" w:hanging="440"/>
      </w:pPr>
    </w:lvl>
    <w:lvl w:ilvl="2" w:tplc="0409000F">
      <w:start w:val="1"/>
      <w:numFmt w:val="decimal"/>
      <w:lvlText w:val="%3."/>
      <w:lvlJc w:val="left"/>
      <w:pPr>
        <w:ind w:left="1603" w:hanging="440"/>
      </w:pPr>
    </w:lvl>
    <w:lvl w:ilvl="3" w:tplc="0409000F" w:tentative="1">
      <w:start w:val="1"/>
      <w:numFmt w:val="decimal"/>
      <w:lvlText w:val="%4."/>
      <w:lvlJc w:val="left"/>
      <w:pPr>
        <w:ind w:left="2043" w:hanging="440"/>
      </w:pPr>
    </w:lvl>
    <w:lvl w:ilvl="4" w:tplc="04090017" w:tentative="1">
      <w:start w:val="1"/>
      <w:numFmt w:val="aiueoFullWidth"/>
      <w:lvlText w:val="(%5)"/>
      <w:lvlJc w:val="left"/>
      <w:pPr>
        <w:ind w:left="2483" w:hanging="440"/>
      </w:pPr>
    </w:lvl>
    <w:lvl w:ilvl="5" w:tplc="04090011" w:tentative="1">
      <w:start w:val="1"/>
      <w:numFmt w:val="decimalEnclosedCircle"/>
      <w:lvlText w:val="%6"/>
      <w:lvlJc w:val="left"/>
      <w:pPr>
        <w:ind w:left="2923" w:hanging="440"/>
      </w:pPr>
    </w:lvl>
    <w:lvl w:ilvl="6" w:tplc="0409000F" w:tentative="1">
      <w:start w:val="1"/>
      <w:numFmt w:val="decimal"/>
      <w:lvlText w:val="%7."/>
      <w:lvlJc w:val="left"/>
      <w:pPr>
        <w:ind w:left="3363" w:hanging="440"/>
      </w:pPr>
    </w:lvl>
    <w:lvl w:ilvl="7" w:tplc="04090017" w:tentative="1">
      <w:start w:val="1"/>
      <w:numFmt w:val="aiueoFullWidth"/>
      <w:lvlText w:val="(%8)"/>
      <w:lvlJc w:val="left"/>
      <w:pPr>
        <w:ind w:left="3803" w:hanging="440"/>
      </w:pPr>
    </w:lvl>
    <w:lvl w:ilvl="8" w:tplc="04090011" w:tentative="1">
      <w:start w:val="1"/>
      <w:numFmt w:val="decimalEnclosedCircle"/>
      <w:lvlText w:val="%9"/>
      <w:lvlJc w:val="left"/>
      <w:pPr>
        <w:ind w:left="4243" w:hanging="440"/>
      </w:pPr>
    </w:lvl>
  </w:abstractNum>
  <w:abstractNum w:abstractNumId="27" w15:restartNumberingAfterBreak="0">
    <w:nsid w:val="46422232"/>
    <w:multiLevelType w:val="hybridMultilevel"/>
    <w:tmpl w:val="1AE4DEC6"/>
    <w:lvl w:ilvl="0" w:tplc="5C2A0AC6">
      <w:start w:val="1"/>
      <w:numFmt w:val="decimalFullWidth"/>
      <w:pStyle w:val="-"/>
      <w:suff w:val="nothing"/>
      <w:lvlText w:val="手順%1．"/>
      <w:lvlJc w:val="left"/>
      <w:pPr>
        <w:ind w:left="144" w:hanging="144"/>
      </w:pPr>
      <w:rPr>
        <w:rFonts w:eastAsia="Meiryo UI" w:hint="eastAsia"/>
        <w:b/>
        <w:i w:val="0"/>
        <w:sz w:val="28"/>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15:restartNumberingAfterBreak="0">
    <w:nsid w:val="49B3186C"/>
    <w:multiLevelType w:val="hybridMultilevel"/>
    <w:tmpl w:val="54C4599E"/>
    <w:lvl w:ilvl="0" w:tplc="DD34A646">
      <w:start w:val="1"/>
      <w:numFmt w:val="decimal"/>
      <w:lvlText w:val="%1."/>
      <w:lvlJc w:val="left"/>
      <w:pPr>
        <w:ind w:left="420" w:hanging="420"/>
      </w:pPr>
      <w:rPr>
        <w:rFonts w:hint="eastAsia"/>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29" w15:restartNumberingAfterBreak="0">
    <w:nsid w:val="49CA0937"/>
    <w:multiLevelType w:val="hybridMultilevel"/>
    <w:tmpl w:val="2A1E05C0"/>
    <w:lvl w:ilvl="0" w:tplc="68805A88">
      <w:start w:val="1"/>
      <w:numFmt w:val="aiueoFullWidth"/>
      <w:pStyle w:val="7"/>
      <w:lvlText w:val="%1）"/>
      <w:lvlJc w:val="left"/>
      <w:pPr>
        <w:ind w:left="1427" w:hanging="420"/>
      </w:pPr>
      <w:rPr>
        <w:rFonts w:hint="eastAsia"/>
      </w:rPr>
    </w:lvl>
    <w:lvl w:ilvl="1" w:tplc="04090017" w:tentative="1">
      <w:start w:val="1"/>
      <w:numFmt w:val="aiueoFullWidth"/>
      <w:lvlText w:val="(%2)"/>
      <w:lvlJc w:val="left"/>
      <w:pPr>
        <w:ind w:left="1847" w:hanging="420"/>
      </w:pPr>
    </w:lvl>
    <w:lvl w:ilvl="2" w:tplc="04090011" w:tentative="1">
      <w:start w:val="1"/>
      <w:numFmt w:val="decimalEnclosedCircle"/>
      <w:lvlText w:val="%3"/>
      <w:lvlJc w:val="left"/>
      <w:pPr>
        <w:ind w:left="2267" w:hanging="420"/>
      </w:pPr>
    </w:lvl>
    <w:lvl w:ilvl="3" w:tplc="0409000F" w:tentative="1">
      <w:start w:val="1"/>
      <w:numFmt w:val="decimal"/>
      <w:lvlText w:val="%4."/>
      <w:lvlJc w:val="left"/>
      <w:pPr>
        <w:ind w:left="2687" w:hanging="420"/>
      </w:pPr>
    </w:lvl>
    <w:lvl w:ilvl="4" w:tplc="04090017" w:tentative="1">
      <w:start w:val="1"/>
      <w:numFmt w:val="aiueoFullWidth"/>
      <w:lvlText w:val="(%5)"/>
      <w:lvlJc w:val="left"/>
      <w:pPr>
        <w:ind w:left="3107" w:hanging="420"/>
      </w:pPr>
    </w:lvl>
    <w:lvl w:ilvl="5" w:tplc="04090011" w:tentative="1">
      <w:start w:val="1"/>
      <w:numFmt w:val="decimalEnclosedCircle"/>
      <w:lvlText w:val="%6"/>
      <w:lvlJc w:val="left"/>
      <w:pPr>
        <w:ind w:left="3527" w:hanging="420"/>
      </w:pPr>
    </w:lvl>
    <w:lvl w:ilvl="6" w:tplc="0409000F" w:tentative="1">
      <w:start w:val="1"/>
      <w:numFmt w:val="decimal"/>
      <w:lvlText w:val="%7."/>
      <w:lvlJc w:val="left"/>
      <w:pPr>
        <w:ind w:left="3947" w:hanging="420"/>
      </w:pPr>
    </w:lvl>
    <w:lvl w:ilvl="7" w:tplc="04090017" w:tentative="1">
      <w:start w:val="1"/>
      <w:numFmt w:val="aiueoFullWidth"/>
      <w:lvlText w:val="(%8)"/>
      <w:lvlJc w:val="left"/>
      <w:pPr>
        <w:ind w:left="4367" w:hanging="420"/>
      </w:pPr>
    </w:lvl>
    <w:lvl w:ilvl="8" w:tplc="04090011" w:tentative="1">
      <w:start w:val="1"/>
      <w:numFmt w:val="decimalEnclosedCircle"/>
      <w:lvlText w:val="%9"/>
      <w:lvlJc w:val="left"/>
      <w:pPr>
        <w:ind w:left="4787" w:hanging="420"/>
      </w:pPr>
    </w:lvl>
  </w:abstractNum>
  <w:abstractNum w:abstractNumId="30" w15:restartNumberingAfterBreak="0">
    <w:nsid w:val="4B827B15"/>
    <w:multiLevelType w:val="hybridMultilevel"/>
    <w:tmpl w:val="480C4B20"/>
    <w:lvl w:ilvl="0" w:tplc="188297D4">
      <w:numFmt w:val="bullet"/>
      <w:lvlText w:val="・"/>
      <w:lvlJc w:val="left"/>
      <w:pPr>
        <w:ind w:left="360" w:hanging="360"/>
      </w:pPr>
      <w:rPr>
        <w:rFonts w:ascii="BIZ UDPゴシック" w:eastAsia="BIZ UDPゴシック" w:hAnsi="BIZ UDPゴシック" w:cstheme="minorBidi" w:hint="eastAsia"/>
        <w:sz w:val="22"/>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1" w15:restartNumberingAfterBreak="0">
    <w:nsid w:val="528031A7"/>
    <w:multiLevelType w:val="hybridMultilevel"/>
    <w:tmpl w:val="4B00943A"/>
    <w:lvl w:ilvl="0" w:tplc="04090011">
      <w:start w:val="1"/>
      <w:numFmt w:val="decimalEnclosedCircle"/>
      <w:lvlText w:val="%1"/>
      <w:lvlJc w:val="left"/>
      <w:pPr>
        <w:ind w:left="640" w:hanging="420"/>
      </w:p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32" w15:restartNumberingAfterBreak="0">
    <w:nsid w:val="53815123"/>
    <w:multiLevelType w:val="hybridMultilevel"/>
    <w:tmpl w:val="DD0EE408"/>
    <w:lvl w:ilvl="0" w:tplc="0409000B">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3" w15:restartNumberingAfterBreak="0">
    <w:nsid w:val="55363ACD"/>
    <w:multiLevelType w:val="hybridMultilevel"/>
    <w:tmpl w:val="CE8A3BC2"/>
    <w:lvl w:ilvl="0" w:tplc="452653C4">
      <w:start w:val="1"/>
      <w:numFmt w:val="bullet"/>
      <w:pStyle w:val="2"/>
      <w:lvlText w:val=""/>
      <w:lvlJc w:val="left"/>
      <w:pPr>
        <w:ind w:left="977" w:hanging="420"/>
      </w:pPr>
      <w:rPr>
        <w:rFonts w:ascii="Wingdings" w:hAnsi="Wingdings" w:hint="default"/>
      </w:rPr>
    </w:lvl>
    <w:lvl w:ilvl="1" w:tplc="0409000B">
      <w:start w:val="1"/>
      <w:numFmt w:val="bullet"/>
      <w:lvlText w:val=""/>
      <w:lvlJc w:val="left"/>
      <w:pPr>
        <w:ind w:left="1397" w:hanging="420"/>
      </w:pPr>
      <w:rPr>
        <w:rFonts w:ascii="Wingdings" w:hAnsi="Wingdings" w:hint="default"/>
      </w:rPr>
    </w:lvl>
    <w:lvl w:ilvl="2" w:tplc="0409000D" w:tentative="1">
      <w:start w:val="1"/>
      <w:numFmt w:val="bullet"/>
      <w:lvlText w:val=""/>
      <w:lvlJc w:val="left"/>
      <w:pPr>
        <w:ind w:left="1817" w:hanging="420"/>
      </w:pPr>
      <w:rPr>
        <w:rFonts w:ascii="Wingdings" w:hAnsi="Wingdings" w:hint="default"/>
      </w:rPr>
    </w:lvl>
    <w:lvl w:ilvl="3" w:tplc="04090001" w:tentative="1">
      <w:start w:val="1"/>
      <w:numFmt w:val="bullet"/>
      <w:lvlText w:val=""/>
      <w:lvlJc w:val="left"/>
      <w:pPr>
        <w:ind w:left="2237" w:hanging="420"/>
      </w:pPr>
      <w:rPr>
        <w:rFonts w:ascii="Wingdings" w:hAnsi="Wingdings" w:hint="default"/>
      </w:rPr>
    </w:lvl>
    <w:lvl w:ilvl="4" w:tplc="0409000B" w:tentative="1">
      <w:start w:val="1"/>
      <w:numFmt w:val="bullet"/>
      <w:lvlText w:val=""/>
      <w:lvlJc w:val="left"/>
      <w:pPr>
        <w:ind w:left="2657" w:hanging="420"/>
      </w:pPr>
      <w:rPr>
        <w:rFonts w:ascii="Wingdings" w:hAnsi="Wingdings" w:hint="default"/>
      </w:rPr>
    </w:lvl>
    <w:lvl w:ilvl="5" w:tplc="0409000D" w:tentative="1">
      <w:start w:val="1"/>
      <w:numFmt w:val="bullet"/>
      <w:lvlText w:val=""/>
      <w:lvlJc w:val="left"/>
      <w:pPr>
        <w:ind w:left="3077" w:hanging="420"/>
      </w:pPr>
      <w:rPr>
        <w:rFonts w:ascii="Wingdings" w:hAnsi="Wingdings" w:hint="default"/>
      </w:rPr>
    </w:lvl>
    <w:lvl w:ilvl="6" w:tplc="04090001" w:tentative="1">
      <w:start w:val="1"/>
      <w:numFmt w:val="bullet"/>
      <w:lvlText w:val=""/>
      <w:lvlJc w:val="left"/>
      <w:pPr>
        <w:ind w:left="3497" w:hanging="420"/>
      </w:pPr>
      <w:rPr>
        <w:rFonts w:ascii="Wingdings" w:hAnsi="Wingdings" w:hint="default"/>
      </w:rPr>
    </w:lvl>
    <w:lvl w:ilvl="7" w:tplc="0409000B" w:tentative="1">
      <w:start w:val="1"/>
      <w:numFmt w:val="bullet"/>
      <w:lvlText w:val=""/>
      <w:lvlJc w:val="left"/>
      <w:pPr>
        <w:ind w:left="3917" w:hanging="420"/>
      </w:pPr>
      <w:rPr>
        <w:rFonts w:ascii="Wingdings" w:hAnsi="Wingdings" w:hint="default"/>
      </w:rPr>
    </w:lvl>
    <w:lvl w:ilvl="8" w:tplc="0409000D" w:tentative="1">
      <w:start w:val="1"/>
      <w:numFmt w:val="bullet"/>
      <w:lvlText w:val=""/>
      <w:lvlJc w:val="left"/>
      <w:pPr>
        <w:ind w:left="4337" w:hanging="420"/>
      </w:pPr>
      <w:rPr>
        <w:rFonts w:ascii="Wingdings" w:hAnsi="Wingdings" w:hint="default"/>
      </w:rPr>
    </w:lvl>
  </w:abstractNum>
  <w:abstractNum w:abstractNumId="34" w15:restartNumberingAfterBreak="0">
    <w:nsid w:val="5E756AA8"/>
    <w:multiLevelType w:val="hybridMultilevel"/>
    <w:tmpl w:val="0A4C7970"/>
    <w:lvl w:ilvl="0" w:tplc="AE5C9B1A">
      <w:start w:val="1"/>
      <w:numFmt w:val="decimal"/>
      <w:pStyle w:val="a4"/>
      <w:lvlText w:val="%1."/>
      <w:lvlJc w:val="left"/>
      <w:pPr>
        <w:ind w:left="360" w:hanging="360"/>
      </w:pPr>
      <w:rPr>
        <w:rFonts w:hint="default"/>
      </w:rPr>
    </w:lvl>
    <w:lvl w:ilvl="1" w:tplc="3B1ABB6E">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5" w15:restartNumberingAfterBreak="0">
    <w:nsid w:val="63737ECD"/>
    <w:multiLevelType w:val="hybridMultilevel"/>
    <w:tmpl w:val="DE529D66"/>
    <w:lvl w:ilvl="0" w:tplc="41BE7338">
      <w:start w:val="1"/>
      <w:numFmt w:val="bullet"/>
      <w:lvlText w:val=""/>
      <w:lvlJc w:val="left"/>
      <w:pPr>
        <w:ind w:left="420" w:hanging="420"/>
      </w:pPr>
      <w:rPr>
        <w:rFonts w:ascii="Wingdings" w:hAnsi="Wingdings" w:hint="default"/>
      </w:rPr>
    </w:lvl>
    <w:lvl w:ilvl="1" w:tplc="7A463EB6">
      <w:start w:val="1"/>
      <w:numFmt w:val="bullet"/>
      <w:pStyle w:val="a5"/>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FF761FFA">
      <w:numFmt w:val="bullet"/>
      <w:lvlText w:val="・"/>
      <w:lvlJc w:val="left"/>
      <w:pPr>
        <w:ind w:left="1620" w:hanging="360"/>
      </w:pPr>
      <w:rPr>
        <w:rFonts w:ascii="ＭＳ 明朝" w:eastAsia="ＭＳ 明朝" w:hAnsi="ＭＳ 明朝" w:cs="Times New Roman" w:hint="eastAsia"/>
        <w:b w:val="0"/>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6" w15:restartNumberingAfterBreak="0">
    <w:nsid w:val="665B0D33"/>
    <w:multiLevelType w:val="hybridMultilevel"/>
    <w:tmpl w:val="06822676"/>
    <w:lvl w:ilvl="0" w:tplc="FFFFFFFF">
      <w:start w:val="1"/>
      <w:numFmt w:val="bullet"/>
      <w:lvlText w:val=""/>
      <w:lvlJc w:val="left"/>
      <w:pPr>
        <w:ind w:left="420" w:hanging="420"/>
      </w:pPr>
      <w:rPr>
        <w:rFonts w:ascii="Wingdings" w:hAnsi="Wingdings" w:hint="default"/>
      </w:rPr>
    </w:lvl>
    <w:lvl w:ilvl="1" w:tplc="F6B8AF38">
      <w:start w:val="1"/>
      <w:numFmt w:val="bullet"/>
      <w:pStyle w:val="60"/>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37" w15:restartNumberingAfterBreak="0">
    <w:nsid w:val="68B4161A"/>
    <w:multiLevelType w:val="hybridMultilevel"/>
    <w:tmpl w:val="4146A982"/>
    <w:lvl w:ilvl="0" w:tplc="32D8E540">
      <w:numFmt w:val="bullet"/>
      <w:lvlText w:val="・"/>
      <w:lvlJc w:val="left"/>
      <w:pPr>
        <w:ind w:left="360" w:hanging="360"/>
      </w:pPr>
      <w:rPr>
        <w:rFonts w:ascii="BIZ UDPゴシック" w:eastAsia="BIZ UDPゴシック" w:hAnsi="BIZ UDPゴシック" w:cstheme="minorBidi" w:hint="eastAsia"/>
        <w:sz w:val="22"/>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8" w15:restartNumberingAfterBreak="0">
    <w:nsid w:val="68F122E0"/>
    <w:multiLevelType w:val="hybridMultilevel"/>
    <w:tmpl w:val="D158D6A0"/>
    <w:lvl w:ilvl="0" w:tplc="04090001">
      <w:start w:val="1"/>
      <w:numFmt w:val="bullet"/>
      <w:lvlText w:val=""/>
      <w:lvlJc w:val="left"/>
      <w:pPr>
        <w:ind w:left="630" w:hanging="420"/>
      </w:pPr>
      <w:rPr>
        <w:rFonts w:ascii="Wingdings" w:hAnsi="Wingdings" w:hint="default"/>
      </w:rPr>
    </w:lvl>
    <w:lvl w:ilvl="1" w:tplc="FFFFFFFF">
      <w:start w:val="1"/>
      <w:numFmt w:val="bullet"/>
      <w:lvlText w:val=""/>
      <w:lvlJc w:val="left"/>
      <w:pPr>
        <w:ind w:left="1050" w:hanging="420"/>
      </w:pPr>
      <w:rPr>
        <w:rFonts w:ascii="Wingdings" w:hAnsi="Wingdings" w:hint="default"/>
      </w:rPr>
    </w:lvl>
    <w:lvl w:ilvl="2" w:tplc="FFFFFFFF" w:tentative="1">
      <w:start w:val="1"/>
      <w:numFmt w:val="bullet"/>
      <w:lvlText w:val=""/>
      <w:lvlJc w:val="left"/>
      <w:pPr>
        <w:ind w:left="1470" w:hanging="420"/>
      </w:pPr>
      <w:rPr>
        <w:rFonts w:ascii="Wingdings" w:hAnsi="Wingdings" w:hint="default"/>
      </w:rPr>
    </w:lvl>
    <w:lvl w:ilvl="3" w:tplc="FFFFFFFF" w:tentative="1">
      <w:start w:val="1"/>
      <w:numFmt w:val="bullet"/>
      <w:lvlText w:val=""/>
      <w:lvlJc w:val="left"/>
      <w:pPr>
        <w:ind w:left="1890" w:hanging="420"/>
      </w:pPr>
      <w:rPr>
        <w:rFonts w:ascii="Wingdings" w:hAnsi="Wingdings" w:hint="default"/>
      </w:rPr>
    </w:lvl>
    <w:lvl w:ilvl="4" w:tplc="FFFFFFFF" w:tentative="1">
      <w:start w:val="1"/>
      <w:numFmt w:val="bullet"/>
      <w:lvlText w:val=""/>
      <w:lvlJc w:val="left"/>
      <w:pPr>
        <w:ind w:left="2310" w:hanging="420"/>
      </w:pPr>
      <w:rPr>
        <w:rFonts w:ascii="Wingdings" w:hAnsi="Wingdings" w:hint="default"/>
      </w:rPr>
    </w:lvl>
    <w:lvl w:ilvl="5" w:tplc="FFFFFFFF" w:tentative="1">
      <w:start w:val="1"/>
      <w:numFmt w:val="bullet"/>
      <w:lvlText w:val=""/>
      <w:lvlJc w:val="left"/>
      <w:pPr>
        <w:ind w:left="2730" w:hanging="420"/>
      </w:pPr>
      <w:rPr>
        <w:rFonts w:ascii="Wingdings" w:hAnsi="Wingdings" w:hint="default"/>
      </w:rPr>
    </w:lvl>
    <w:lvl w:ilvl="6" w:tplc="FFFFFFFF" w:tentative="1">
      <w:start w:val="1"/>
      <w:numFmt w:val="bullet"/>
      <w:lvlText w:val=""/>
      <w:lvlJc w:val="left"/>
      <w:pPr>
        <w:ind w:left="3150" w:hanging="420"/>
      </w:pPr>
      <w:rPr>
        <w:rFonts w:ascii="Wingdings" w:hAnsi="Wingdings" w:hint="default"/>
      </w:rPr>
    </w:lvl>
    <w:lvl w:ilvl="7" w:tplc="FFFFFFFF" w:tentative="1">
      <w:start w:val="1"/>
      <w:numFmt w:val="bullet"/>
      <w:lvlText w:val=""/>
      <w:lvlJc w:val="left"/>
      <w:pPr>
        <w:ind w:left="3570" w:hanging="420"/>
      </w:pPr>
      <w:rPr>
        <w:rFonts w:ascii="Wingdings" w:hAnsi="Wingdings" w:hint="default"/>
      </w:rPr>
    </w:lvl>
    <w:lvl w:ilvl="8" w:tplc="FFFFFFFF" w:tentative="1">
      <w:start w:val="1"/>
      <w:numFmt w:val="bullet"/>
      <w:lvlText w:val=""/>
      <w:lvlJc w:val="left"/>
      <w:pPr>
        <w:ind w:left="3990" w:hanging="420"/>
      </w:pPr>
      <w:rPr>
        <w:rFonts w:ascii="Wingdings" w:hAnsi="Wingdings" w:hint="default"/>
      </w:rPr>
    </w:lvl>
  </w:abstractNum>
  <w:abstractNum w:abstractNumId="39" w15:restartNumberingAfterBreak="0">
    <w:nsid w:val="6A9D5C5A"/>
    <w:multiLevelType w:val="hybridMultilevel"/>
    <w:tmpl w:val="C234DDE6"/>
    <w:lvl w:ilvl="0" w:tplc="0409000F">
      <w:start w:val="1"/>
      <w:numFmt w:val="decimal"/>
      <w:lvlText w:val="%1."/>
      <w:lvlJc w:val="left"/>
      <w:pPr>
        <w:ind w:left="880" w:hanging="440"/>
      </w:pPr>
    </w:lvl>
    <w:lvl w:ilvl="1" w:tplc="04090017" w:tentative="1">
      <w:start w:val="1"/>
      <w:numFmt w:val="aiueoFullWidth"/>
      <w:lvlText w:val="(%2)"/>
      <w:lvlJc w:val="left"/>
      <w:pPr>
        <w:ind w:left="1320" w:hanging="440"/>
      </w:pPr>
    </w:lvl>
    <w:lvl w:ilvl="2" w:tplc="04090011" w:tentative="1">
      <w:start w:val="1"/>
      <w:numFmt w:val="decimalEnclosedCircle"/>
      <w:lvlText w:val="%3"/>
      <w:lvlJc w:val="left"/>
      <w:pPr>
        <w:ind w:left="1760" w:hanging="440"/>
      </w:pPr>
    </w:lvl>
    <w:lvl w:ilvl="3" w:tplc="0409000F" w:tentative="1">
      <w:start w:val="1"/>
      <w:numFmt w:val="decimal"/>
      <w:lvlText w:val="%4."/>
      <w:lvlJc w:val="left"/>
      <w:pPr>
        <w:ind w:left="2200" w:hanging="440"/>
      </w:pPr>
    </w:lvl>
    <w:lvl w:ilvl="4" w:tplc="04090017" w:tentative="1">
      <w:start w:val="1"/>
      <w:numFmt w:val="aiueoFullWidth"/>
      <w:lvlText w:val="(%5)"/>
      <w:lvlJc w:val="left"/>
      <w:pPr>
        <w:ind w:left="2640" w:hanging="440"/>
      </w:pPr>
    </w:lvl>
    <w:lvl w:ilvl="5" w:tplc="04090011" w:tentative="1">
      <w:start w:val="1"/>
      <w:numFmt w:val="decimalEnclosedCircle"/>
      <w:lvlText w:val="%6"/>
      <w:lvlJc w:val="left"/>
      <w:pPr>
        <w:ind w:left="3080" w:hanging="440"/>
      </w:pPr>
    </w:lvl>
    <w:lvl w:ilvl="6" w:tplc="0409000F" w:tentative="1">
      <w:start w:val="1"/>
      <w:numFmt w:val="decimal"/>
      <w:lvlText w:val="%7."/>
      <w:lvlJc w:val="left"/>
      <w:pPr>
        <w:ind w:left="3520" w:hanging="440"/>
      </w:pPr>
    </w:lvl>
    <w:lvl w:ilvl="7" w:tplc="04090017" w:tentative="1">
      <w:start w:val="1"/>
      <w:numFmt w:val="aiueoFullWidth"/>
      <w:lvlText w:val="(%8)"/>
      <w:lvlJc w:val="left"/>
      <w:pPr>
        <w:ind w:left="3960" w:hanging="440"/>
      </w:pPr>
    </w:lvl>
    <w:lvl w:ilvl="8" w:tplc="04090011" w:tentative="1">
      <w:start w:val="1"/>
      <w:numFmt w:val="decimalEnclosedCircle"/>
      <w:lvlText w:val="%9"/>
      <w:lvlJc w:val="left"/>
      <w:pPr>
        <w:ind w:left="4400" w:hanging="440"/>
      </w:pPr>
    </w:lvl>
  </w:abstractNum>
  <w:abstractNum w:abstractNumId="40" w15:restartNumberingAfterBreak="0">
    <w:nsid w:val="6B2D7A2B"/>
    <w:multiLevelType w:val="hybridMultilevel"/>
    <w:tmpl w:val="DB587EA6"/>
    <w:lvl w:ilvl="0" w:tplc="21308A82">
      <w:start w:val="1"/>
      <w:numFmt w:val="decimal"/>
      <w:pStyle w:val="a6"/>
      <w:lvlText w:val="%1"/>
      <w:lvlJc w:val="left"/>
      <w:pPr>
        <w:ind w:left="360" w:hanging="360"/>
      </w:pPr>
      <w:rPr>
        <w:rFonts w:hint="eastAsia"/>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1" w15:restartNumberingAfterBreak="0">
    <w:nsid w:val="712972C4"/>
    <w:multiLevelType w:val="hybridMultilevel"/>
    <w:tmpl w:val="2702DCCC"/>
    <w:lvl w:ilvl="0" w:tplc="095A0C08">
      <w:start w:val="1"/>
      <w:numFmt w:val="decimal"/>
      <w:pStyle w:val="20"/>
      <w:lvlText w:val="第%1節"/>
      <w:lvlJc w:val="left"/>
      <w:pPr>
        <w:ind w:left="553" w:hanging="440"/>
      </w:pPr>
    </w:lvl>
    <w:lvl w:ilvl="1" w:tplc="04090017">
      <w:start w:val="1"/>
      <w:numFmt w:val="aiueoFullWidth"/>
      <w:lvlText w:val="(%2)"/>
      <w:lvlJc w:val="left"/>
      <w:pPr>
        <w:ind w:left="993" w:hanging="440"/>
      </w:pPr>
    </w:lvl>
    <w:lvl w:ilvl="2" w:tplc="04090011" w:tentative="1">
      <w:start w:val="1"/>
      <w:numFmt w:val="decimalEnclosedCircle"/>
      <w:lvlText w:val="%3"/>
      <w:lvlJc w:val="left"/>
      <w:pPr>
        <w:ind w:left="1433" w:hanging="440"/>
      </w:pPr>
    </w:lvl>
    <w:lvl w:ilvl="3" w:tplc="0409000F" w:tentative="1">
      <w:start w:val="1"/>
      <w:numFmt w:val="decimal"/>
      <w:lvlText w:val="%4."/>
      <w:lvlJc w:val="left"/>
      <w:pPr>
        <w:ind w:left="1873" w:hanging="440"/>
      </w:pPr>
    </w:lvl>
    <w:lvl w:ilvl="4" w:tplc="04090017" w:tentative="1">
      <w:start w:val="1"/>
      <w:numFmt w:val="aiueoFullWidth"/>
      <w:lvlText w:val="(%5)"/>
      <w:lvlJc w:val="left"/>
      <w:pPr>
        <w:ind w:left="2313" w:hanging="440"/>
      </w:pPr>
    </w:lvl>
    <w:lvl w:ilvl="5" w:tplc="04090011" w:tentative="1">
      <w:start w:val="1"/>
      <w:numFmt w:val="decimalEnclosedCircle"/>
      <w:lvlText w:val="%6"/>
      <w:lvlJc w:val="left"/>
      <w:pPr>
        <w:ind w:left="2753" w:hanging="440"/>
      </w:pPr>
    </w:lvl>
    <w:lvl w:ilvl="6" w:tplc="0409000F" w:tentative="1">
      <w:start w:val="1"/>
      <w:numFmt w:val="decimal"/>
      <w:lvlText w:val="%7."/>
      <w:lvlJc w:val="left"/>
      <w:pPr>
        <w:ind w:left="3193" w:hanging="440"/>
      </w:pPr>
    </w:lvl>
    <w:lvl w:ilvl="7" w:tplc="04090017" w:tentative="1">
      <w:start w:val="1"/>
      <w:numFmt w:val="aiueoFullWidth"/>
      <w:lvlText w:val="(%8)"/>
      <w:lvlJc w:val="left"/>
      <w:pPr>
        <w:ind w:left="3633" w:hanging="440"/>
      </w:pPr>
    </w:lvl>
    <w:lvl w:ilvl="8" w:tplc="04090011" w:tentative="1">
      <w:start w:val="1"/>
      <w:numFmt w:val="decimalEnclosedCircle"/>
      <w:lvlText w:val="%9"/>
      <w:lvlJc w:val="left"/>
      <w:pPr>
        <w:ind w:left="4073" w:hanging="440"/>
      </w:pPr>
    </w:lvl>
  </w:abstractNum>
  <w:abstractNum w:abstractNumId="42" w15:restartNumberingAfterBreak="0">
    <w:nsid w:val="742B53F7"/>
    <w:multiLevelType w:val="hybridMultilevel"/>
    <w:tmpl w:val="42063BF4"/>
    <w:lvl w:ilvl="0" w:tplc="6B66B46A">
      <w:start w:val="1"/>
      <w:numFmt w:val="decimalEnclosedCircle"/>
      <w:pStyle w:val="a7"/>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3" w15:restartNumberingAfterBreak="0">
    <w:nsid w:val="79D524B4"/>
    <w:multiLevelType w:val="hybridMultilevel"/>
    <w:tmpl w:val="BF4C4B1A"/>
    <w:lvl w:ilvl="0" w:tplc="F514BDAA">
      <w:start w:val="1"/>
      <w:numFmt w:val="decimalEnclosedCircle"/>
      <w:lvlText w:val="%1"/>
      <w:lvlJc w:val="left"/>
      <w:pPr>
        <w:ind w:left="1009" w:hanging="360"/>
      </w:pPr>
      <w:rPr>
        <w:rFonts w:hint="default"/>
      </w:rPr>
    </w:lvl>
    <w:lvl w:ilvl="1" w:tplc="04090017" w:tentative="1">
      <w:start w:val="1"/>
      <w:numFmt w:val="aiueoFullWidth"/>
      <w:lvlText w:val="(%2)"/>
      <w:lvlJc w:val="left"/>
      <w:pPr>
        <w:ind w:left="1529" w:hanging="440"/>
      </w:pPr>
    </w:lvl>
    <w:lvl w:ilvl="2" w:tplc="04090011" w:tentative="1">
      <w:start w:val="1"/>
      <w:numFmt w:val="decimalEnclosedCircle"/>
      <w:lvlText w:val="%3"/>
      <w:lvlJc w:val="left"/>
      <w:pPr>
        <w:ind w:left="1969" w:hanging="440"/>
      </w:pPr>
    </w:lvl>
    <w:lvl w:ilvl="3" w:tplc="0409000F" w:tentative="1">
      <w:start w:val="1"/>
      <w:numFmt w:val="decimal"/>
      <w:lvlText w:val="%4."/>
      <w:lvlJc w:val="left"/>
      <w:pPr>
        <w:ind w:left="2409" w:hanging="440"/>
      </w:pPr>
    </w:lvl>
    <w:lvl w:ilvl="4" w:tplc="04090017" w:tentative="1">
      <w:start w:val="1"/>
      <w:numFmt w:val="aiueoFullWidth"/>
      <w:lvlText w:val="(%5)"/>
      <w:lvlJc w:val="left"/>
      <w:pPr>
        <w:ind w:left="2849" w:hanging="440"/>
      </w:pPr>
    </w:lvl>
    <w:lvl w:ilvl="5" w:tplc="04090011" w:tentative="1">
      <w:start w:val="1"/>
      <w:numFmt w:val="decimalEnclosedCircle"/>
      <w:lvlText w:val="%6"/>
      <w:lvlJc w:val="left"/>
      <w:pPr>
        <w:ind w:left="3289" w:hanging="440"/>
      </w:pPr>
    </w:lvl>
    <w:lvl w:ilvl="6" w:tplc="0409000F" w:tentative="1">
      <w:start w:val="1"/>
      <w:numFmt w:val="decimal"/>
      <w:lvlText w:val="%7."/>
      <w:lvlJc w:val="left"/>
      <w:pPr>
        <w:ind w:left="3729" w:hanging="440"/>
      </w:pPr>
    </w:lvl>
    <w:lvl w:ilvl="7" w:tplc="04090017" w:tentative="1">
      <w:start w:val="1"/>
      <w:numFmt w:val="aiueoFullWidth"/>
      <w:lvlText w:val="(%8)"/>
      <w:lvlJc w:val="left"/>
      <w:pPr>
        <w:ind w:left="4169" w:hanging="440"/>
      </w:pPr>
    </w:lvl>
    <w:lvl w:ilvl="8" w:tplc="04090011" w:tentative="1">
      <w:start w:val="1"/>
      <w:numFmt w:val="decimalEnclosedCircle"/>
      <w:lvlText w:val="%9"/>
      <w:lvlJc w:val="left"/>
      <w:pPr>
        <w:ind w:left="4609" w:hanging="440"/>
      </w:pPr>
    </w:lvl>
  </w:abstractNum>
  <w:num w:numId="1" w16cid:durableId="1642491976">
    <w:abstractNumId w:val="28"/>
  </w:num>
  <w:num w:numId="2" w16cid:durableId="879786244">
    <w:abstractNumId w:val="38"/>
  </w:num>
  <w:num w:numId="3" w16cid:durableId="1312515456">
    <w:abstractNumId w:val="15"/>
  </w:num>
  <w:num w:numId="4" w16cid:durableId="249433670">
    <w:abstractNumId w:val="33"/>
  </w:num>
  <w:num w:numId="5" w16cid:durableId="1440182716">
    <w:abstractNumId w:val="19"/>
  </w:num>
  <w:num w:numId="6" w16cid:durableId="129056281">
    <w:abstractNumId w:val="40"/>
  </w:num>
  <w:num w:numId="7" w16cid:durableId="2067758079">
    <w:abstractNumId w:val="11"/>
  </w:num>
  <w:num w:numId="8" w16cid:durableId="1026637889">
    <w:abstractNumId w:val="27"/>
  </w:num>
  <w:num w:numId="9" w16cid:durableId="1860003860">
    <w:abstractNumId w:val="12"/>
  </w:num>
  <w:num w:numId="10" w16cid:durableId="32657261">
    <w:abstractNumId w:val="29"/>
  </w:num>
  <w:num w:numId="11" w16cid:durableId="1468890470">
    <w:abstractNumId w:val="2"/>
  </w:num>
  <w:num w:numId="12" w16cid:durableId="71317073">
    <w:abstractNumId w:val="42"/>
  </w:num>
  <w:num w:numId="13" w16cid:durableId="1964577220">
    <w:abstractNumId w:val="35"/>
  </w:num>
  <w:num w:numId="14" w16cid:durableId="871840193">
    <w:abstractNumId w:val="34"/>
  </w:num>
  <w:num w:numId="15" w16cid:durableId="1701468527">
    <w:abstractNumId w:val="10"/>
  </w:num>
  <w:num w:numId="16" w16cid:durableId="1804543980">
    <w:abstractNumId w:val="36"/>
  </w:num>
  <w:num w:numId="17" w16cid:durableId="1372995418">
    <w:abstractNumId w:val="24"/>
  </w:num>
  <w:num w:numId="18" w16cid:durableId="339285437">
    <w:abstractNumId w:val="7"/>
  </w:num>
  <w:num w:numId="19" w16cid:durableId="1522014260">
    <w:abstractNumId w:val="21"/>
  </w:num>
  <w:num w:numId="20" w16cid:durableId="334266261">
    <w:abstractNumId w:val="22"/>
  </w:num>
  <w:num w:numId="21" w16cid:durableId="483745374">
    <w:abstractNumId w:val="9"/>
  </w:num>
  <w:num w:numId="22" w16cid:durableId="1917008804">
    <w:abstractNumId w:val="31"/>
  </w:num>
  <w:num w:numId="23" w16cid:durableId="400371272">
    <w:abstractNumId w:val="25"/>
  </w:num>
  <w:num w:numId="24" w16cid:durableId="1978801440">
    <w:abstractNumId w:val="3"/>
  </w:num>
  <w:num w:numId="25" w16cid:durableId="811603205">
    <w:abstractNumId w:val="1"/>
  </w:num>
  <w:num w:numId="26" w16cid:durableId="50158922">
    <w:abstractNumId w:val="17"/>
  </w:num>
  <w:num w:numId="27" w16cid:durableId="1631283928">
    <w:abstractNumId w:val="13"/>
  </w:num>
  <w:num w:numId="28" w16cid:durableId="1462334781">
    <w:abstractNumId w:val="41"/>
  </w:num>
  <w:num w:numId="29" w16cid:durableId="1586648233">
    <w:abstractNumId w:val="41"/>
    <w:lvlOverride w:ilvl="0">
      <w:startOverride w:val="1"/>
    </w:lvlOverride>
  </w:num>
  <w:num w:numId="30" w16cid:durableId="1342706756">
    <w:abstractNumId w:val="41"/>
    <w:lvlOverride w:ilvl="0">
      <w:startOverride w:val="1"/>
    </w:lvlOverride>
  </w:num>
  <w:num w:numId="31" w16cid:durableId="1366098464">
    <w:abstractNumId w:val="26"/>
  </w:num>
  <w:num w:numId="32" w16cid:durableId="249196255">
    <w:abstractNumId w:val="26"/>
    <w:lvlOverride w:ilvl="0">
      <w:startOverride w:val="1"/>
    </w:lvlOverride>
  </w:num>
  <w:num w:numId="33" w16cid:durableId="1269891575">
    <w:abstractNumId w:val="26"/>
    <w:lvlOverride w:ilvl="0">
      <w:startOverride w:val="1"/>
    </w:lvlOverride>
  </w:num>
  <w:num w:numId="34" w16cid:durableId="651518009">
    <w:abstractNumId w:val="41"/>
    <w:lvlOverride w:ilvl="0">
      <w:startOverride w:val="1"/>
    </w:lvlOverride>
  </w:num>
  <w:num w:numId="35" w16cid:durableId="669261871">
    <w:abstractNumId w:val="26"/>
    <w:lvlOverride w:ilvl="0">
      <w:startOverride w:val="1"/>
    </w:lvlOverride>
  </w:num>
  <w:num w:numId="36" w16cid:durableId="53446278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312419239">
    <w:abstractNumId w:val="26"/>
    <w:lvlOverride w:ilvl="0">
      <w:startOverride w:val="1"/>
    </w:lvlOverride>
  </w:num>
  <w:num w:numId="38" w16cid:durableId="736173595">
    <w:abstractNumId w:val="41"/>
    <w:lvlOverride w:ilvl="0">
      <w:startOverride w:val="1"/>
    </w:lvlOverride>
  </w:num>
  <w:num w:numId="39" w16cid:durableId="214240419">
    <w:abstractNumId w:val="26"/>
    <w:lvlOverride w:ilvl="0">
      <w:startOverride w:val="1"/>
    </w:lvlOverride>
  </w:num>
  <w:num w:numId="40" w16cid:durableId="792283092">
    <w:abstractNumId w:val="26"/>
    <w:lvlOverride w:ilvl="0">
      <w:startOverride w:val="1"/>
    </w:lvlOverride>
  </w:num>
  <w:num w:numId="41" w16cid:durableId="929045256">
    <w:abstractNumId w:val="26"/>
    <w:lvlOverride w:ilvl="0">
      <w:startOverride w:val="1"/>
    </w:lvlOverride>
  </w:num>
  <w:num w:numId="42" w16cid:durableId="2056463367">
    <w:abstractNumId w:val="26"/>
    <w:lvlOverride w:ilvl="0">
      <w:startOverride w:val="1"/>
    </w:lvlOverride>
  </w:num>
  <w:num w:numId="43" w16cid:durableId="1906063996">
    <w:abstractNumId w:val="26"/>
    <w:lvlOverride w:ilvl="0">
      <w:startOverride w:val="1"/>
    </w:lvlOverride>
  </w:num>
  <w:num w:numId="44" w16cid:durableId="855656476">
    <w:abstractNumId w:val="6"/>
  </w:num>
  <w:num w:numId="45" w16cid:durableId="1822848891">
    <w:abstractNumId w:val="20"/>
  </w:num>
  <w:num w:numId="46" w16cid:durableId="1928688828">
    <w:abstractNumId w:val="39"/>
  </w:num>
  <w:num w:numId="47" w16cid:durableId="906189087">
    <w:abstractNumId w:val="43"/>
  </w:num>
  <w:num w:numId="48" w16cid:durableId="306055604">
    <w:abstractNumId w:val="4"/>
  </w:num>
  <w:num w:numId="49" w16cid:durableId="2071076548">
    <w:abstractNumId w:val="30"/>
  </w:num>
  <w:num w:numId="50" w16cid:durableId="1840466524">
    <w:abstractNumId w:val="32"/>
  </w:num>
  <w:num w:numId="51" w16cid:durableId="1639146359">
    <w:abstractNumId w:val="18"/>
  </w:num>
  <w:num w:numId="52" w16cid:durableId="478884487">
    <w:abstractNumId w:val="37"/>
  </w:num>
  <w:num w:numId="53" w16cid:durableId="569658500">
    <w:abstractNumId w:val="8"/>
  </w:num>
  <w:num w:numId="54" w16cid:durableId="674193228">
    <w:abstractNumId w:val="23"/>
  </w:num>
  <w:num w:numId="55" w16cid:durableId="601035926">
    <w:abstractNumId w:val="14"/>
  </w:num>
  <w:num w:numId="56" w16cid:durableId="346055313">
    <w:abstractNumId w:val="5"/>
  </w:num>
  <w:num w:numId="57" w16cid:durableId="1380975992">
    <w:abstractNumId w:val="0"/>
  </w:num>
  <w:num w:numId="58" w16cid:durableId="1122268588">
    <w:abstractNumId w:val="16"/>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bordersDoNotSurroundHeader/>
  <w:bordersDoNotSurroundFooter/>
  <w:proofState w:spelling="clean" w:grammar="dirty"/>
  <w:defaultTabStop w:val="922"/>
  <w:drawingGridHorizontalSpacing w:val="110"/>
  <w:displayHorizontalDrawingGridEvery w:val="2"/>
  <w:displayVerticalDrawingGridEvery w:val="2"/>
  <w:characterSpacingControl w:val="doNotCompress"/>
  <w:hdrShapeDefaults>
    <o:shapedefaults v:ext="edit" spidmax="2050">
      <v:textbox inset="5.85pt,.7pt,5.85pt,.7pt"/>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6B24"/>
    <w:rsid w:val="000001A2"/>
    <w:rsid w:val="00000883"/>
    <w:rsid w:val="00001291"/>
    <w:rsid w:val="00002B71"/>
    <w:rsid w:val="000031B1"/>
    <w:rsid w:val="00003332"/>
    <w:rsid w:val="00003339"/>
    <w:rsid w:val="0000422A"/>
    <w:rsid w:val="000064A2"/>
    <w:rsid w:val="0000775A"/>
    <w:rsid w:val="00007BD8"/>
    <w:rsid w:val="00010488"/>
    <w:rsid w:val="000117C8"/>
    <w:rsid w:val="00011B22"/>
    <w:rsid w:val="00011B46"/>
    <w:rsid w:val="00012543"/>
    <w:rsid w:val="00012AAB"/>
    <w:rsid w:val="00012AB3"/>
    <w:rsid w:val="00012FA6"/>
    <w:rsid w:val="0001436D"/>
    <w:rsid w:val="000147C3"/>
    <w:rsid w:val="000148C7"/>
    <w:rsid w:val="00014A24"/>
    <w:rsid w:val="0001567D"/>
    <w:rsid w:val="00015793"/>
    <w:rsid w:val="00015B10"/>
    <w:rsid w:val="0001607E"/>
    <w:rsid w:val="00016733"/>
    <w:rsid w:val="00016CC4"/>
    <w:rsid w:val="00016D37"/>
    <w:rsid w:val="000171E2"/>
    <w:rsid w:val="00017725"/>
    <w:rsid w:val="00017F1D"/>
    <w:rsid w:val="00020385"/>
    <w:rsid w:val="00023266"/>
    <w:rsid w:val="0002397E"/>
    <w:rsid w:val="00023A43"/>
    <w:rsid w:val="00023AE5"/>
    <w:rsid w:val="00024272"/>
    <w:rsid w:val="0002428F"/>
    <w:rsid w:val="000245B5"/>
    <w:rsid w:val="00024B49"/>
    <w:rsid w:val="00024BF6"/>
    <w:rsid w:val="000258A5"/>
    <w:rsid w:val="00025ABA"/>
    <w:rsid w:val="00026E3D"/>
    <w:rsid w:val="00026F88"/>
    <w:rsid w:val="00027B76"/>
    <w:rsid w:val="00031087"/>
    <w:rsid w:val="0003188E"/>
    <w:rsid w:val="00031BC2"/>
    <w:rsid w:val="00031BE7"/>
    <w:rsid w:val="00032417"/>
    <w:rsid w:val="00032F13"/>
    <w:rsid w:val="00033866"/>
    <w:rsid w:val="00033950"/>
    <w:rsid w:val="00033F88"/>
    <w:rsid w:val="00033FF0"/>
    <w:rsid w:val="00034479"/>
    <w:rsid w:val="00034886"/>
    <w:rsid w:val="00035020"/>
    <w:rsid w:val="000353A8"/>
    <w:rsid w:val="00035833"/>
    <w:rsid w:val="00036302"/>
    <w:rsid w:val="00036BF9"/>
    <w:rsid w:val="0003735A"/>
    <w:rsid w:val="0004040A"/>
    <w:rsid w:val="00040C9D"/>
    <w:rsid w:val="000414DD"/>
    <w:rsid w:val="00041BBC"/>
    <w:rsid w:val="00042413"/>
    <w:rsid w:val="00042724"/>
    <w:rsid w:val="00042B89"/>
    <w:rsid w:val="00042D5E"/>
    <w:rsid w:val="00042DEF"/>
    <w:rsid w:val="00042E2A"/>
    <w:rsid w:val="000436B2"/>
    <w:rsid w:val="00044169"/>
    <w:rsid w:val="00044851"/>
    <w:rsid w:val="00044D93"/>
    <w:rsid w:val="00044E0E"/>
    <w:rsid w:val="0004500A"/>
    <w:rsid w:val="000450DC"/>
    <w:rsid w:val="00045376"/>
    <w:rsid w:val="000456B7"/>
    <w:rsid w:val="00045F41"/>
    <w:rsid w:val="00046FED"/>
    <w:rsid w:val="000471F3"/>
    <w:rsid w:val="00047340"/>
    <w:rsid w:val="000473CC"/>
    <w:rsid w:val="00047B93"/>
    <w:rsid w:val="000506CC"/>
    <w:rsid w:val="000515D1"/>
    <w:rsid w:val="000522D9"/>
    <w:rsid w:val="000525DF"/>
    <w:rsid w:val="00054327"/>
    <w:rsid w:val="000556F4"/>
    <w:rsid w:val="00055FBA"/>
    <w:rsid w:val="00056832"/>
    <w:rsid w:val="00056F80"/>
    <w:rsid w:val="000570A7"/>
    <w:rsid w:val="00057544"/>
    <w:rsid w:val="00061F70"/>
    <w:rsid w:val="00062304"/>
    <w:rsid w:val="0006248A"/>
    <w:rsid w:val="00062678"/>
    <w:rsid w:val="00062ED0"/>
    <w:rsid w:val="00063307"/>
    <w:rsid w:val="00063452"/>
    <w:rsid w:val="000649B3"/>
    <w:rsid w:val="00064CCB"/>
    <w:rsid w:val="00064F18"/>
    <w:rsid w:val="00066371"/>
    <w:rsid w:val="0006710E"/>
    <w:rsid w:val="000671A0"/>
    <w:rsid w:val="0006740F"/>
    <w:rsid w:val="000677E1"/>
    <w:rsid w:val="00067CD6"/>
    <w:rsid w:val="00067E25"/>
    <w:rsid w:val="00070030"/>
    <w:rsid w:val="000707DD"/>
    <w:rsid w:val="00070BBA"/>
    <w:rsid w:val="000724A4"/>
    <w:rsid w:val="0007260C"/>
    <w:rsid w:val="00073181"/>
    <w:rsid w:val="000731C6"/>
    <w:rsid w:val="00073B64"/>
    <w:rsid w:val="00074085"/>
    <w:rsid w:val="000742BF"/>
    <w:rsid w:val="000744E3"/>
    <w:rsid w:val="00074BA6"/>
    <w:rsid w:val="000754D1"/>
    <w:rsid w:val="000757A3"/>
    <w:rsid w:val="000757AD"/>
    <w:rsid w:val="00075AFD"/>
    <w:rsid w:val="00075FCC"/>
    <w:rsid w:val="0007663D"/>
    <w:rsid w:val="00076652"/>
    <w:rsid w:val="000769CF"/>
    <w:rsid w:val="00076A21"/>
    <w:rsid w:val="00076EA1"/>
    <w:rsid w:val="000800BA"/>
    <w:rsid w:val="00081A73"/>
    <w:rsid w:val="00081C06"/>
    <w:rsid w:val="00081DEB"/>
    <w:rsid w:val="00082034"/>
    <w:rsid w:val="0008244F"/>
    <w:rsid w:val="000832FA"/>
    <w:rsid w:val="00083416"/>
    <w:rsid w:val="000838EF"/>
    <w:rsid w:val="00083910"/>
    <w:rsid w:val="00083ECB"/>
    <w:rsid w:val="0008482D"/>
    <w:rsid w:val="00084D74"/>
    <w:rsid w:val="00085612"/>
    <w:rsid w:val="00085ABA"/>
    <w:rsid w:val="00085BD4"/>
    <w:rsid w:val="00086B56"/>
    <w:rsid w:val="00086CE6"/>
    <w:rsid w:val="00086DCD"/>
    <w:rsid w:val="00086E0D"/>
    <w:rsid w:val="00087ABA"/>
    <w:rsid w:val="00087DA2"/>
    <w:rsid w:val="000907A6"/>
    <w:rsid w:val="00091328"/>
    <w:rsid w:val="00091BC5"/>
    <w:rsid w:val="00091C34"/>
    <w:rsid w:val="00092670"/>
    <w:rsid w:val="00093381"/>
    <w:rsid w:val="000933AE"/>
    <w:rsid w:val="00093FBF"/>
    <w:rsid w:val="0009443F"/>
    <w:rsid w:val="00094AEC"/>
    <w:rsid w:val="000950E4"/>
    <w:rsid w:val="00095289"/>
    <w:rsid w:val="000955FB"/>
    <w:rsid w:val="00095F0F"/>
    <w:rsid w:val="00097251"/>
    <w:rsid w:val="000973FD"/>
    <w:rsid w:val="00097A36"/>
    <w:rsid w:val="00097EF5"/>
    <w:rsid w:val="000A1005"/>
    <w:rsid w:val="000A1DAA"/>
    <w:rsid w:val="000A1DB8"/>
    <w:rsid w:val="000A214C"/>
    <w:rsid w:val="000A2F6C"/>
    <w:rsid w:val="000A32BA"/>
    <w:rsid w:val="000A36D1"/>
    <w:rsid w:val="000A3780"/>
    <w:rsid w:val="000A383B"/>
    <w:rsid w:val="000A3A02"/>
    <w:rsid w:val="000A4BE4"/>
    <w:rsid w:val="000A6067"/>
    <w:rsid w:val="000A6519"/>
    <w:rsid w:val="000A7002"/>
    <w:rsid w:val="000A7982"/>
    <w:rsid w:val="000A7F6E"/>
    <w:rsid w:val="000B060B"/>
    <w:rsid w:val="000B091C"/>
    <w:rsid w:val="000B0DCB"/>
    <w:rsid w:val="000B1394"/>
    <w:rsid w:val="000B1F01"/>
    <w:rsid w:val="000B1FE3"/>
    <w:rsid w:val="000B21BC"/>
    <w:rsid w:val="000B2204"/>
    <w:rsid w:val="000B2645"/>
    <w:rsid w:val="000B2EFE"/>
    <w:rsid w:val="000B3563"/>
    <w:rsid w:val="000B440C"/>
    <w:rsid w:val="000B506F"/>
    <w:rsid w:val="000B548A"/>
    <w:rsid w:val="000B59E5"/>
    <w:rsid w:val="000B74EB"/>
    <w:rsid w:val="000B76A1"/>
    <w:rsid w:val="000B7D5A"/>
    <w:rsid w:val="000B7EE1"/>
    <w:rsid w:val="000C0489"/>
    <w:rsid w:val="000C1323"/>
    <w:rsid w:val="000C1CD9"/>
    <w:rsid w:val="000C215D"/>
    <w:rsid w:val="000C2322"/>
    <w:rsid w:val="000C393E"/>
    <w:rsid w:val="000C3CE6"/>
    <w:rsid w:val="000C3E74"/>
    <w:rsid w:val="000C4BCB"/>
    <w:rsid w:val="000C5626"/>
    <w:rsid w:val="000C69F6"/>
    <w:rsid w:val="000C6C18"/>
    <w:rsid w:val="000C6CDA"/>
    <w:rsid w:val="000C76A2"/>
    <w:rsid w:val="000C7994"/>
    <w:rsid w:val="000D0119"/>
    <w:rsid w:val="000D0916"/>
    <w:rsid w:val="000D0E51"/>
    <w:rsid w:val="000D0F4E"/>
    <w:rsid w:val="000D1D66"/>
    <w:rsid w:val="000D28E1"/>
    <w:rsid w:val="000D2A5F"/>
    <w:rsid w:val="000D65A6"/>
    <w:rsid w:val="000D6FD5"/>
    <w:rsid w:val="000D7042"/>
    <w:rsid w:val="000D78BE"/>
    <w:rsid w:val="000E146E"/>
    <w:rsid w:val="000E1545"/>
    <w:rsid w:val="000E209D"/>
    <w:rsid w:val="000E2655"/>
    <w:rsid w:val="000E352D"/>
    <w:rsid w:val="000E35E7"/>
    <w:rsid w:val="000E4A8D"/>
    <w:rsid w:val="000E5215"/>
    <w:rsid w:val="000E52B8"/>
    <w:rsid w:val="000E62F2"/>
    <w:rsid w:val="000F0896"/>
    <w:rsid w:val="000F15F5"/>
    <w:rsid w:val="000F1BEE"/>
    <w:rsid w:val="000F1F42"/>
    <w:rsid w:val="000F2578"/>
    <w:rsid w:val="000F2981"/>
    <w:rsid w:val="000F2F71"/>
    <w:rsid w:val="000F326B"/>
    <w:rsid w:val="000F37B6"/>
    <w:rsid w:val="000F399D"/>
    <w:rsid w:val="000F39D1"/>
    <w:rsid w:val="000F3A0D"/>
    <w:rsid w:val="000F3A16"/>
    <w:rsid w:val="000F41D6"/>
    <w:rsid w:val="000F4D79"/>
    <w:rsid w:val="000F5CA9"/>
    <w:rsid w:val="000F655F"/>
    <w:rsid w:val="000F656D"/>
    <w:rsid w:val="000F7470"/>
    <w:rsid w:val="000F7492"/>
    <w:rsid w:val="00100445"/>
    <w:rsid w:val="001018F2"/>
    <w:rsid w:val="001022EE"/>
    <w:rsid w:val="001022F9"/>
    <w:rsid w:val="00102B8E"/>
    <w:rsid w:val="001032B4"/>
    <w:rsid w:val="00103711"/>
    <w:rsid w:val="00103F64"/>
    <w:rsid w:val="00104DF1"/>
    <w:rsid w:val="00104E80"/>
    <w:rsid w:val="00105012"/>
    <w:rsid w:val="00105022"/>
    <w:rsid w:val="00105DB9"/>
    <w:rsid w:val="0010623F"/>
    <w:rsid w:val="00111275"/>
    <w:rsid w:val="001115BF"/>
    <w:rsid w:val="00111F61"/>
    <w:rsid w:val="001121BD"/>
    <w:rsid w:val="0011304F"/>
    <w:rsid w:val="001134D7"/>
    <w:rsid w:val="00113A92"/>
    <w:rsid w:val="00113AC8"/>
    <w:rsid w:val="00114051"/>
    <w:rsid w:val="001145DA"/>
    <w:rsid w:val="00114BA0"/>
    <w:rsid w:val="00115040"/>
    <w:rsid w:val="00116175"/>
    <w:rsid w:val="001164A9"/>
    <w:rsid w:val="0011777A"/>
    <w:rsid w:val="001203F4"/>
    <w:rsid w:val="0012070D"/>
    <w:rsid w:val="00121783"/>
    <w:rsid w:val="00122194"/>
    <w:rsid w:val="00122595"/>
    <w:rsid w:val="001244B6"/>
    <w:rsid w:val="00126351"/>
    <w:rsid w:val="00126663"/>
    <w:rsid w:val="00126988"/>
    <w:rsid w:val="00126A0C"/>
    <w:rsid w:val="00126FBE"/>
    <w:rsid w:val="00127B02"/>
    <w:rsid w:val="001304ED"/>
    <w:rsid w:val="00130D24"/>
    <w:rsid w:val="00132684"/>
    <w:rsid w:val="00132806"/>
    <w:rsid w:val="00133A72"/>
    <w:rsid w:val="00134222"/>
    <w:rsid w:val="001363A2"/>
    <w:rsid w:val="001368A5"/>
    <w:rsid w:val="00136E90"/>
    <w:rsid w:val="00137645"/>
    <w:rsid w:val="00137BED"/>
    <w:rsid w:val="00137C72"/>
    <w:rsid w:val="00137EF9"/>
    <w:rsid w:val="0014044D"/>
    <w:rsid w:val="001408EF"/>
    <w:rsid w:val="001409E1"/>
    <w:rsid w:val="00140F51"/>
    <w:rsid w:val="00142371"/>
    <w:rsid w:val="001444DB"/>
    <w:rsid w:val="0014504D"/>
    <w:rsid w:val="00145236"/>
    <w:rsid w:val="00145737"/>
    <w:rsid w:val="0014633E"/>
    <w:rsid w:val="001465C3"/>
    <w:rsid w:val="00146CCF"/>
    <w:rsid w:val="00147988"/>
    <w:rsid w:val="00147AB6"/>
    <w:rsid w:val="00147DA1"/>
    <w:rsid w:val="00151470"/>
    <w:rsid w:val="001517E0"/>
    <w:rsid w:val="00151A6F"/>
    <w:rsid w:val="00151E32"/>
    <w:rsid w:val="0015205F"/>
    <w:rsid w:val="00153189"/>
    <w:rsid w:val="0015398E"/>
    <w:rsid w:val="001540EC"/>
    <w:rsid w:val="00154C19"/>
    <w:rsid w:val="00155128"/>
    <w:rsid w:val="00156511"/>
    <w:rsid w:val="001570D8"/>
    <w:rsid w:val="001575D7"/>
    <w:rsid w:val="00157EEF"/>
    <w:rsid w:val="00160216"/>
    <w:rsid w:val="00160B1C"/>
    <w:rsid w:val="00161452"/>
    <w:rsid w:val="00161594"/>
    <w:rsid w:val="00162CD5"/>
    <w:rsid w:val="00163D0A"/>
    <w:rsid w:val="001643C2"/>
    <w:rsid w:val="00164939"/>
    <w:rsid w:val="00164C34"/>
    <w:rsid w:val="00165B71"/>
    <w:rsid w:val="00165F45"/>
    <w:rsid w:val="0016603F"/>
    <w:rsid w:val="001671D0"/>
    <w:rsid w:val="0016721F"/>
    <w:rsid w:val="00167559"/>
    <w:rsid w:val="00167F07"/>
    <w:rsid w:val="001701C1"/>
    <w:rsid w:val="00170421"/>
    <w:rsid w:val="00170A25"/>
    <w:rsid w:val="00171209"/>
    <w:rsid w:val="00171385"/>
    <w:rsid w:val="001729A6"/>
    <w:rsid w:val="00172A46"/>
    <w:rsid w:val="001731D4"/>
    <w:rsid w:val="00174447"/>
    <w:rsid w:val="00174930"/>
    <w:rsid w:val="00176407"/>
    <w:rsid w:val="001764FB"/>
    <w:rsid w:val="00176571"/>
    <w:rsid w:val="00176BEE"/>
    <w:rsid w:val="00177543"/>
    <w:rsid w:val="0017788B"/>
    <w:rsid w:val="00177D9C"/>
    <w:rsid w:val="00177F28"/>
    <w:rsid w:val="0018021A"/>
    <w:rsid w:val="001803D2"/>
    <w:rsid w:val="0018092C"/>
    <w:rsid w:val="00180EA6"/>
    <w:rsid w:val="001812D1"/>
    <w:rsid w:val="00181875"/>
    <w:rsid w:val="001818C3"/>
    <w:rsid w:val="0018244D"/>
    <w:rsid w:val="00182BA1"/>
    <w:rsid w:val="001838A8"/>
    <w:rsid w:val="0018392E"/>
    <w:rsid w:val="00183F36"/>
    <w:rsid w:val="00184716"/>
    <w:rsid w:val="00185012"/>
    <w:rsid w:val="00185C7B"/>
    <w:rsid w:val="00185EF8"/>
    <w:rsid w:val="00186798"/>
    <w:rsid w:val="001867EF"/>
    <w:rsid w:val="00186B3B"/>
    <w:rsid w:val="00186F98"/>
    <w:rsid w:val="001872C5"/>
    <w:rsid w:val="00187639"/>
    <w:rsid w:val="001877EF"/>
    <w:rsid w:val="00187887"/>
    <w:rsid w:val="00187BEE"/>
    <w:rsid w:val="0019127B"/>
    <w:rsid w:val="0019161F"/>
    <w:rsid w:val="00191BFA"/>
    <w:rsid w:val="00193547"/>
    <w:rsid w:val="0019393A"/>
    <w:rsid w:val="00194153"/>
    <w:rsid w:val="00194A0D"/>
    <w:rsid w:val="00195A82"/>
    <w:rsid w:val="00195B31"/>
    <w:rsid w:val="00196556"/>
    <w:rsid w:val="0019702F"/>
    <w:rsid w:val="00197E52"/>
    <w:rsid w:val="001A0548"/>
    <w:rsid w:val="001A0CB1"/>
    <w:rsid w:val="001A10BC"/>
    <w:rsid w:val="001A149F"/>
    <w:rsid w:val="001A1671"/>
    <w:rsid w:val="001A2794"/>
    <w:rsid w:val="001A29BA"/>
    <w:rsid w:val="001A3272"/>
    <w:rsid w:val="001A328A"/>
    <w:rsid w:val="001A3944"/>
    <w:rsid w:val="001A4DB7"/>
    <w:rsid w:val="001A4E05"/>
    <w:rsid w:val="001A52FE"/>
    <w:rsid w:val="001A5672"/>
    <w:rsid w:val="001A60CF"/>
    <w:rsid w:val="001A62AD"/>
    <w:rsid w:val="001A6334"/>
    <w:rsid w:val="001A700B"/>
    <w:rsid w:val="001A707C"/>
    <w:rsid w:val="001B0628"/>
    <w:rsid w:val="001B0BCC"/>
    <w:rsid w:val="001B14D4"/>
    <w:rsid w:val="001B16A8"/>
    <w:rsid w:val="001B1F14"/>
    <w:rsid w:val="001B2032"/>
    <w:rsid w:val="001B238F"/>
    <w:rsid w:val="001B26AF"/>
    <w:rsid w:val="001B3743"/>
    <w:rsid w:val="001B3AD9"/>
    <w:rsid w:val="001B3CD3"/>
    <w:rsid w:val="001B4B48"/>
    <w:rsid w:val="001B53A4"/>
    <w:rsid w:val="001B5573"/>
    <w:rsid w:val="001B5D2C"/>
    <w:rsid w:val="001B5F33"/>
    <w:rsid w:val="001B7DEC"/>
    <w:rsid w:val="001B7E73"/>
    <w:rsid w:val="001B7ED9"/>
    <w:rsid w:val="001C0017"/>
    <w:rsid w:val="001C0082"/>
    <w:rsid w:val="001C0119"/>
    <w:rsid w:val="001C10F6"/>
    <w:rsid w:val="001C1381"/>
    <w:rsid w:val="001C14EB"/>
    <w:rsid w:val="001C17B6"/>
    <w:rsid w:val="001C2A97"/>
    <w:rsid w:val="001C2AE6"/>
    <w:rsid w:val="001C357F"/>
    <w:rsid w:val="001C3C5B"/>
    <w:rsid w:val="001C4505"/>
    <w:rsid w:val="001C4842"/>
    <w:rsid w:val="001C4BA8"/>
    <w:rsid w:val="001C65CF"/>
    <w:rsid w:val="001C6FA3"/>
    <w:rsid w:val="001D085D"/>
    <w:rsid w:val="001D13ED"/>
    <w:rsid w:val="001D2566"/>
    <w:rsid w:val="001D2A3D"/>
    <w:rsid w:val="001D30A0"/>
    <w:rsid w:val="001D4474"/>
    <w:rsid w:val="001D49BA"/>
    <w:rsid w:val="001D4DBA"/>
    <w:rsid w:val="001D5718"/>
    <w:rsid w:val="001D579D"/>
    <w:rsid w:val="001D6729"/>
    <w:rsid w:val="001D6FDF"/>
    <w:rsid w:val="001E0541"/>
    <w:rsid w:val="001E10F5"/>
    <w:rsid w:val="001E1E26"/>
    <w:rsid w:val="001E1F27"/>
    <w:rsid w:val="001E2FA3"/>
    <w:rsid w:val="001E40FA"/>
    <w:rsid w:val="001E42C0"/>
    <w:rsid w:val="001E50C0"/>
    <w:rsid w:val="001E51B0"/>
    <w:rsid w:val="001E534A"/>
    <w:rsid w:val="001E6224"/>
    <w:rsid w:val="001E73A2"/>
    <w:rsid w:val="001F0066"/>
    <w:rsid w:val="001F0E18"/>
    <w:rsid w:val="001F0F24"/>
    <w:rsid w:val="001F0F3C"/>
    <w:rsid w:val="001F1833"/>
    <w:rsid w:val="001F2191"/>
    <w:rsid w:val="001F2495"/>
    <w:rsid w:val="001F276D"/>
    <w:rsid w:val="001F27B6"/>
    <w:rsid w:val="001F2C0B"/>
    <w:rsid w:val="001F33E1"/>
    <w:rsid w:val="001F37A3"/>
    <w:rsid w:val="001F59D4"/>
    <w:rsid w:val="001F5C85"/>
    <w:rsid w:val="001F6D1C"/>
    <w:rsid w:val="001F7701"/>
    <w:rsid w:val="001F7EFF"/>
    <w:rsid w:val="0020012F"/>
    <w:rsid w:val="002001CA"/>
    <w:rsid w:val="00200CA8"/>
    <w:rsid w:val="002017AA"/>
    <w:rsid w:val="00201FD7"/>
    <w:rsid w:val="002029EF"/>
    <w:rsid w:val="00202AA1"/>
    <w:rsid w:val="00202EA0"/>
    <w:rsid w:val="00203285"/>
    <w:rsid w:val="00205B59"/>
    <w:rsid w:val="00206435"/>
    <w:rsid w:val="002066AB"/>
    <w:rsid w:val="00207196"/>
    <w:rsid w:val="00210484"/>
    <w:rsid w:val="0021165F"/>
    <w:rsid w:val="00211900"/>
    <w:rsid w:val="00211C15"/>
    <w:rsid w:val="00211C24"/>
    <w:rsid w:val="00212246"/>
    <w:rsid w:val="002131A5"/>
    <w:rsid w:val="002149BB"/>
    <w:rsid w:val="00214BB5"/>
    <w:rsid w:val="002156A2"/>
    <w:rsid w:val="002161BC"/>
    <w:rsid w:val="00216627"/>
    <w:rsid w:val="00216CF7"/>
    <w:rsid w:val="00217757"/>
    <w:rsid w:val="00217E0A"/>
    <w:rsid w:val="00217E34"/>
    <w:rsid w:val="002204E7"/>
    <w:rsid w:val="00220FA2"/>
    <w:rsid w:val="00221184"/>
    <w:rsid w:val="00221D2D"/>
    <w:rsid w:val="00222C45"/>
    <w:rsid w:val="00223556"/>
    <w:rsid w:val="0022399A"/>
    <w:rsid w:val="00226F7E"/>
    <w:rsid w:val="00227043"/>
    <w:rsid w:val="00227A0E"/>
    <w:rsid w:val="002308B9"/>
    <w:rsid w:val="00230F1B"/>
    <w:rsid w:val="0023232C"/>
    <w:rsid w:val="002324F9"/>
    <w:rsid w:val="00233F12"/>
    <w:rsid w:val="00234140"/>
    <w:rsid w:val="00234595"/>
    <w:rsid w:val="002349D2"/>
    <w:rsid w:val="00234D81"/>
    <w:rsid w:val="00235BB8"/>
    <w:rsid w:val="002364F3"/>
    <w:rsid w:val="00237538"/>
    <w:rsid w:val="00237837"/>
    <w:rsid w:val="002378E8"/>
    <w:rsid w:val="00237C50"/>
    <w:rsid w:val="00240001"/>
    <w:rsid w:val="002409C2"/>
    <w:rsid w:val="00242BA2"/>
    <w:rsid w:val="00242D58"/>
    <w:rsid w:val="00243108"/>
    <w:rsid w:val="00243161"/>
    <w:rsid w:val="00244208"/>
    <w:rsid w:val="00244840"/>
    <w:rsid w:val="0024514E"/>
    <w:rsid w:val="002454AD"/>
    <w:rsid w:val="00245565"/>
    <w:rsid w:val="00245EF3"/>
    <w:rsid w:val="00246C8D"/>
    <w:rsid w:val="0024754F"/>
    <w:rsid w:val="00250F7F"/>
    <w:rsid w:val="00251961"/>
    <w:rsid w:val="002520B4"/>
    <w:rsid w:val="002530E6"/>
    <w:rsid w:val="00253193"/>
    <w:rsid w:val="0025436C"/>
    <w:rsid w:val="0025473F"/>
    <w:rsid w:val="0025565C"/>
    <w:rsid w:val="00255972"/>
    <w:rsid w:val="00256221"/>
    <w:rsid w:val="002573A5"/>
    <w:rsid w:val="002574C0"/>
    <w:rsid w:val="00257AE9"/>
    <w:rsid w:val="00260693"/>
    <w:rsid w:val="00261D3A"/>
    <w:rsid w:val="00262275"/>
    <w:rsid w:val="002632B8"/>
    <w:rsid w:val="0026372B"/>
    <w:rsid w:val="00263774"/>
    <w:rsid w:val="0026556A"/>
    <w:rsid w:val="00265640"/>
    <w:rsid w:val="00265EBA"/>
    <w:rsid w:val="00266566"/>
    <w:rsid w:val="002677B9"/>
    <w:rsid w:val="00267EC3"/>
    <w:rsid w:val="0027018A"/>
    <w:rsid w:val="00270598"/>
    <w:rsid w:val="00270878"/>
    <w:rsid w:val="002714E3"/>
    <w:rsid w:val="00271886"/>
    <w:rsid w:val="00272C8D"/>
    <w:rsid w:val="00273845"/>
    <w:rsid w:val="0027475F"/>
    <w:rsid w:val="00274B6A"/>
    <w:rsid w:val="002757AE"/>
    <w:rsid w:val="0027639B"/>
    <w:rsid w:val="00276CF5"/>
    <w:rsid w:val="002806E0"/>
    <w:rsid w:val="002820ED"/>
    <w:rsid w:val="00282E11"/>
    <w:rsid w:val="00283588"/>
    <w:rsid w:val="00283ADF"/>
    <w:rsid w:val="00283E7A"/>
    <w:rsid w:val="002843B2"/>
    <w:rsid w:val="00284AA1"/>
    <w:rsid w:val="00285F28"/>
    <w:rsid w:val="0028663B"/>
    <w:rsid w:val="00286F98"/>
    <w:rsid w:val="00287AE7"/>
    <w:rsid w:val="002904DB"/>
    <w:rsid w:val="002907F2"/>
    <w:rsid w:val="00290B6B"/>
    <w:rsid w:val="00290C56"/>
    <w:rsid w:val="00290FE8"/>
    <w:rsid w:val="00292059"/>
    <w:rsid w:val="00292117"/>
    <w:rsid w:val="00292118"/>
    <w:rsid w:val="00292209"/>
    <w:rsid w:val="00292BEE"/>
    <w:rsid w:val="002933EC"/>
    <w:rsid w:val="002938EB"/>
    <w:rsid w:val="0029449D"/>
    <w:rsid w:val="002945B9"/>
    <w:rsid w:val="00294C2B"/>
    <w:rsid w:val="00294E33"/>
    <w:rsid w:val="0029544E"/>
    <w:rsid w:val="00295F01"/>
    <w:rsid w:val="002971F0"/>
    <w:rsid w:val="00297756"/>
    <w:rsid w:val="002A0D59"/>
    <w:rsid w:val="002A14F5"/>
    <w:rsid w:val="002A15D9"/>
    <w:rsid w:val="002A184E"/>
    <w:rsid w:val="002A1971"/>
    <w:rsid w:val="002A1F6E"/>
    <w:rsid w:val="002A21AF"/>
    <w:rsid w:val="002A23EC"/>
    <w:rsid w:val="002A2FE8"/>
    <w:rsid w:val="002A3175"/>
    <w:rsid w:val="002A3477"/>
    <w:rsid w:val="002A3885"/>
    <w:rsid w:val="002A3FE4"/>
    <w:rsid w:val="002A4F61"/>
    <w:rsid w:val="002A59B8"/>
    <w:rsid w:val="002A5C41"/>
    <w:rsid w:val="002A608F"/>
    <w:rsid w:val="002A618F"/>
    <w:rsid w:val="002B0868"/>
    <w:rsid w:val="002B0A85"/>
    <w:rsid w:val="002B0BF8"/>
    <w:rsid w:val="002B0C5C"/>
    <w:rsid w:val="002B1A08"/>
    <w:rsid w:val="002B2817"/>
    <w:rsid w:val="002B2B92"/>
    <w:rsid w:val="002B306E"/>
    <w:rsid w:val="002B319E"/>
    <w:rsid w:val="002B5315"/>
    <w:rsid w:val="002B55BA"/>
    <w:rsid w:val="002B73BF"/>
    <w:rsid w:val="002B7ED3"/>
    <w:rsid w:val="002C07B2"/>
    <w:rsid w:val="002C0B76"/>
    <w:rsid w:val="002C1086"/>
    <w:rsid w:val="002C1716"/>
    <w:rsid w:val="002C19DA"/>
    <w:rsid w:val="002C1D91"/>
    <w:rsid w:val="002C3184"/>
    <w:rsid w:val="002C3864"/>
    <w:rsid w:val="002C3E4D"/>
    <w:rsid w:val="002C447F"/>
    <w:rsid w:val="002C4667"/>
    <w:rsid w:val="002C47C6"/>
    <w:rsid w:val="002C5318"/>
    <w:rsid w:val="002C590D"/>
    <w:rsid w:val="002C5962"/>
    <w:rsid w:val="002C5B10"/>
    <w:rsid w:val="002C5E3B"/>
    <w:rsid w:val="002C693D"/>
    <w:rsid w:val="002C7209"/>
    <w:rsid w:val="002C76DA"/>
    <w:rsid w:val="002C7709"/>
    <w:rsid w:val="002C7894"/>
    <w:rsid w:val="002C79EF"/>
    <w:rsid w:val="002D01D6"/>
    <w:rsid w:val="002D0756"/>
    <w:rsid w:val="002D0E3E"/>
    <w:rsid w:val="002D0E80"/>
    <w:rsid w:val="002D0F61"/>
    <w:rsid w:val="002D15F7"/>
    <w:rsid w:val="002D1AC1"/>
    <w:rsid w:val="002D2724"/>
    <w:rsid w:val="002D377B"/>
    <w:rsid w:val="002D4904"/>
    <w:rsid w:val="002D4C57"/>
    <w:rsid w:val="002D508E"/>
    <w:rsid w:val="002D5A0C"/>
    <w:rsid w:val="002D6055"/>
    <w:rsid w:val="002D624D"/>
    <w:rsid w:val="002D6865"/>
    <w:rsid w:val="002D6D79"/>
    <w:rsid w:val="002D7906"/>
    <w:rsid w:val="002E06E9"/>
    <w:rsid w:val="002E0954"/>
    <w:rsid w:val="002E1046"/>
    <w:rsid w:val="002E1235"/>
    <w:rsid w:val="002E1288"/>
    <w:rsid w:val="002E1F6D"/>
    <w:rsid w:val="002E22B3"/>
    <w:rsid w:val="002E24DF"/>
    <w:rsid w:val="002E2E1B"/>
    <w:rsid w:val="002E3CAD"/>
    <w:rsid w:val="002E49FE"/>
    <w:rsid w:val="002E5607"/>
    <w:rsid w:val="002E57C2"/>
    <w:rsid w:val="002E6485"/>
    <w:rsid w:val="002E6EC0"/>
    <w:rsid w:val="002E78D5"/>
    <w:rsid w:val="002E7959"/>
    <w:rsid w:val="002F0E95"/>
    <w:rsid w:val="002F127F"/>
    <w:rsid w:val="002F1461"/>
    <w:rsid w:val="002F1C6E"/>
    <w:rsid w:val="002F1D22"/>
    <w:rsid w:val="002F20E9"/>
    <w:rsid w:val="002F2116"/>
    <w:rsid w:val="002F26E4"/>
    <w:rsid w:val="002F3769"/>
    <w:rsid w:val="002F3809"/>
    <w:rsid w:val="002F4E15"/>
    <w:rsid w:val="002F508E"/>
    <w:rsid w:val="002F50EA"/>
    <w:rsid w:val="002F5688"/>
    <w:rsid w:val="002F695B"/>
    <w:rsid w:val="002F6CE1"/>
    <w:rsid w:val="002F7089"/>
    <w:rsid w:val="002F75EC"/>
    <w:rsid w:val="002F78C4"/>
    <w:rsid w:val="002F7B7C"/>
    <w:rsid w:val="0030010A"/>
    <w:rsid w:val="003004F5"/>
    <w:rsid w:val="00300DEE"/>
    <w:rsid w:val="00301789"/>
    <w:rsid w:val="00301AF5"/>
    <w:rsid w:val="003021DA"/>
    <w:rsid w:val="00302AD5"/>
    <w:rsid w:val="00302AEA"/>
    <w:rsid w:val="00303594"/>
    <w:rsid w:val="00303702"/>
    <w:rsid w:val="00303B3E"/>
    <w:rsid w:val="00303DF2"/>
    <w:rsid w:val="0030401A"/>
    <w:rsid w:val="003043B6"/>
    <w:rsid w:val="003046AC"/>
    <w:rsid w:val="003054D2"/>
    <w:rsid w:val="0030595F"/>
    <w:rsid w:val="00305B6F"/>
    <w:rsid w:val="00305D85"/>
    <w:rsid w:val="00310238"/>
    <w:rsid w:val="003105CD"/>
    <w:rsid w:val="0031196C"/>
    <w:rsid w:val="00311CFD"/>
    <w:rsid w:val="0031440E"/>
    <w:rsid w:val="00314609"/>
    <w:rsid w:val="003149F8"/>
    <w:rsid w:val="00314D6B"/>
    <w:rsid w:val="003155D3"/>
    <w:rsid w:val="00315F56"/>
    <w:rsid w:val="00316668"/>
    <w:rsid w:val="003166EE"/>
    <w:rsid w:val="00316D2B"/>
    <w:rsid w:val="00316F77"/>
    <w:rsid w:val="0032045C"/>
    <w:rsid w:val="00321654"/>
    <w:rsid w:val="00322AF0"/>
    <w:rsid w:val="00322DA8"/>
    <w:rsid w:val="003238E5"/>
    <w:rsid w:val="00324078"/>
    <w:rsid w:val="00325881"/>
    <w:rsid w:val="00326187"/>
    <w:rsid w:val="0032659D"/>
    <w:rsid w:val="00326EA9"/>
    <w:rsid w:val="00326F98"/>
    <w:rsid w:val="00327EF0"/>
    <w:rsid w:val="003307C9"/>
    <w:rsid w:val="00330ABF"/>
    <w:rsid w:val="003314D3"/>
    <w:rsid w:val="003316CE"/>
    <w:rsid w:val="00333A01"/>
    <w:rsid w:val="00334314"/>
    <w:rsid w:val="003349FF"/>
    <w:rsid w:val="00334D62"/>
    <w:rsid w:val="00334DFB"/>
    <w:rsid w:val="00334F69"/>
    <w:rsid w:val="0033504A"/>
    <w:rsid w:val="00336CD2"/>
    <w:rsid w:val="003373F5"/>
    <w:rsid w:val="00337706"/>
    <w:rsid w:val="00337C4D"/>
    <w:rsid w:val="00337ECF"/>
    <w:rsid w:val="00340E5B"/>
    <w:rsid w:val="003416D2"/>
    <w:rsid w:val="0034189B"/>
    <w:rsid w:val="003423B9"/>
    <w:rsid w:val="00342979"/>
    <w:rsid w:val="00342CBA"/>
    <w:rsid w:val="0034324B"/>
    <w:rsid w:val="0034385C"/>
    <w:rsid w:val="00343C14"/>
    <w:rsid w:val="003447F8"/>
    <w:rsid w:val="00344924"/>
    <w:rsid w:val="00344B67"/>
    <w:rsid w:val="00344C44"/>
    <w:rsid w:val="00345A50"/>
    <w:rsid w:val="00345B3D"/>
    <w:rsid w:val="00345F11"/>
    <w:rsid w:val="0034650D"/>
    <w:rsid w:val="00346D16"/>
    <w:rsid w:val="00347229"/>
    <w:rsid w:val="00347556"/>
    <w:rsid w:val="00347798"/>
    <w:rsid w:val="00352A79"/>
    <w:rsid w:val="00352D8A"/>
    <w:rsid w:val="00353D48"/>
    <w:rsid w:val="00354EDD"/>
    <w:rsid w:val="003565EF"/>
    <w:rsid w:val="003565F3"/>
    <w:rsid w:val="00356A82"/>
    <w:rsid w:val="00356E74"/>
    <w:rsid w:val="0035726C"/>
    <w:rsid w:val="003572BE"/>
    <w:rsid w:val="0035762F"/>
    <w:rsid w:val="003579FD"/>
    <w:rsid w:val="00357CA9"/>
    <w:rsid w:val="003600B8"/>
    <w:rsid w:val="003614FA"/>
    <w:rsid w:val="0036255B"/>
    <w:rsid w:val="00362AE1"/>
    <w:rsid w:val="00362D56"/>
    <w:rsid w:val="00363F05"/>
    <w:rsid w:val="00365143"/>
    <w:rsid w:val="003657B9"/>
    <w:rsid w:val="00366055"/>
    <w:rsid w:val="003663A8"/>
    <w:rsid w:val="00366670"/>
    <w:rsid w:val="00366738"/>
    <w:rsid w:val="00366916"/>
    <w:rsid w:val="003670F3"/>
    <w:rsid w:val="0036720F"/>
    <w:rsid w:val="00367439"/>
    <w:rsid w:val="00367A66"/>
    <w:rsid w:val="003704F3"/>
    <w:rsid w:val="00371185"/>
    <w:rsid w:val="0037163A"/>
    <w:rsid w:val="00371A7A"/>
    <w:rsid w:val="003721DE"/>
    <w:rsid w:val="003722C4"/>
    <w:rsid w:val="003728AD"/>
    <w:rsid w:val="00372CE9"/>
    <w:rsid w:val="00374AA5"/>
    <w:rsid w:val="0037541D"/>
    <w:rsid w:val="003761A1"/>
    <w:rsid w:val="00377236"/>
    <w:rsid w:val="00377DDE"/>
    <w:rsid w:val="003803BE"/>
    <w:rsid w:val="00381309"/>
    <w:rsid w:val="003815BD"/>
    <w:rsid w:val="00381F29"/>
    <w:rsid w:val="00382012"/>
    <w:rsid w:val="0038227C"/>
    <w:rsid w:val="00383255"/>
    <w:rsid w:val="003834F1"/>
    <w:rsid w:val="003837F0"/>
    <w:rsid w:val="00383ADA"/>
    <w:rsid w:val="003840CA"/>
    <w:rsid w:val="00384245"/>
    <w:rsid w:val="003845DE"/>
    <w:rsid w:val="00384646"/>
    <w:rsid w:val="00384E00"/>
    <w:rsid w:val="00384E90"/>
    <w:rsid w:val="00385526"/>
    <w:rsid w:val="0038642E"/>
    <w:rsid w:val="00386C24"/>
    <w:rsid w:val="0038725E"/>
    <w:rsid w:val="003878F4"/>
    <w:rsid w:val="003904B9"/>
    <w:rsid w:val="00390887"/>
    <w:rsid w:val="00390EF4"/>
    <w:rsid w:val="003912F8"/>
    <w:rsid w:val="00392551"/>
    <w:rsid w:val="00392779"/>
    <w:rsid w:val="00392BF5"/>
    <w:rsid w:val="00394953"/>
    <w:rsid w:val="00394CF3"/>
    <w:rsid w:val="0039525A"/>
    <w:rsid w:val="003962BD"/>
    <w:rsid w:val="00396FD9"/>
    <w:rsid w:val="003976C8"/>
    <w:rsid w:val="003977DB"/>
    <w:rsid w:val="003A13A9"/>
    <w:rsid w:val="003A16A4"/>
    <w:rsid w:val="003A1A43"/>
    <w:rsid w:val="003A2119"/>
    <w:rsid w:val="003A2557"/>
    <w:rsid w:val="003A276C"/>
    <w:rsid w:val="003A2B1C"/>
    <w:rsid w:val="003A3E82"/>
    <w:rsid w:val="003A4631"/>
    <w:rsid w:val="003A699D"/>
    <w:rsid w:val="003A6A1A"/>
    <w:rsid w:val="003A6F64"/>
    <w:rsid w:val="003A7266"/>
    <w:rsid w:val="003A7597"/>
    <w:rsid w:val="003A7E45"/>
    <w:rsid w:val="003B0297"/>
    <w:rsid w:val="003B19C3"/>
    <w:rsid w:val="003B2669"/>
    <w:rsid w:val="003B32E3"/>
    <w:rsid w:val="003B348E"/>
    <w:rsid w:val="003B35B1"/>
    <w:rsid w:val="003B36BA"/>
    <w:rsid w:val="003B4E99"/>
    <w:rsid w:val="003B5621"/>
    <w:rsid w:val="003B62D8"/>
    <w:rsid w:val="003B66B3"/>
    <w:rsid w:val="003B6847"/>
    <w:rsid w:val="003B722C"/>
    <w:rsid w:val="003B7688"/>
    <w:rsid w:val="003B79A4"/>
    <w:rsid w:val="003C0682"/>
    <w:rsid w:val="003C0CF8"/>
    <w:rsid w:val="003C12C7"/>
    <w:rsid w:val="003C1D0A"/>
    <w:rsid w:val="003C1F98"/>
    <w:rsid w:val="003C29BF"/>
    <w:rsid w:val="003C2A9D"/>
    <w:rsid w:val="003C2B39"/>
    <w:rsid w:val="003C2F3A"/>
    <w:rsid w:val="003C313C"/>
    <w:rsid w:val="003C41C6"/>
    <w:rsid w:val="003C4276"/>
    <w:rsid w:val="003C598D"/>
    <w:rsid w:val="003C6896"/>
    <w:rsid w:val="003C6D9C"/>
    <w:rsid w:val="003C738B"/>
    <w:rsid w:val="003D06DA"/>
    <w:rsid w:val="003D2F87"/>
    <w:rsid w:val="003D3023"/>
    <w:rsid w:val="003D337D"/>
    <w:rsid w:val="003D3659"/>
    <w:rsid w:val="003D372A"/>
    <w:rsid w:val="003D5926"/>
    <w:rsid w:val="003D5CAA"/>
    <w:rsid w:val="003D7161"/>
    <w:rsid w:val="003D78EF"/>
    <w:rsid w:val="003D7FCF"/>
    <w:rsid w:val="003E00CC"/>
    <w:rsid w:val="003E02AC"/>
    <w:rsid w:val="003E19A3"/>
    <w:rsid w:val="003E1E28"/>
    <w:rsid w:val="003E2584"/>
    <w:rsid w:val="003E2C2A"/>
    <w:rsid w:val="003E3CBD"/>
    <w:rsid w:val="003E54E2"/>
    <w:rsid w:val="003E5FE6"/>
    <w:rsid w:val="003E684C"/>
    <w:rsid w:val="003E6EB2"/>
    <w:rsid w:val="003E745F"/>
    <w:rsid w:val="003E78B6"/>
    <w:rsid w:val="003E7B0A"/>
    <w:rsid w:val="003E7E93"/>
    <w:rsid w:val="003F0500"/>
    <w:rsid w:val="003F0771"/>
    <w:rsid w:val="003F0C0F"/>
    <w:rsid w:val="003F0CE2"/>
    <w:rsid w:val="003F23C1"/>
    <w:rsid w:val="003F42CA"/>
    <w:rsid w:val="003F46B6"/>
    <w:rsid w:val="003F694B"/>
    <w:rsid w:val="003F6BFD"/>
    <w:rsid w:val="003F748F"/>
    <w:rsid w:val="003F7D85"/>
    <w:rsid w:val="00401983"/>
    <w:rsid w:val="00401D97"/>
    <w:rsid w:val="004028CF"/>
    <w:rsid w:val="00402CE3"/>
    <w:rsid w:val="004036DA"/>
    <w:rsid w:val="0040377C"/>
    <w:rsid w:val="004039FD"/>
    <w:rsid w:val="0040412B"/>
    <w:rsid w:val="00404201"/>
    <w:rsid w:val="00404237"/>
    <w:rsid w:val="00405C08"/>
    <w:rsid w:val="00406F3B"/>
    <w:rsid w:val="0040738C"/>
    <w:rsid w:val="004077EA"/>
    <w:rsid w:val="00410825"/>
    <w:rsid w:val="00410BAF"/>
    <w:rsid w:val="00410D97"/>
    <w:rsid w:val="004111B2"/>
    <w:rsid w:val="0041196E"/>
    <w:rsid w:val="00412250"/>
    <w:rsid w:val="00412742"/>
    <w:rsid w:val="004131A5"/>
    <w:rsid w:val="0041436B"/>
    <w:rsid w:val="0041479E"/>
    <w:rsid w:val="00414AB0"/>
    <w:rsid w:val="0041553B"/>
    <w:rsid w:val="00415C32"/>
    <w:rsid w:val="00416170"/>
    <w:rsid w:val="004165F4"/>
    <w:rsid w:val="004168E4"/>
    <w:rsid w:val="00417123"/>
    <w:rsid w:val="004207DA"/>
    <w:rsid w:val="004214F8"/>
    <w:rsid w:val="00421750"/>
    <w:rsid w:val="00421B6F"/>
    <w:rsid w:val="00422999"/>
    <w:rsid w:val="00422F19"/>
    <w:rsid w:val="004236E5"/>
    <w:rsid w:val="00423CB1"/>
    <w:rsid w:val="00424252"/>
    <w:rsid w:val="004251CB"/>
    <w:rsid w:val="004258F6"/>
    <w:rsid w:val="00425EC8"/>
    <w:rsid w:val="00425EDC"/>
    <w:rsid w:val="0042607C"/>
    <w:rsid w:val="00426950"/>
    <w:rsid w:val="00426C86"/>
    <w:rsid w:val="00427026"/>
    <w:rsid w:val="00427E14"/>
    <w:rsid w:val="00427FD3"/>
    <w:rsid w:val="00430F66"/>
    <w:rsid w:val="0043170E"/>
    <w:rsid w:val="0043182B"/>
    <w:rsid w:val="0043242F"/>
    <w:rsid w:val="00432518"/>
    <w:rsid w:val="00432545"/>
    <w:rsid w:val="004328B2"/>
    <w:rsid w:val="00432A9A"/>
    <w:rsid w:val="0043314B"/>
    <w:rsid w:val="004331CC"/>
    <w:rsid w:val="00433883"/>
    <w:rsid w:val="00434374"/>
    <w:rsid w:val="00434F9F"/>
    <w:rsid w:val="004361D7"/>
    <w:rsid w:val="00436209"/>
    <w:rsid w:val="004369B4"/>
    <w:rsid w:val="0043753D"/>
    <w:rsid w:val="00437816"/>
    <w:rsid w:val="00440888"/>
    <w:rsid w:val="00441762"/>
    <w:rsid w:val="0044259F"/>
    <w:rsid w:val="00442B66"/>
    <w:rsid w:val="00443721"/>
    <w:rsid w:val="00443772"/>
    <w:rsid w:val="00444CAE"/>
    <w:rsid w:val="00445F68"/>
    <w:rsid w:val="00446099"/>
    <w:rsid w:val="00446274"/>
    <w:rsid w:val="00446704"/>
    <w:rsid w:val="00446DD6"/>
    <w:rsid w:val="004478BF"/>
    <w:rsid w:val="00450163"/>
    <w:rsid w:val="004504F8"/>
    <w:rsid w:val="00451176"/>
    <w:rsid w:val="00451F4A"/>
    <w:rsid w:val="00452048"/>
    <w:rsid w:val="00453B3D"/>
    <w:rsid w:val="00454B60"/>
    <w:rsid w:val="00455A01"/>
    <w:rsid w:val="00455B5A"/>
    <w:rsid w:val="00456FB5"/>
    <w:rsid w:val="004601F9"/>
    <w:rsid w:val="00460D93"/>
    <w:rsid w:val="00461062"/>
    <w:rsid w:val="004610B2"/>
    <w:rsid w:val="004612C7"/>
    <w:rsid w:val="0046190E"/>
    <w:rsid w:val="004628E3"/>
    <w:rsid w:val="00462C2F"/>
    <w:rsid w:val="00462F0A"/>
    <w:rsid w:val="00463109"/>
    <w:rsid w:val="00463444"/>
    <w:rsid w:val="00463876"/>
    <w:rsid w:val="00464891"/>
    <w:rsid w:val="004648E8"/>
    <w:rsid w:val="00466224"/>
    <w:rsid w:val="004664A4"/>
    <w:rsid w:val="004665A3"/>
    <w:rsid w:val="00467B40"/>
    <w:rsid w:val="0047021B"/>
    <w:rsid w:val="0047083C"/>
    <w:rsid w:val="00470C91"/>
    <w:rsid w:val="00474650"/>
    <w:rsid w:val="00474FA7"/>
    <w:rsid w:val="004765FB"/>
    <w:rsid w:val="00477957"/>
    <w:rsid w:val="00477FA1"/>
    <w:rsid w:val="00481C2B"/>
    <w:rsid w:val="00481D1F"/>
    <w:rsid w:val="004827C4"/>
    <w:rsid w:val="00482BB3"/>
    <w:rsid w:val="00482C55"/>
    <w:rsid w:val="0048317E"/>
    <w:rsid w:val="00483F2F"/>
    <w:rsid w:val="00485C64"/>
    <w:rsid w:val="004869B9"/>
    <w:rsid w:val="004875E5"/>
    <w:rsid w:val="00487F15"/>
    <w:rsid w:val="0049075E"/>
    <w:rsid w:val="004925B8"/>
    <w:rsid w:val="00492EB9"/>
    <w:rsid w:val="0049423E"/>
    <w:rsid w:val="00495633"/>
    <w:rsid w:val="004958E3"/>
    <w:rsid w:val="004964D5"/>
    <w:rsid w:val="004965D0"/>
    <w:rsid w:val="00496616"/>
    <w:rsid w:val="00496C71"/>
    <w:rsid w:val="00497356"/>
    <w:rsid w:val="00497391"/>
    <w:rsid w:val="00497D2F"/>
    <w:rsid w:val="004A1434"/>
    <w:rsid w:val="004A1637"/>
    <w:rsid w:val="004A192D"/>
    <w:rsid w:val="004A1E78"/>
    <w:rsid w:val="004A2243"/>
    <w:rsid w:val="004A296A"/>
    <w:rsid w:val="004A2E7A"/>
    <w:rsid w:val="004A5474"/>
    <w:rsid w:val="004A596A"/>
    <w:rsid w:val="004A6794"/>
    <w:rsid w:val="004A690B"/>
    <w:rsid w:val="004A6D85"/>
    <w:rsid w:val="004A6E95"/>
    <w:rsid w:val="004A7274"/>
    <w:rsid w:val="004A7E99"/>
    <w:rsid w:val="004B022B"/>
    <w:rsid w:val="004B1F86"/>
    <w:rsid w:val="004B21DC"/>
    <w:rsid w:val="004B21E7"/>
    <w:rsid w:val="004B249A"/>
    <w:rsid w:val="004B3DD8"/>
    <w:rsid w:val="004B4648"/>
    <w:rsid w:val="004B552F"/>
    <w:rsid w:val="004B55FF"/>
    <w:rsid w:val="004B5E28"/>
    <w:rsid w:val="004B6596"/>
    <w:rsid w:val="004B7E11"/>
    <w:rsid w:val="004B7FEA"/>
    <w:rsid w:val="004C04DD"/>
    <w:rsid w:val="004C18B4"/>
    <w:rsid w:val="004C22D9"/>
    <w:rsid w:val="004C250C"/>
    <w:rsid w:val="004C36CF"/>
    <w:rsid w:val="004C3766"/>
    <w:rsid w:val="004C3803"/>
    <w:rsid w:val="004C434B"/>
    <w:rsid w:val="004C439A"/>
    <w:rsid w:val="004C4AF6"/>
    <w:rsid w:val="004C5BDF"/>
    <w:rsid w:val="004C5C44"/>
    <w:rsid w:val="004C5DF0"/>
    <w:rsid w:val="004C5FCF"/>
    <w:rsid w:val="004C6550"/>
    <w:rsid w:val="004C74F6"/>
    <w:rsid w:val="004C76E8"/>
    <w:rsid w:val="004C774E"/>
    <w:rsid w:val="004C7C87"/>
    <w:rsid w:val="004C7FB3"/>
    <w:rsid w:val="004D028A"/>
    <w:rsid w:val="004D0616"/>
    <w:rsid w:val="004D2050"/>
    <w:rsid w:val="004D33E4"/>
    <w:rsid w:val="004D394B"/>
    <w:rsid w:val="004D4C8A"/>
    <w:rsid w:val="004D4CEC"/>
    <w:rsid w:val="004D5B9A"/>
    <w:rsid w:val="004D5F0A"/>
    <w:rsid w:val="004D6599"/>
    <w:rsid w:val="004D6CFF"/>
    <w:rsid w:val="004D7130"/>
    <w:rsid w:val="004D730C"/>
    <w:rsid w:val="004D752D"/>
    <w:rsid w:val="004D75A0"/>
    <w:rsid w:val="004E00DD"/>
    <w:rsid w:val="004E0154"/>
    <w:rsid w:val="004E0A6E"/>
    <w:rsid w:val="004E0E9B"/>
    <w:rsid w:val="004E13FE"/>
    <w:rsid w:val="004E2070"/>
    <w:rsid w:val="004E24DC"/>
    <w:rsid w:val="004E3168"/>
    <w:rsid w:val="004E377B"/>
    <w:rsid w:val="004E377F"/>
    <w:rsid w:val="004E4A0D"/>
    <w:rsid w:val="004E4BE8"/>
    <w:rsid w:val="004E4F59"/>
    <w:rsid w:val="004E6121"/>
    <w:rsid w:val="004E7253"/>
    <w:rsid w:val="004E72A8"/>
    <w:rsid w:val="004E72F1"/>
    <w:rsid w:val="004F0E65"/>
    <w:rsid w:val="004F0FD8"/>
    <w:rsid w:val="004F256D"/>
    <w:rsid w:val="004F2823"/>
    <w:rsid w:val="004F2D33"/>
    <w:rsid w:val="004F2F22"/>
    <w:rsid w:val="004F4150"/>
    <w:rsid w:val="004F44C7"/>
    <w:rsid w:val="004F4819"/>
    <w:rsid w:val="004F4A9C"/>
    <w:rsid w:val="004F4AB9"/>
    <w:rsid w:val="004F50F5"/>
    <w:rsid w:val="004F51F1"/>
    <w:rsid w:val="004F536E"/>
    <w:rsid w:val="004F634F"/>
    <w:rsid w:val="004F6447"/>
    <w:rsid w:val="004F7817"/>
    <w:rsid w:val="005003D6"/>
    <w:rsid w:val="0050046A"/>
    <w:rsid w:val="0050087A"/>
    <w:rsid w:val="00500ADE"/>
    <w:rsid w:val="00502E2A"/>
    <w:rsid w:val="00503C38"/>
    <w:rsid w:val="005047BC"/>
    <w:rsid w:val="00504F64"/>
    <w:rsid w:val="00505895"/>
    <w:rsid w:val="00505B5F"/>
    <w:rsid w:val="00505C52"/>
    <w:rsid w:val="00505F18"/>
    <w:rsid w:val="005068A2"/>
    <w:rsid w:val="00506B8C"/>
    <w:rsid w:val="00507222"/>
    <w:rsid w:val="0050739D"/>
    <w:rsid w:val="005078AC"/>
    <w:rsid w:val="00510548"/>
    <w:rsid w:val="00511B64"/>
    <w:rsid w:val="00511F82"/>
    <w:rsid w:val="00512B57"/>
    <w:rsid w:val="0051305B"/>
    <w:rsid w:val="00513BBF"/>
    <w:rsid w:val="00513C16"/>
    <w:rsid w:val="005141DE"/>
    <w:rsid w:val="005156A4"/>
    <w:rsid w:val="005158B8"/>
    <w:rsid w:val="00515C6E"/>
    <w:rsid w:val="005161FD"/>
    <w:rsid w:val="0051624B"/>
    <w:rsid w:val="00516499"/>
    <w:rsid w:val="00516813"/>
    <w:rsid w:val="00516C73"/>
    <w:rsid w:val="00520026"/>
    <w:rsid w:val="00520739"/>
    <w:rsid w:val="005215C7"/>
    <w:rsid w:val="0052178B"/>
    <w:rsid w:val="005220FD"/>
    <w:rsid w:val="00522CF2"/>
    <w:rsid w:val="00522FF3"/>
    <w:rsid w:val="0052423D"/>
    <w:rsid w:val="00524418"/>
    <w:rsid w:val="005249F5"/>
    <w:rsid w:val="00526D67"/>
    <w:rsid w:val="00526EBB"/>
    <w:rsid w:val="00527472"/>
    <w:rsid w:val="005279D1"/>
    <w:rsid w:val="0053026F"/>
    <w:rsid w:val="00531E50"/>
    <w:rsid w:val="00532510"/>
    <w:rsid w:val="00534459"/>
    <w:rsid w:val="0053537B"/>
    <w:rsid w:val="00535E05"/>
    <w:rsid w:val="00536799"/>
    <w:rsid w:val="0053706D"/>
    <w:rsid w:val="00537665"/>
    <w:rsid w:val="0054005A"/>
    <w:rsid w:val="005404F6"/>
    <w:rsid w:val="00540CC4"/>
    <w:rsid w:val="00541919"/>
    <w:rsid w:val="00542985"/>
    <w:rsid w:val="00542AD0"/>
    <w:rsid w:val="0054310B"/>
    <w:rsid w:val="00543BE3"/>
    <w:rsid w:val="00543E72"/>
    <w:rsid w:val="0054489F"/>
    <w:rsid w:val="0054579E"/>
    <w:rsid w:val="00545FAE"/>
    <w:rsid w:val="00545FDB"/>
    <w:rsid w:val="0055001B"/>
    <w:rsid w:val="0055030B"/>
    <w:rsid w:val="0055069C"/>
    <w:rsid w:val="005507C8"/>
    <w:rsid w:val="00551A49"/>
    <w:rsid w:val="00551A8A"/>
    <w:rsid w:val="00551B26"/>
    <w:rsid w:val="00551CB6"/>
    <w:rsid w:val="00551F05"/>
    <w:rsid w:val="00552406"/>
    <w:rsid w:val="00552650"/>
    <w:rsid w:val="005528BE"/>
    <w:rsid w:val="00552EAB"/>
    <w:rsid w:val="005532FA"/>
    <w:rsid w:val="00553414"/>
    <w:rsid w:val="00553A4E"/>
    <w:rsid w:val="005541A5"/>
    <w:rsid w:val="00554EA7"/>
    <w:rsid w:val="005553A9"/>
    <w:rsid w:val="005557E1"/>
    <w:rsid w:val="00555AD6"/>
    <w:rsid w:val="00555B8F"/>
    <w:rsid w:val="00555E54"/>
    <w:rsid w:val="00557171"/>
    <w:rsid w:val="00557203"/>
    <w:rsid w:val="005573CF"/>
    <w:rsid w:val="00557563"/>
    <w:rsid w:val="005575CA"/>
    <w:rsid w:val="00557BC3"/>
    <w:rsid w:val="00560BE5"/>
    <w:rsid w:val="00560C40"/>
    <w:rsid w:val="00560D77"/>
    <w:rsid w:val="005612CF"/>
    <w:rsid w:val="00562296"/>
    <w:rsid w:val="005629AA"/>
    <w:rsid w:val="00562BAC"/>
    <w:rsid w:val="00564105"/>
    <w:rsid w:val="00565561"/>
    <w:rsid w:val="005673AE"/>
    <w:rsid w:val="00567778"/>
    <w:rsid w:val="00567D53"/>
    <w:rsid w:val="00567E3B"/>
    <w:rsid w:val="00570160"/>
    <w:rsid w:val="005710E6"/>
    <w:rsid w:val="00571491"/>
    <w:rsid w:val="00571A63"/>
    <w:rsid w:val="005721C4"/>
    <w:rsid w:val="00573F75"/>
    <w:rsid w:val="005746B3"/>
    <w:rsid w:val="00575FA0"/>
    <w:rsid w:val="00576BB2"/>
    <w:rsid w:val="00576C7B"/>
    <w:rsid w:val="00576ED2"/>
    <w:rsid w:val="005776F8"/>
    <w:rsid w:val="00577CED"/>
    <w:rsid w:val="0058007A"/>
    <w:rsid w:val="005807CB"/>
    <w:rsid w:val="00580D6D"/>
    <w:rsid w:val="00580E50"/>
    <w:rsid w:val="00580FFB"/>
    <w:rsid w:val="00581377"/>
    <w:rsid w:val="00581B96"/>
    <w:rsid w:val="0058356A"/>
    <w:rsid w:val="00583F18"/>
    <w:rsid w:val="005851CE"/>
    <w:rsid w:val="00585724"/>
    <w:rsid w:val="00585D4E"/>
    <w:rsid w:val="00586570"/>
    <w:rsid w:val="00586958"/>
    <w:rsid w:val="00586F47"/>
    <w:rsid w:val="005871C9"/>
    <w:rsid w:val="005873BA"/>
    <w:rsid w:val="00587E2C"/>
    <w:rsid w:val="0059148A"/>
    <w:rsid w:val="00591CE2"/>
    <w:rsid w:val="00591F4D"/>
    <w:rsid w:val="00592198"/>
    <w:rsid w:val="00594DAA"/>
    <w:rsid w:val="00594FCC"/>
    <w:rsid w:val="00595015"/>
    <w:rsid w:val="005969CA"/>
    <w:rsid w:val="00597365"/>
    <w:rsid w:val="00597EE8"/>
    <w:rsid w:val="005A03F9"/>
    <w:rsid w:val="005A053A"/>
    <w:rsid w:val="005A05E5"/>
    <w:rsid w:val="005A1062"/>
    <w:rsid w:val="005A14AE"/>
    <w:rsid w:val="005A1584"/>
    <w:rsid w:val="005A1AAC"/>
    <w:rsid w:val="005A1FC2"/>
    <w:rsid w:val="005A3421"/>
    <w:rsid w:val="005A34A6"/>
    <w:rsid w:val="005A35B7"/>
    <w:rsid w:val="005A3805"/>
    <w:rsid w:val="005A3DF5"/>
    <w:rsid w:val="005A4AF1"/>
    <w:rsid w:val="005A51E6"/>
    <w:rsid w:val="005A65A0"/>
    <w:rsid w:val="005A666E"/>
    <w:rsid w:val="005A766A"/>
    <w:rsid w:val="005A7AF4"/>
    <w:rsid w:val="005A7C2A"/>
    <w:rsid w:val="005B077B"/>
    <w:rsid w:val="005B0C81"/>
    <w:rsid w:val="005B0F87"/>
    <w:rsid w:val="005B0FBF"/>
    <w:rsid w:val="005B1973"/>
    <w:rsid w:val="005B1ADC"/>
    <w:rsid w:val="005B21B0"/>
    <w:rsid w:val="005B25A0"/>
    <w:rsid w:val="005B2AB3"/>
    <w:rsid w:val="005B3037"/>
    <w:rsid w:val="005B345B"/>
    <w:rsid w:val="005B391D"/>
    <w:rsid w:val="005B3FA9"/>
    <w:rsid w:val="005B5333"/>
    <w:rsid w:val="005B537B"/>
    <w:rsid w:val="005B5970"/>
    <w:rsid w:val="005B5D4D"/>
    <w:rsid w:val="005B624B"/>
    <w:rsid w:val="005B6284"/>
    <w:rsid w:val="005B6E62"/>
    <w:rsid w:val="005C00E0"/>
    <w:rsid w:val="005C0218"/>
    <w:rsid w:val="005C0668"/>
    <w:rsid w:val="005C0845"/>
    <w:rsid w:val="005C0989"/>
    <w:rsid w:val="005C0E9B"/>
    <w:rsid w:val="005C1700"/>
    <w:rsid w:val="005C18EC"/>
    <w:rsid w:val="005C33CE"/>
    <w:rsid w:val="005C3605"/>
    <w:rsid w:val="005C3817"/>
    <w:rsid w:val="005C4F1B"/>
    <w:rsid w:val="005C4FBE"/>
    <w:rsid w:val="005C5523"/>
    <w:rsid w:val="005C5857"/>
    <w:rsid w:val="005C5CFA"/>
    <w:rsid w:val="005C63F2"/>
    <w:rsid w:val="005C66B3"/>
    <w:rsid w:val="005C6754"/>
    <w:rsid w:val="005C6B89"/>
    <w:rsid w:val="005C6ED5"/>
    <w:rsid w:val="005C7824"/>
    <w:rsid w:val="005C79C3"/>
    <w:rsid w:val="005D0286"/>
    <w:rsid w:val="005D04E1"/>
    <w:rsid w:val="005D1162"/>
    <w:rsid w:val="005D159D"/>
    <w:rsid w:val="005D1DC5"/>
    <w:rsid w:val="005D23DC"/>
    <w:rsid w:val="005D2748"/>
    <w:rsid w:val="005D2A22"/>
    <w:rsid w:val="005D2AE2"/>
    <w:rsid w:val="005D320B"/>
    <w:rsid w:val="005D36C9"/>
    <w:rsid w:val="005D3E45"/>
    <w:rsid w:val="005D3F0D"/>
    <w:rsid w:val="005D4251"/>
    <w:rsid w:val="005D432E"/>
    <w:rsid w:val="005D5094"/>
    <w:rsid w:val="005D5407"/>
    <w:rsid w:val="005D5729"/>
    <w:rsid w:val="005D5B70"/>
    <w:rsid w:val="005D5E7D"/>
    <w:rsid w:val="005D5FCC"/>
    <w:rsid w:val="005D60D8"/>
    <w:rsid w:val="005D6174"/>
    <w:rsid w:val="005D68A7"/>
    <w:rsid w:val="005D798C"/>
    <w:rsid w:val="005E064F"/>
    <w:rsid w:val="005E0696"/>
    <w:rsid w:val="005E0716"/>
    <w:rsid w:val="005E09EB"/>
    <w:rsid w:val="005E0FE7"/>
    <w:rsid w:val="005E1C1E"/>
    <w:rsid w:val="005E1F1B"/>
    <w:rsid w:val="005E2839"/>
    <w:rsid w:val="005E34B9"/>
    <w:rsid w:val="005E36B4"/>
    <w:rsid w:val="005E4025"/>
    <w:rsid w:val="005E4602"/>
    <w:rsid w:val="005E5CC1"/>
    <w:rsid w:val="005E5DF1"/>
    <w:rsid w:val="005E5EB2"/>
    <w:rsid w:val="005E6D87"/>
    <w:rsid w:val="005E7061"/>
    <w:rsid w:val="005E71DE"/>
    <w:rsid w:val="005E7915"/>
    <w:rsid w:val="005E7F6E"/>
    <w:rsid w:val="005F0692"/>
    <w:rsid w:val="005F0A84"/>
    <w:rsid w:val="005F0F8B"/>
    <w:rsid w:val="005F11D7"/>
    <w:rsid w:val="005F124E"/>
    <w:rsid w:val="005F1299"/>
    <w:rsid w:val="005F13BA"/>
    <w:rsid w:val="005F1844"/>
    <w:rsid w:val="005F3570"/>
    <w:rsid w:val="005F3841"/>
    <w:rsid w:val="005F46D6"/>
    <w:rsid w:val="005F4A7E"/>
    <w:rsid w:val="005F4A81"/>
    <w:rsid w:val="005F503E"/>
    <w:rsid w:val="005F51D1"/>
    <w:rsid w:val="005F5938"/>
    <w:rsid w:val="005F5CB5"/>
    <w:rsid w:val="005F659E"/>
    <w:rsid w:val="005F76B3"/>
    <w:rsid w:val="005F7B8A"/>
    <w:rsid w:val="0060016D"/>
    <w:rsid w:val="00600184"/>
    <w:rsid w:val="00600B52"/>
    <w:rsid w:val="0060185E"/>
    <w:rsid w:val="00602300"/>
    <w:rsid w:val="00602DD4"/>
    <w:rsid w:val="00602F07"/>
    <w:rsid w:val="00604926"/>
    <w:rsid w:val="00604C2D"/>
    <w:rsid w:val="00604C9B"/>
    <w:rsid w:val="00605FB0"/>
    <w:rsid w:val="006061BB"/>
    <w:rsid w:val="0060721D"/>
    <w:rsid w:val="006073EB"/>
    <w:rsid w:val="0060749F"/>
    <w:rsid w:val="006106D8"/>
    <w:rsid w:val="00611002"/>
    <w:rsid w:val="00611243"/>
    <w:rsid w:val="006116B0"/>
    <w:rsid w:val="00611FC5"/>
    <w:rsid w:val="00612FFA"/>
    <w:rsid w:val="006135DF"/>
    <w:rsid w:val="00613B43"/>
    <w:rsid w:val="00613B66"/>
    <w:rsid w:val="00613E7B"/>
    <w:rsid w:val="0061501D"/>
    <w:rsid w:val="00615300"/>
    <w:rsid w:val="00615664"/>
    <w:rsid w:val="006158E5"/>
    <w:rsid w:val="00615A6E"/>
    <w:rsid w:val="00616210"/>
    <w:rsid w:val="00616674"/>
    <w:rsid w:val="006179D2"/>
    <w:rsid w:val="00617A28"/>
    <w:rsid w:val="006201B0"/>
    <w:rsid w:val="00621315"/>
    <w:rsid w:val="006225BD"/>
    <w:rsid w:val="00622875"/>
    <w:rsid w:val="00623F12"/>
    <w:rsid w:val="00625A42"/>
    <w:rsid w:val="006263DD"/>
    <w:rsid w:val="006267E7"/>
    <w:rsid w:val="00626C6E"/>
    <w:rsid w:val="0062708B"/>
    <w:rsid w:val="006276A2"/>
    <w:rsid w:val="006277C6"/>
    <w:rsid w:val="0063122D"/>
    <w:rsid w:val="00631783"/>
    <w:rsid w:val="00631ACA"/>
    <w:rsid w:val="00632F6C"/>
    <w:rsid w:val="00633399"/>
    <w:rsid w:val="00633B8E"/>
    <w:rsid w:val="006343DD"/>
    <w:rsid w:val="00635F19"/>
    <w:rsid w:val="006368F7"/>
    <w:rsid w:val="0063754A"/>
    <w:rsid w:val="00640A21"/>
    <w:rsid w:val="00640D64"/>
    <w:rsid w:val="00640DD2"/>
    <w:rsid w:val="00640F37"/>
    <w:rsid w:val="00641086"/>
    <w:rsid w:val="00642F66"/>
    <w:rsid w:val="006432A0"/>
    <w:rsid w:val="00644D5B"/>
    <w:rsid w:val="0064582B"/>
    <w:rsid w:val="006461C3"/>
    <w:rsid w:val="00646243"/>
    <w:rsid w:val="00646A0E"/>
    <w:rsid w:val="00646B92"/>
    <w:rsid w:val="00647503"/>
    <w:rsid w:val="006475AD"/>
    <w:rsid w:val="006502CA"/>
    <w:rsid w:val="00651006"/>
    <w:rsid w:val="00651037"/>
    <w:rsid w:val="00651D27"/>
    <w:rsid w:val="00651E73"/>
    <w:rsid w:val="00652776"/>
    <w:rsid w:val="00652BB3"/>
    <w:rsid w:val="0065395E"/>
    <w:rsid w:val="00654342"/>
    <w:rsid w:val="00654CF8"/>
    <w:rsid w:val="00654E78"/>
    <w:rsid w:val="00656D35"/>
    <w:rsid w:val="0065755D"/>
    <w:rsid w:val="006578F0"/>
    <w:rsid w:val="00657FD9"/>
    <w:rsid w:val="00660B76"/>
    <w:rsid w:val="006612D7"/>
    <w:rsid w:val="0066221B"/>
    <w:rsid w:val="006622FD"/>
    <w:rsid w:val="00662E95"/>
    <w:rsid w:val="006638CC"/>
    <w:rsid w:val="0066431F"/>
    <w:rsid w:val="00665078"/>
    <w:rsid w:val="006652D4"/>
    <w:rsid w:val="00665806"/>
    <w:rsid w:val="00665CD4"/>
    <w:rsid w:val="0066601F"/>
    <w:rsid w:val="006665A5"/>
    <w:rsid w:val="006674BB"/>
    <w:rsid w:val="00667529"/>
    <w:rsid w:val="006675F6"/>
    <w:rsid w:val="006705AC"/>
    <w:rsid w:val="006707FB"/>
    <w:rsid w:val="0067098C"/>
    <w:rsid w:val="00670ACF"/>
    <w:rsid w:val="00671D30"/>
    <w:rsid w:val="00671EB3"/>
    <w:rsid w:val="00671EB8"/>
    <w:rsid w:val="006723AB"/>
    <w:rsid w:val="00672AA7"/>
    <w:rsid w:val="00673374"/>
    <w:rsid w:val="00673744"/>
    <w:rsid w:val="00674754"/>
    <w:rsid w:val="006751C1"/>
    <w:rsid w:val="0067563A"/>
    <w:rsid w:val="00675E8A"/>
    <w:rsid w:val="00676381"/>
    <w:rsid w:val="0067671D"/>
    <w:rsid w:val="00676E35"/>
    <w:rsid w:val="006774FB"/>
    <w:rsid w:val="00677D84"/>
    <w:rsid w:val="0068003D"/>
    <w:rsid w:val="0068020F"/>
    <w:rsid w:val="00680E18"/>
    <w:rsid w:val="006813A7"/>
    <w:rsid w:val="006819D4"/>
    <w:rsid w:val="00682408"/>
    <w:rsid w:val="006825FF"/>
    <w:rsid w:val="00682A0D"/>
    <w:rsid w:val="00682B4F"/>
    <w:rsid w:val="00682EC9"/>
    <w:rsid w:val="0068386B"/>
    <w:rsid w:val="00683A68"/>
    <w:rsid w:val="0068435B"/>
    <w:rsid w:val="00684C26"/>
    <w:rsid w:val="00684C3E"/>
    <w:rsid w:val="006850FF"/>
    <w:rsid w:val="00686269"/>
    <w:rsid w:val="006877C4"/>
    <w:rsid w:val="0069077D"/>
    <w:rsid w:val="00690AE0"/>
    <w:rsid w:val="0069221B"/>
    <w:rsid w:val="00692681"/>
    <w:rsid w:val="006927D9"/>
    <w:rsid w:val="00692AEA"/>
    <w:rsid w:val="006935C4"/>
    <w:rsid w:val="006935C6"/>
    <w:rsid w:val="00693BFC"/>
    <w:rsid w:val="0069533E"/>
    <w:rsid w:val="00695589"/>
    <w:rsid w:val="006972FB"/>
    <w:rsid w:val="00697C92"/>
    <w:rsid w:val="006A0237"/>
    <w:rsid w:val="006A13C0"/>
    <w:rsid w:val="006A1AEC"/>
    <w:rsid w:val="006A403A"/>
    <w:rsid w:val="006A4EE2"/>
    <w:rsid w:val="006A52EC"/>
    <w:rsid w:val="006A6A5F"/>
    <w:rsid w:val="006A728F"/>
    <w:rsid w:val="006B0E02"/>
    <w:rsid w:val="006B1109"/>
    <w:rsid w:val="006B114F"/>
    <w:rsid w:val="006B2C21"/>
    <w:rsid w:val="006B2CCD"/>
    <w:rsid w:val="006B393D"/>
    <w:rsid w:val="006B3DCD"/>
    <w:rsid w:val="006B5EBB"/>
    <w:rsid w:val="006B6F63"/>
    <w:rsid w:val="006B76AB"/>
    <w:rsid w:val="006C08E7"/>
    <w:rsid w:val="006C0F3B"/>
    <w:rsid w:val="006C17B2"/>
    <w:rsid w:val="006C17D3"/>
    <w:rsid w:val="006C1F08"/>
    <w:rsid w:val="006C2020"/>
    <w:rsid w:val="006C289C"/>
    <w:rsid w:val="006C4132"/>
    <w:rsid w:val="006C439C"/>
    <w:rsid w:val="006C447E"/>
    <w:rsid w:val="006C49AF"/>
    <w:rsid w:val="006C5650"/>
    <w:rsid w:val="006C594D"/>
    <w:rsid w:val="006C5C8B"/>
    <w:rsid w:val="006C6E97"/>
    <w:rsid w:val="006C72F7"/>
    <w:rsid w:val="006D0039"/>
    <w:rsid w:val="006D01E2"/>
    <w:rsid w:val="006D06E6"/>
    <w:rsid w:val="006D1C75"/>
    <w:rsid w:val="006D1DB2"/>
    <w:rsid w:val="006D1F72"/>
    <w:rsid w:val="006D22F8"/>
    <w:rsid w:val="006D2BA4"/>
    <w:rsid w:val="006D2CB4"/>
    <w:rsid w:val="006D3488"/>
    <w:rsid w:val="006D51CE"/>
    <w:rsid w:val="006D5929"/>
    <w:rsid w:val="006D5ABB"/>
    <w:rsid w:val="006D6267"/>
    <w:rsid w:val="006D65EF"/>
    <w:rsid w:val="006D6B7B"/>
    <w:rsid w:val="006D72CF"/>
    <w:rsid w:val="006E022B"/>
    <w:rsid w:val="006E05D9"/>
    <w:rsid w:val="006E0EAB"/>
    <w:rsid w:val="006E13BB"/>
    <w:rsid w:val="006E1C16"/>
    <w:rsid w:val="006E33BD"/>
    <w:rsid w:val="006E355C"/>
    <w:rsid w:val="006E392B"/>
    <w:rsid w:val="006E3C43"/>
    <w:rsid w:val="006E4201"/>
    <w:rsid w:val="006E43D9"/>
    <w:rsid w:val="006E4FE0"/>
    <w:rsid w:val="006E5920"/>
    <w:rsid w:val="006E601B"/>
    <w:rsid w:val="006E63C4"/>
    <w:rsid w:val="006E642C"/>
    <w:rsid w:val="006E6B0F"/>
    <w:rsid w:val="006E6B24"/>
    <w:rsid w:val="006F0F4D"/>
    <w:rsid w:val="006F107A"/>
    <w:rsid w:val="006F22F9"/>
    <w:rsid w:val="006F239F"/>
    <w:rsid w:val="006F3D3F"/>
    <w:rsid w:val="006F445D"/>
    <w:rsid w:val="006F516D"/>
    <w:rsid w:val="006F549E"/>
    <w:rsid w:val="006F6DF1"/>
    <w:rsid w:val="006F759C"/>
    <w:rsid w:val="006F7B08"/>
    <w:rsid w:val="006F7CD6"/>
    <w:rsid w:val="006F7D04"/>
    <w:rsid w:val="00700186"/>
    <w:rsid w:val="0070067A"/>
    <w:rsid w:val="00700FD7"/>
    <w:rsid w:val="007021D0"/>
    <w:rsid w:val="00702C6E"/>
    <w:rsid w:val="00702FD9"/>
    <w:rsid w:val="0070323F"/>
    <w:rsid w:val="007034DD"/>
    <w:rsid w:val="00703BFE"/>
    <w:rsid w:val="00704CAA"/>
    <w:rsid w:val="00705B23"/>
    <w:rsid w:val="00705FB8"/>
    <w:rsid w:val="00706107"/>
    <w:rsid w:val="0070651A"/>
    <w:rsid w:val="00706AC7"/>
    <w:rsid w:val="00706E1E"/>
    <w:rsid w:val="00706FD8"/>
    <w:rsid w:val="00707085"/>
    <w:rsid w:val="00707140"/>
    <w:rsid w:val="00711DF1"/>
    <w:rsid w:val="007121C1"/>
    <w:rsid w:val="00712BB5"/>
    <w:rsid w:val="0071318C"/>
    <w:rsid w:val="00713718"/>
    <w:rsid w:val="00713FEC"/>
    <w:rsid w:val="00714289"/>
    <w:rsid w:val="0071486B"/>
    <w:rsid w:val="00714AFF"/>
    <w:rsid w:val="00714F7E"/>
    <w:rsid w:val="007152DD"/>
    <w:rsid w:val="007165AF"/>
    <w:rsid w:val="00716B64"/>
    <w:rsid w:val="00717E70"/>
    <w:rsid w:val="00717E94"/>
    <w:rsid w:val="0072069A"/>
    <w:rsid w:val="00720C13"/>
    <w:rsid w:val="007214A6"/>
    <w:rsid w:val="007216F3"/>
    <w:rsid w:val="00721872"/>
    <w:rsid w:val="00721DB9"/>
    <w:rsid w:val="007220F3"/>
    <w:rsid w:val="007225B1"/>
    <w:rsid w:val="00722BB4"/>
    <w:rsid w:val="00722F05"/>
    <w:rsid w:val="007232B0"/>
    <w:rsid w:val="007235CA"/>
    <w:rsid w:val="0072378E"/>
    <w:rsid w:val="007241D5"/>
    <w:rsid w:val="0072438F"/>
    <w:rsid w:val="00724395"/>
    <w:rsid w:val="007243CC"/>
    <w:rsid w:val="0072442E"/>
    <w:rsid w:val="0072551D"/>
    <w:rsid w:val="0072556A"/>
    <w:rsid w:val="007255A1"/>
    <w:rsid w:val="00725786"/>
    <w:rsid w:val="00725FE4"/>
    <w:rsid w:val="0072651D"/>
    <w:rsid w:val="00727316"/>
    <w:rsid w:val="0072787A"/>
    <w:rsid w:val="0073047C"/>
    <w:rsid w:val="00730851"/>
    <w:rsid w:val="00730B40"/>
    <w:rsid w:val="00730BA3"/>
    <w:rsid w:val="00731174"/>
    <w:rsid w:val="007315C5"/>
    <w:rsid w:val="0073239F"/>
    <w:rsid w:val="00732D41"/>
    <w:rsid w:val="00733457"/>
    <w:rsid w:val="00733DD2"/>
    <w:rsid w:val="007349D0"/>
    <w:rsid w:val="0073566F"/>
    <w:rsid w:val="00735CC0"/>
    <w:rsid w:val="0073674A"/>
    <w:rsid w:val="00736A96"/>
    <w:rsid w:val="00736FE9"/>
    <w:rsid w:val="007400FA"/>
    <w:rsid w:val="007406E5"/>
    <w:rsid w:val="00740F7C"/>
    <w:rsid w:val="0074112F"/>
    <w:rsid w:val="007412D1"/>
    <w:rsid w:val="007423D6"/>
    <w:rsid w:val="0074256D"/>
    <w:rsid w:val="0074320A"/>
    <w:rsid w:val="00744D25"/>
    <w:rsid w:val="0074523F"/>
    <w:rsid w:val="00745802"/>
    <w:rsid w:val="00745813"/>
    <w:rsid w:val="00745B98"/>
    <w:rsid w:val="00745BB5"/>
    <w:rsid w:val="007476A8"/>
    <w:rsid w:val="007477D5"/>
    <w:rsid w:val="00747BC9"/>
    <w:rsid w:val="00747D9E"/>
    <w:rsid w:val="00747F4A"/>
    <w:rsid w:val="00750D09"/>
    <w:rsid w:val="00750DCE"/>
    <w:rsid w:val="00752AA4"/>
    <w:rsid w:val="00753379"/>
    <w:rsid w:val="00753786"/>
    <w:rsid w:val="00753B6F"/>
    <w:rsid w:val="00753F6D"/>
    <w:rsid w:val="00755915"/>
    <w:rsid w:val="007561CC"/>
    <w:rsid w:val="00760326"/>
    <w:rsid w:val="00760D00"/>
    <w:rsid w:val="00761F66"/>
    <w:rsid w:val="0076227E"/>
    <w:rsid w:val="00762546"/>
    <w:rsid w:val="00762B5C"/>
    <w:rsid w:val="00763377"/>
    <w:rsid w:val="00765AAB"/>
    <w:rsid w:val="007666FB"/>
    <w:rsid w:val="00766BB0"/>
    <w:rsid w:val="00766E0B"/>
    <w:rsid w:val="007710B5"/>
    <w:rsid w:val="007714EA"/>
    <w:rsid w:val="00771AE7"/>
    <w:rsid w:val="00771CD5"/>
    <w:rsid w:val="00771E02"/>
    <w:rsid w:val="0077298B"/>
    <w:rsid w:val="00772A62"/>
    <w:rsid w:val="007735B8"/>
    <w:rsid w:val="007737A4"/>
    <w:rsid w:val="00773FF2"/>
    <w:rsid w:val="007742FE"/>
    <w:rsid w:val="007746DA"/>
    <w:rsid w:val="00774DE1"/>
    <w:rsid w:val="00775321"/>
    <w:rsid w:val="00775371"/>
    <w:rsid w:val="00775394"/>
    <w:rsid w:val="0077577B"/>
    <w:rsid w:val="00775B28"/>
    <w:rsid w:val="007772A2"/>
    <w:rsid w:val="00777A4D"/>
    <w:rsid w:val="007802A5"/>
    <w:rsid w:val="0078065A"/>
    <w:rsid w:val="00780A09"/>
    <w:rsid w:val="00780E8E"/>
    <w:rsid w:val="00782475"/>
    <w:rsid w:val="007829EA"/>
    <w:rsid w:val="007831E1"/>
    <w:rsid w:val="007834B8"/>
    <w:rsid w:val="007835D9"/>
    <w:rsid w:val="00783D8F"/>
    <w:rsid w:val="00783F0C"/>
    <w:rsid w:val="00783F2E"/>
    <w:rsid w:val="00784492"/>
    <w:rsid w:val="0078521C"/>
    <w:rsid w:val="00785943"/>
    <w:rsid w:val="007860B6"/>
    <w:rsid w:val="00786B34"/>
    <w:rsid w:val="007875FF"/>
    <w:rsid w:val="007876FB"/>
    <w:rsid w:val="007878C1"/>
    <w:rsid w:val="00787E26"/>
    <w:rsid w:val="00790192"/>
    <w:rsid w:val="007902E6"/>
    <w:rsid w:val="00790A38"/>
    <w:rsid w:val="00790DA2"/>
    <w:rsid w:val="00791E2C"/>
    <w:rsid w:val="007920A4"/>
    <w:rsid w:val="0079248F"/>
    <w:rsid w:val="00792E09"/>
    <w:rsid w:val="00793CC1"/>
    <w:rsid w:val="0079511D"/>
    <w:rsid w:val="00796CAB"/>
    <w:rsid w:val="00797258"/>
    <w:rsid w:val="00797429"/>
    <w:rsid w:val="00797AA9"/>
    <w:rsid w:val="00797B77"/>
    <w:rsid w:val="007A0039"/>
    <w:rsid w:val="007A05CB"/>
    <w:rsid w:val="007A0C4D"/>
    <w:rsid w:val="007A0F88"/>
    <w:rsid w:val="007A1072"/>
    <w:rsid w:val="007A15AE"/>
    <w:rsid w:val="007A2A39"/>
    <w:rsid w:val="007A310D"/>
    <w:rsid w:val="007A380D"/>
    <w:rsid w:val="007A3C8E"/>
    <w:rsid w:val="007A41D5"/>
    <w:rsid w:val="007A4365"/>
    <w:rsid w:val="007A4DAA"/>
    <w:rsid w:val="007A512C"/>
    <w:rsid w:val="007A5702"/>
    <w:rsid w:val="007B185A"/>
    <w:rsid w:val="007B193F"/>
    <w:rsid w:val="007B1D1B"/>
    <w:rsid w:val="007B22A5"/>
    <w:rsid w:val="007B2526"/>
    <w:rsid w:val="007B279F"/>
    <w:rsid w:val="007B2A65"/>
    <w:rsid w:val="007B2E38"/>
    <w:rsid w:val="007B3025"/>
    <w:rsid w:val="007B358D"/>
    <w:rsid w:val="007B3863"/>
    <w:rsid w:val="007B39CF"/>
    <w:rsid w:val="007B3A15"/>
    <w:rsid w:val="007B4024"/>
    <w:rsid w:val="007B4208"/>
    <w:rsid w:val="007B42BA"/>
    <w:rsid w:val="007B4F97"/>
    <w:rsid w:val="007B52FF"/>
    <w:rsid w:val="007B5925"/>
    <w:rsid w:val="007B6314"/>
    <w:rsid w:val="007B64DF"/>
    <w:rsid w:val="007B69F6"/>
    <w:rsid w:val="007B6D73"/>
    <w:rsid w:val="007B7258"/>
    <w:rsid w:val="007B72EC"/>
    <w:rsid w:val="007C04AF"/>
    <w:rsid w:val="007C13E8"/>
    <w:rsid w:val="007C159C"/>
    <w:rsid w:val="007C1DB3"/>
    <w:rsid w:val="007C2380"/>
    <w:rsid w:val="007C25E4"/>
    <w:rsid w:val="007C2C85"/>
    <w:rsid w:val="007C415E"/>
    <w:rsid w:val="007C45DE"/>
    <w:rsid w:val="007C49D0"/>
    <w:rsid w:val="007C546D"/>
    <w:rsid w:val="007C5684"/>
    <w:rsid w:val="007C6A11"/>
    <w:rsid w:val="007C76A0"/>
    <w:rsid w:val="007C7A60"/>
    <w:rsid w:val="007D0546"/>
    <w:rsid w:val="007D09D6"/>
    <w:rsid w:val="007D0CAA"/>
    <w:rsid w:val="007D1524"/>
    <w:rsid w:val="007D1B13"/>
    <w:rsid w:val="007D2040"/>
    <w:rsid w:val="007D274A"/>
    <w:rsid w:val="007D315D"/>
    <w:rsid w:val="007D3798"/>
    <w:rsid w:val="007D4C0D"/>
    <w:rsid w:val="007D4E3A"/>
    <w:rsid w:val="007D56F6"/>
    <w:rsid w:val="007D60A2"/>
    <w:rsid w:val="007D613B"/>
    <w:rsid w:val="007D6AC4"/>
    <w:rsid w:val="007D6D27"/>
    <w:rsid w:val="007D6E48"/>
    <w:rsid w:val="007D72C6"/>
    <w:rsid w:val="007E1272"/>
    <w:rsid w:val="007E14FC"/>
    <w:rsid w:val="007E1C11"/>
    <w:rsid w:val="007E2AA0"/>
    <w:rsid w:val="007E2CCF"/>
    <w:rsid w:val="007E2ED4"/>
    <w:rsid w:val="007E37E3"/>
    <w:rsid w:val="007E3D6E"/>
    <w:rsid w:val="007E3E98"/>
    <w:rsid w:val="007E40C0"/>
    <w:rsid w:val="007E47E1"/>
    <w:rsid w:val="007E4E38"/>
    <w:rsid w:val="007E5EB6"/>
    <w:rsid w:val="007E6C5F"/>
    <w:rsid w:val="007E6E7E"/>
    <w:rsid w:val="007E710E"/>
    <w:rsid w:val="007E76FB"/>
    <w:rsid w:val="007E776B"/>
    <w:rsid w:val="007F031A"/>
    <w:rsid w:val="007F0DFB"/>
    <w:rsid w:val="007F0EEB"/>
    <w:rsid w:val="007F16B5"/>
    <w:rsid w:val="007F1DB9"/>
    <w:rsid w:val="007F349F"/>
    <w:rsid w:val="007F3598"/>
    <w:rsid w:val="007F3B2E"/>
    <w:rsid w:val="007F5059"/>
    <w:rsid w:val="007F6D0A"/>
    <w:rsid w:val="007F6D82"/>
    <w:rsid w:val="007F6DDA"/>
    <w:rsid w:val="007F7D6C"/>
    <w:rsid w:val="007F7DF3"/>
    <w:rsid w:val="00800A8E"/>
    <w:rsid w:val="00800D4E"/>
    <w:rsid w:val="008019D9"/>
    <w:rsid w:val="00801A80"/>
    <w:rsid w:val="00801E34"/>
    <w:rsid w:val="00802162"/>
    <w:rsid w:val="00802BE4"/>
    <w:rsid w:val="00803D87"/>
    <w:rsid w:val="00805BE5"/>
    <w:rsid w:val="00806347"/>
    <w:rsid w:val="00806752"/>
    <w:rsid w:val="00807612"/>
    <w:rsid w:val="008079E0"/>
    <w:rsid w:val="00811093"/>
    <w:rsid w:val="00811550"/>
    <w:rsid w:val="00811ECF"/>
    <w:rsid w:val="00812336"/>
    <w:rsid w:val="008128F9"/>
    <w:rsid w:val="00812B10"/>
    <w:rsid w:val="0081305E"/>
    <w:rsid w:val="00814B39"/>
    <w:rsid w:val="00815B20"/>
    <w:rsid w:val="00815F92"/>
    <w:rsid w:val="00816160"/>
    <w:rsid w:val="00816E5E"/>
    <w:rsid w:val="0082127D"/>
    <w:rsid w:val="00822086"/>
    <w:rsid w:val="00822494"/>
    <w:rsid w:val="00822C01"/>
    <w:rsid w:val="00823DAB"/>
    <w:rsid w:val="008240ED"/>
    <w:rsid w:val="00824C85"/>
    <w:rsid w:val="00824D51"/>
    <w:rsid w:val="00825FF6"/>
    <w:rsid w:val="00833EFE"/>
    <w:rsid w:val="0083450E"/>
    <w:rsid w:val="0083452D"/>
    <w:rsid w:val="00834AE1"/>
    <w:rsid w:val="00835E94"/>
    <w:rsid w:val="0083657A"/>
    <w:rsid w:val="008368B4"/>
    <w:rsid w:val="00837A53"/>
    <w:rsid w:val="00837EF0"/>
    <w:rsid w:val="008402B5"/>
    <w:rsid w:val="008416A5"/>
    <w:rsid w:val="00841C64"/>
    <w:rsid w:val="00842282"/>
    <w:rsid w:val="0084273B"/>
    <w:rsid w:val="00842FA3"/>
    <w:rsid w:val="008433AC"/>
    <w:rsid w:val="00843677"/>
    <w:rsid w:val="00843B47"/>
    <w:rsid w:val="0084403C"/>
    <w:rsid w:val="008445F0"/>
    <w:rsid w:val="00844C2F"/>
    <w:rsid w:val="00845811"/>
    <w:rsid w:val="00847F37"/>
    <w:rsid w:val="00850061"/>
    <w:rsid w:val="00850138"/>
    <w:rsid w:val="008503DA"/>
    <w:rsid w:val="00850D8E"/>
    <w:rsid w:val="008516FB"/>
    <w:rsid w:val="008518E4"/>
    <w:rsid w:val="00851B56"/>
    <w:rsid w:val="00851BA2"/>
    <w:rsid w:val="00851EFD"/>
    <w:rsid w:val="0085283D"/>
    <w:rsid w:val="008543EC"/>
    <w:rsid w:val="00854989"/>
    <w:rsid w:val="00855802"/>
    <w:rsid w:val="00855F25"/>
    <w:rsid w:val="0085664E"/>
    <w:rsid w:val="00856697"/>
    <w:rsid w:val="00857D73"/>
    <w:rsid w:val="00861257"/>
    <w:rsid w:val="00861359"/>
    <w:rsid w:val="00862881"/>
    <w:rsid w:val="00862977"/>
    <w:rsid w:val="00863C37"/>
    <w:rsid w:val="00863E79"/>
    <w:rsid w:val="0086463D"/>
    <w:rsid w:val="008650B8"/>
    <w:rsid w:val="00865B67"/>
    <w:rsid w:val="008700CF"/>
    <w:rsid w:val="00871023"/>
    <w:rsid w:val="00871870"/>
    <w:rsid w:val="00871925"/>
    <w:rsid w:val="0087216C"/>
    <w:rsid w:val="008723D0"/>
    <w:rsid w:val="008726A3"/>
    <w:rsid w:val="00873054"/>
    <w:rsid w:val="008749DD"/>
    <w:rsid w:val="0087502E"/>
    <w:rsid w:val="0087529C"/>
    <w:rsid w:val="008758E2"/>
    <w:rsid w:val="00875ADE"/>
    <w:rsid w:val="00875CA9"/>
    <w:rsid w:val="00875DC8"/>
    <w:rsid w:val="0087609D"/>
    <w:rsid w:val="0087659E"/>
    <w:rsid w:val="008807EE"/>
    <w:rsid w:val="00880ED6"/>
    <w:rsid w:val="00881102"/>
    <w:rsid w:val="0088133F"/>
    <w:rsid w:val="00881662"/>
    <w:rsid w:val="00881C0B"/>
    <w:rsid w:val="00881D40"/>
    <w:rsid w:val="00881E98"/>
    <w:rsid w:val="008820A1"/>
    <w:rsid w:val="008829CA"/>
    <w:rsid w:val="00882B88"/>
    <w:rsid w:val="008833BA"/>
    <w:rsid w:val="00883731"/>
    <w:rsid w:val="00884082"/>
    <w:rsid w:val="00884834"/>
    <w:rsid w:val="00886D7D"/>
    <w:rsid w:val="00887398"/>
    <w:rsid w:val="00887C44"/>
    <w:rsid w:val="00890605"/>
    <w:rsid w:val="00890E16"/>
    <w:rsid w:val="0089165C"/>
    <w:rsid w:val="00892353"/>
    <w:rsid w:val="00892406"/>
    <w:rsid w:val="00892430"/>
    <w:rsid w:val="0089243F"/>
    <w:rsid w:val="00892F43"/>
    <w:rsid w:val="00892FA5"/>
    <w:rsid w:val="0089381C"/>
    <w:rsid w:val="00893EED"/>
    <w:rsid w:val="008946C0"/>
    <w:rsid w:val="008951A4"/>
    <w:rsid w:val="00895CFD"/>
    <w:rsid w:val="0089625D"/>
    <w:rsid w:val="00896456"/>
    <w:rsid w:val="00897EA7"/>
    <w:rsid w:val="008A1518"/>
    <w:rsid w:val="008A161B"/>
    <w:rsid w:val="008A1E42"/>
    <w:rsid w:val="008A2030"/>
    <w:rsid w:val="008A2EE0"/>
    <w:rsid w:val="008A579E"/>
    <w:rsid w:val="008A5A18"/>
    <w:rsid w:val="008A5CA2"/>
    <w:rsid w:val="008A6493"/>
    <w:rsid w:val="008B1168"/>
    <w:rsid w:val="008B1ABE"/>
    <w:rsid w:val="008B1E24"/>
    <w:rsid w:val="008B2110"/>
    <w:rsid w:val="008B325A"/>
    <w:rsid w:val="008B32DA"/>
    <w:rsid w:val="008B33D8"/>
    <w:rsid w:val="008B341E"/>
    <w:rsid w:val="008B3C27"/>
    <w:rsid w:val="008B44C0"/>
    <w:rsid w:val="008B4D9E"/>
    <w:rsid w:val="008B4FB5"/>
    <w:rsid w:val="008B5019"/>
    <w:rsid w:val="008B531C"/>
    <w:rsid w:val="008B570E"/>
    <w:rsid w:val="008B5757"/>
    <w:rsid w:val="008B621B"/>
    <w:rsid w:val="008B65B5"/>
    <w:rsid w:val="008B7120"/>
    <w:rsid w:val="008B76CB"/>
    <w:rsid w:val="008C0524"/>
    <w:rsid w:val="008C081B"/>
    <w:rsid w:val="008C094B"/>
    <w:rsid w:val="008C2CA6"/>
    <w:rsid w:val="008C2F88"/>
    <w:rsid w:val="008C3405"/>
    <w:rsid w:val="008C4699"/>
    <w:rsid w:val="008C4E3F"/>
    <w:rsid w:val="008C5328"/>
    <w:rsid w:val="008C5B38"/>
    <w:rsid w:val="008C5CD4"/>
    <w:rsid w:val="008C5DB1"/>
    <w:rsid w:val="008C5F92"/>
    <w:rsid w:val="008C722B"/>
    <w:rsid w:val="008C7336"/>
    <w:rsid w:val="008C7404"/>
    <w:rsid w:val="008C77D8"/>
    <w:rsid w:val="008C787A"/>
    <w:rsid w:val="008D024F"/>
    <w:rsid w:val="008D0305"/>
    <w:rsid w:val="008D14E6"/>
    <w:rsid w:val="008D1F18"/>
    <w:rsid w:val="008D20EE"/>
    <w:rsid w:val="008D2F83"/>
    <w:rsid w:val="008D408B"/>
    <w:rsid w:val="008D411A"/>
    <w:rsid w:val="008D4378"/>
    <w:rsid w:val="008D4C13"/>
    <w:rsid w:val="008D4D68"/>
    <w:rsid w:val="008D4DA2"/>
    <w:rsid w:val="008D4EB0"/>
    <w:rsid w:val="008D5D4B"/>
    <w:rsid w:val="008D6644"/>
    <w:rsid w:val="008E003A"/>
    <w:rsid w:val="008E2220"/>
    <w:rsid w:val="008E22B1"/>
    <w:rsid w:val="008E3B55"/>
    <w:rsid w:val="008E58C6"/>
    <w:rsid w:val="008E5BC1"/>
    <w:rsid w:val="008E6B38"/>
    <w:rsid w:val="008E6C7C"/>
    <w:rsid w:val="008E7313"/>
    <w:rsid w:val="008E731A"/>
    <w:rsid w:val="008E7E97"/>
    <w:rsid w:val="008F1E1A"/>
    <w:rsid w:val="008F21AB"/>
    <w:rsid w:val="008F2594"/>
    <w:rsid w:val="008F3CA7"/>
    <w:rsid w:val="008F3DF0"/>
    <w:rsid w:val="008F425C"/>
    <w:rsid w:val="008F44C7"/>
    <w:rsid w:val="008F5061"/>
    <w:rsid w:val="008F51F9"/>
    <w:rsid w:val="008F598F"/>
    <w:rsid w:val="008F6450"/>
    <w:rsid w:val="008F6526"/>
    <w:rsid w:val="008F76F4"/>
    <w:rsid w:val="008F78EC"/>
    <w:rsid w:val="008F79E4"/>
    <w:rsid w:val="008F7A37"/>
    <w:rsid w:val="009003D3"/>
    <w:rsid w:val="00901630"/>
    <w:rsid w:val="00901ADB"/>
    <w:rsid w:val="00901D20"/>
    <w:rsid w:val="0090289B"/>
    <w:rsid w:val="0090425C"/>
    <w:rsid w:val="00904B01"/>
    <w:rsid w:val="00904FB9"/>
    <w:rsid w:val="00905A3D"/>
    <w:rsid w:val="00905E67"/>
    <w:rsid w:val="00906BD0"/>
    <w:rsid w:val="00906C6B"/>
    <w:rsid w:val="00910155"/>
    <w:rsid w:val="00910C61"/>
    <w:rsid w:val="00910CB8"/>
    <w:rsid w:val="00910DA7"/>
    <w:rsid w:val="00911036"/>
    <w:rsid w:val="00912014"/>
    <w:rsid w:val="009133D6"/>
    <w:rsid w:val="009138D8"/>
    <w:rsid w:val="00913AA0"/>
    <w:rsid w:val="00914B76"/>
    <w:rsid w:val="00915157"/>
    <w:rsid w:val="0091623E"/>
    <w:rsid w:val="00917211"/>
    <w:rsid w:val="009201C6"/>
    <w:rsid w:val="00920691"/>
    <w:rsid w:val="00920A7C"/>
    <w:rsid w:val="00921E0C"/>
    <w:rsid w:val="0092226F"/>
    <w:rsid w:val="00924708"/>
    <w:rsid w:val="009258A7"/>
    <w:rsid w:val="00925CF9"/>
    <w:rsid w:val="00925FEB"/>
    <w:rsid w:val="00927726"/>
    <w:rsid w:val="00927DEF"/>
    <w:rsid w:val="00927EAD"/>
    <w:rsid w:val="00930F12"/>
    <w:rsid w:val="009332BA"/>
    <w:rsid w:val="00933583"/>
    <w:rsid w:val="00934034"/>
    <w:rsid w:val="0093492B"/>
    <w:rsid w:val="00935AA4"/>
    <w:rsid w:val="00935BED"/>
    <w:rsid w:val="009370F1"/>
    <w:rsid w:val="00940404"/>
    <w:rsid w:val="009404BA"/>
    <w:rsid w:val="00940581"/>
    <w:rsid w:val="00940583"/>
    <w:rsid w:val="009412A7"/>
    <w:rsid w:val="00941456"/>
    <w:rsid w:val="009414AD"/>
    <w:rsid w:val="009430DB"/>
    <w:rsid w:val="00943331"/>
    <w:rsid w:val="00944154"/>
    <w:rsid w:val="0094579F"/>
    <w:rsid w:val="009458F0"/>
    <w:rsid w:val="0094646B"/>
    <w:rsid w:val="00947025"/>
    <w:rsid w:val="009475C2"/>
    <w:rsid w:val="009506A2"/>
    <w:rsid w:val="0095080B"/>
    <w:rsid w:val="00950C61"/>
    <w:rsid w:val="00951013"/>
    <w:rsid w:val="00951618"/>
    <w:rsid w:val="00951F24"/>
    <w:rsid w:val="00952D6C"/>
    <w:rsid w:val="00952F40"/>
    <w:rsid w:val="009533ED"/>
    <w:rsid w:val="00953987"/>
    <w:rsid w:val="0095500E"/>
    <w:rsid w:val="009551F9"/>
    <w:rsid w:val="0095572B"/>
    <w:rsid w:val="009561A4"/>
    <w:rsid w:val="0095683B"/>
    <w:rsid w:val="00956CF2"/>
    <w:rsid w:val="0095700B"/>
    <w:rsid w:val="00960FEA"/>
    <w:rsid w:val="009614D4"/>
    <w:rsid w:val="009615DC"/>
    <w:rsid w:val="0096169F"/>
    <w:rsid w:val="00961AB6"/>
    <w:rsid w:val="00962911"/>
    <w:rsid w:val="00962ACB"/>
    <w:rsid w:val="00964407"/>
    <w:rsid w:val="00964968"/>
    <w:rsid w:val="00964A9E"/>
    <w:rsid w:val="00965D36"/>
    <w:rsid w:val="0096664F"/>
    <w:rsid w:val="009679F8"/>
    <w:rsid w:val="00967EB0"/>
    <w:rsid w:val="00967FCC"/>
    <w:rsid w:val="009705DC"/>
    <w:rsid w:val="0097074B"/>
    <w:rsid w:val="0097147A"/>
    <w:rsid w:val="00971760"/>
    <w:rsid w:val="00971E1E"/>
    <w:rsid w:val="0097205E"/>
    <w:rsid w:val="009731E4"/>
    <w:rsid w:val="00973242"/>
    <w:rsid w:val="00973728"/>
    <w:rsid w:val="00974F56"/>
    <w:rsid w:val="00975508"/>
    <w:rsid w:val="0097584C"/>
    <w:rsid w:val="0097656A"/>
    <w:rsid w:val="00976829"/>
    <w:rsid w:val="0097703E"/>
    <w:rsid w:val="009774A0"/>
    <w:rsid w:val="009777B8"/>
    <w:rsid w:val="00977A5C"/>
    <w:rsid w:val="009809E8"/>
    <w:rsid w:val="00980A33"/>
    <w:rsid w:val="00980FB6"/>
    <w:rsid w:val="009817E0"/>
    <w:rsid w:val="00981FE5"/>
    <w:rsid w:val="009824F8"/>
    <w:rsid w:val="00982CD6"/>
    <w:rsid w:val="00983399"/>
    <w:rsid w:val="00983A85"/>
    <w:rsid w:val="00983C22"/>
    <w:rsid w:val="00983CF4"/>
    <w:rsid w:val="00983F6C"/>
    <w:rsid w:val="00984A41"/>
    <w:rsid w:val="00984B7F"/>
    <w:rsid w:val="00984C8A"/>
    <w:rsid w:val="009852F3"/>
    <w:rsid w:val="00985360"/>
    <w:rsid w:val="009854BD"/>
    <w:rsid w:val="00985659"/>
    <w:rsid w:val="00985938"/>
    <w:rsid w:val="00985EC4"/>
    <w:rsid w:val="00985ECF"/>
    <w:rsid w:val="00986279"/>
    <w:rsid w:val="00986607"/>
    <w:rsid w:val="00986764"/>
    <w:rsid w:val="00986CF4"/>
    <w:rsid w:val="00986D90"/>
    <w:rsid w:val="00986EE0"/>
    <w:rsid w:val="00987046"/>
    <w:rsid w:val="00987647"/>
    <w:rsid w:val="00990023"/>
    <w:rsid w:val="00990809"/>
    <w:rsid w:val="00990D15"/>
    <w:rsid w:val="00992636"/>
    <w:rsid w:val="0099272D"/>
    <w:rsid w:val="00992E2A"/>
    <w:rsid w:val="00993389"/>
    <w:rsid w:val="009935A5"/>
    <w:rsid w:val="00994424"/>
    <w:rsid w:val="00994A90"/>
    <w:rsid w:val="00994BF5"/>
    <w:rsid w:val="009952CC"/>
    <w:rsid w:val="0099592F"/>
    <w:rsid w:val="009969F1"/>
    <w:rsid w:val="00996E85"/>
    <w:rsid w:val="00997298"/>
    <w:rsid w:val="0099759E"/>
    <w:rsid w:val="009A0702"/>
    <w:rsid w:val="009A1035"/>
    <w:rsid w:val="009A16E7"/>
    <w:rsid w:val="009A299A"/>
    <w:rsid w:val="009A2F28"/>
    <w:rsid w:val="009A3161"/>
    <w:rsid w:val="009A33F7"/>
    <w:rsid w:val="009A3BC1"/>
    <w:rsid w:val="009A5162"/>
    <w:rsid w:val="009A5A2F"/>
    <w:rsid w:val="009A5D64"/>
    <w:rsid w:val="009A5F71"/>
    <w:rsid w:val="009A65D4"/>
    <w:rsid w:val="009A6D81"/>
    <w:rsid w:val="009A721E"/>
    <w:rsid w:val="009A7B13"/>
    <w:rsid w:val="009A7E45"/>
    <w:rsid w:val="009B01C1"/>
    <w:rsid w:val="009B08A0"/>
    <w:rsid w:val="009B1500"/>
    <w:rsid w:val="009B1674"/>
    <w:rsid w:val="009B25F8"/>
    <w:rsid w:val="009B27D8"/>
    <w:rsid w:val="009B2AC3"/>
    <w:rsid w:val="009B3A53"/>
    <w:rsid w:val="009B3E8F"/>
    <w:rsid w:val="009B4525"/>
    <w:rsid w:val="009B45CF"/>
    <w:rsid w:val="009B5B1A"/>
    <w:rsid w:val="009B5DE7"/>
    <w:rsid w:val="009B646D"/>
    <w:rsid w:val="009B6CA4"/>
    <w:rsid w:val="009C03E7"/>
    <w:rsid w:val="009C155F"/>
    <w:rsid w:val="009C27E5"/>
    <w:rsid w:val="009C28A7"/>
    <w:rsid w:val="009C3259"/>
    <w:rsid w:val="009C3B13"/>
    <w:rsid w:val="009C3B6C"/>
    <w:rsid w:val="009C4082"/>
    <w:rsid w:val="009C4503"/>
    <w:rsid w:val="009C47AE"/>
    <w:rsid w:val="009C6714"/>
    <w:rsid w:val="009C681E"/>
    <w:rsid w:val="009C6DD7"/>
    <w:rsid w:val="009C7CD4"/>
    <w:rsid w:val="009D0B0E"/>
    <w:rsid w:val="009D1326"/>
    <w:rsid w:val="009D1443"/>
    <w:rsid w:val="009D1B9D"/>
    <w:rsid w:val="009D2438"/>
    <w:rsid w:val="009D3982"/>
    <w:rsid w:val="009D3B13"/>
    <w:rsid w:val="009D43D5"/>
    <w:rsid w:val="009D4576"/>
    <w:rsid w:val="009D4EEF"/>
    <w:rsid w:val="009D55A8"/>
    <w:rsid w:val="009D5BA0"/>
    <w:rsid w:val="009D5C0F"/>
    <w:rsid w:val="009D5CEE"/>
    <w:rsid w:val="009D65A5"/>
    <w:rsid w:val="009D7ACC"/>
    <w:rsid w:val="009D7D80"/>
    <w:rsid w:val="009D7F9F"/>
    <w:rsid w:val="009E0EFE"/>
    <w:rsid w:val="009E108D"/>
    <w:rsid w:val="009E192F"/>
    <w:rsid w:val="009E1AA7"/>
    <w:rsid w:val="009E2A20"/>
    <w:rsid w:val="009E2C64"/>
    <w:rsid w:val="009E31FB"/>
    <w:rsid w:val="009E3735"/>
    <w:rsid w:val="009E4E4C"/>
    <w:rsid w:val="009E5244"/>
    <w:rsid w:val="009E5882"/>
    <w:rsid w:val="009E59CC"/>
    <w:rsid w:val="009E60B2"/>
    <w:rsid w:val="009E60BB"/>
    <w:rsid w:val="009E683C"/>
    <w:rsid w:val="009E6F30"/>
    <w:rsid w:val="009F042B"/>
    <w:rsid w:val="009F08A0"/>
    <w:rsid w:val="009F18CD"/>
    <w:rsid w:val="009F1A09"/>
    <w:rsid w:val="009F2002"/>
    <w:rsid w:val="009F2047"/>
    <w:rsid w:val="009F2609"/>
    <w:rsid w:val="009F262A"/>
    <w:rsid w:val="009F290E"/>
    <w:rsid w:val="009F2F1F"/>
    <w:rsid w:val="009F2F85"/>
    <w:rsid w:val="009F35CE"/>
    <w:rsid w:val="009F3DC1"/>
    <w:rsid w:val="009F4615"/>
    <w:rsid w:val="009F51DC"/>
    <w:rsid w:val="009F5234"/>
    <w:rsid w:val="009F5347"/>
    <w:rsid w:val="009F5430"/>
    <w:rsid w:val="009F5FED"/>
    <w:rsid w:val="009F616B"/>
    <w:rsid w:val="009F7F39"/>
    <w:rsid w:val="00A00181"/>
    <w:rsid w:val="00A01187"/>
    <w:rsid w:val="00A01D46"/>
    <w:rsid w:val="00A02297"/>
    <w:rsid w:val="00A0233F"/>
    <w:rsid w:val="00A02595"/>
    <w:rsid w:val="00A029CA"/>
    <w:rsid w:val="00A02A2B"/>
    <w:rsid w:val="00A0395F"/>
    <w:rsid w:val="00A044B9"/>
    <w:rsid w:val="00A04784"/>
    <w:rsid w:val="00A04B20"/>
    <w:rsid w:val="00A0505B"/>
    <w:rsid w:val="00A05A5C"/>
    <w:rsid w:val="00A05D41"/>
    <w:rsid w:val="00A05F32"/>
    <w:rsid w:val="00A06759"/>
    <w:rsid w:val="00A106D8"/>
    <w:rsid w:val="00A11743"/>
    <w:rsid w:val="00A11EB6"/>
    <w:rsid w:val="00A12767"/>
    <w:rsid w:val="00A13561"/>
    <w:rsid w:val="00A13EC6"/>
    <w:rsid w:val="00A1412C"/>
    <w:rsid w:val="00A14625"/>
    <w:rsid w:val="00A153CF"/>
    <w:rsid w:val="00A164FF"/>
    <w:rsid w:val="00A17052"/>
    <w:rsid w:val="00A20ABE"/>
    <w:rsid w:val="00A20C9B"/>
    <w:rsid w:val="00A20D05"/>
    <w:rsid w:val="00A229CE"/>
    <w:rsid w:val="00A235E4"/>
    <w:rsid w:val="00A23DF2"/>
    <w:rsid w:val="00A24951"/>
    <w:rsid w:val="00A24AEC"/>
    <w:rsid w:val="00A25813"/>
    <w:rsid w:val="00A2626B"/>
    <w:rsid w:val="00A26972"/>
    <w:rsid w:val="00A270E1"/>
    <w:rsid w:val="00A274FC"/>
    <w:rsid w:val="00A27F76"/>
    <w:rsid w:val="00A3092F"/>
    <w:rsid w:val="00A321E1"/>
    <w:rsid w:val="00A33033"/>
    <w:rsid w:val="00A3314D"/>
    <w:rsid w:val="00A33CC6"/>
    <w:rsid w:val="00A33F5C"/>
    <w:rsid w:val="00A34597"/>
    <w:rsid w:val="00A3470E"/>
    <w:rsid w:val="00A34CA7"/>
    <w:rsid w:val="00A359FE"/>
    <w:rsid w:val="00A35B97"/>
    <w:rsid w:val="00A365FA"/>
    <w:rsid w:val="00A36A2A"/>
    <w:rsid w:val="00A36BC5"/>
    <w:rsid w:val="00A37439"/>
    <w:rsid w:val="00A37829"/>
    <w:rsid w:val="00A400ED"/>
    <w:rsid w:val="00A4047B"/>
    <w:rsid w:val="00A4080E"/>
    <w:rsid w:val="00A4089C"/>
    <w:rsid w:val="00A41788"/>
    <w:rsid w:val="00A42BEF"/>
    <w:rsid w:val="00A43A3E"/>
    <w:rsid w:val="00A43D5E"/>
    <w:rsid w:val="00A43D9E"/>
    <w:rsid w:val="00A4456F"/>
    <w:rsid w:val="00A449EF"/>
    <w:rsid w:val="00A44C1D"/>
    <w:rsid w:val="00A44FA5"/>
    <w:rsid w:val="00A45D84"/>
    <w:rsid w:val="00A4644E"/>
    <w:rsid w:val="00A4726C"/>
    <w:rsid w:val="00A47B06"/>
    <w:rsid w:val="00A47EF3"/>
    <w:rsid w:val="00A50641"/>
    <w:rsid w:val="00A50771"/>
    <w:rsid w:val="00A50FAD"/>
    <w:rsid w:val="00A5117C"/>
    <w:rsid w:val="00A51EE2"/>
    <w:rsid w:val="00A52042"/>
    <w:rsid w:val="00A52924"/>
    <w:rsid w:val="00A54642"/>
    <w:rsid w:val="00A55619"/>
    <w:rsid w:val="00A55B05"/>
    <w:rsid w:val="00A55D69"/>
    <w:rsid w:val="00A56F92"/>
    <w:rsid w:val="00A601DC"/>
    <w:rsid w:val="00A60534"/>
    <w:rsid w:val="00A612E6"/>
    <w:rsid w:val="00A61381"/>
    <w:rsid w:val="00A61F71"/>
    <w:rsid w:val="00A630E2"/>
    <w:rsid w:val="00A633A0"/>
    <w:rsid w:val="00A63780"/>
    <w:rsid w:val="00A637B0"/>
    <w:rsid w:val="00A63940"/>
    <w:rsid w:val="00A646BF"/>
    <w:rsid w:val="00A65236"/>
    <w:rsid w:val="00A702D4"/>
    <w:rsid w:val="00A71744"/>
    <w:rsid w:val="00A71947"/>
    <w:rsid w:val="00A72070"/>
    <w:rsid w:val="00A7280F"/>
    <w:rsid w:val="00A73320"/>
    <w:rsid w:val="00A738C7"/>
    <w:rsid w:val="00A74276"/>
    <w:rsid w:val="00A74AA2"/>
    <w:rsid w:val="00A77B44"/>
    <w:rsid w:val="00A77D84"/>
    <w:rsid w:val="00A80360"/>
    <w:rsid w:val="00A806E3"/>
    <w:rsid w:val="00A815E4"/>
    <w:rsid w:val="00A81AE1"/>
    <w:rsid w:val="00A81DE9"/>
    <w:rsid w:val="00A821DB"/>
    <w:rsid w:val="00A82CD2"/>
    <w:rsid w:val="00A831C9"/>
    <w:rsid w:val="00A83544"/>
    <w:rsid w:val="00A83CFB"/>
    <w:rsid w:val="00A83FB7"/>
    <w:rsid w:val="00A8473F"/>
    <w:rsid w:val="00A84B53"/>
    <w:rsid w:val="00A8599E"/>
    <w:rsid w:val="00A863E8"/>
    <w:rsid w:val="00A8689C"/>
    <w:rsid w:val="00A86E37"/>
    <w:rsid w:val="00A870BF"/>
    <w:rsid w:val="00A904C4"/>
    <w:rsid w:val="00A91024"/>
    <w:rsid w:val="00A91E19"/>
    <w:rsid w:val="00A92EC1"/>
    <w:rsid w:val="00A93610"/>
    <w:rsid w:val="00A9369F"/>
    <w:rsid w:val="00A93C22"/>
    <w:rsid w:val="00A950E7"/>
    <w:rsid w:val="00A95C95"/>
    <w:rsid w:val="00A95DE7"/>
    <w:rsid w:val="00A96BB7"/>
    <w:rsid w:val="00A97052"/>
    <w:rsid w:val="00A977D8"/>
    <w:rsid w:val="00AA03C9"/>
    <w:rsid w:val="00AA075B"/>
    <w:rsid w:val="00AA0E21"/>
    <w:rsid w:val="00AA1DF7"/>
    <w:rsid w:val="00AA26D7"/>
    <w:rsid w:val="00AA4904"/>
    <w:rsid w:val="00AA7AD6"/>
    <w:rsid w:val="00AB0980"/>
    <w:rsid w:val="00AB14DD"/>
    <w:rsid w:val="00AB1B6D"/>
    <w:rsid w:val="00AB27C8"/>
    <w:rsid w:val="00AB29B5"/>
    <w:rsid w:val="00AB2C84"/>
    <w:rsid w:val="00AB33B0"/>
    <w:rsid w:val="00AB4166"/>
    <w:rsid w:val="00AB48CF"/>
    <w:rsid w:val="00AB4E5A"/>
    <w:rsid w:val="00AB544A"/>
    <w:rsid w:val="00AB5D50"/>
    <w:rsid w:val="00AB5F73"/>
    <w:rsid w:val="00AB62D3"/>
    <w:rsid w:val="00AB72C3"/>
    <w:rsid w:val="00AB73BA"/>
    <w:rsid w:val="00AB73C4"/>
    <w:rsid w:val="00AB76A5"/>
    <w:rsid w:val="00AB76CE"/>
    <w:rsid w:val="00AB7A75"/>
    <w:rsid w:val="00AC01BD"/>
    <w:rsid w:val="00AC0853"/>
    <w:rsid w:val="00AC09DA"/>
    <w:rsid w:val="00AC1218"/>
    <w:rsid w:val="00AC167D"/>
    <w:rsid w:val="00AC19E5"/>
    <w:rsid w:val="00AC1DD2"/>
    <w:rsid w:val="00AC218D"/>
    <w:rsid w:val="00AC27BF"/>
    <w:rsid w:val="00AC29B7"/>
    <w:rsid w:val="00AC2CCD"/>
    <w:rsid w:val="00AC32F1"/>
    <w:rsid w:val="00AC3A4D"/>
    <w:rsid w:val="00AC3BCD"/>
    <w:rsid w:val="00AC4319"/>
    <w:rsid w:val="00AC4530"/>
    <w:rsid w:val="00AC5016"/>
    <w:rsid w:val="00AC567F"/>
    <w:rsid w:val="00AC5CE3"/>
    <w:rsid w:val="00AC6992"/>
    <w:rsid w:val="00AC6D30"/>
    <w:rsid w:val="00AC6E69"/>
    <w:rsid w:val="00AC771C"/>
    <w:rsid w:val="00AC7C67"/>
    <w:rsid w:val="00AC7E97"/>
    <w:rsid w:val="00AD024F"/>
    <w:rsid w:val="00AD0761"/>
    <w:rsid w:val="00AD0990"/>
    <w:rsid w:val="00AD1EE2"/>
    <w:rsid w:val="00AD27B2"/>
    <w:rsid w:val="00AD2D88"/>
    <w:rsid w:val="00AD4BE9"/>
    <w:rsid w:val="00AD6C7F"/>
    <w:rsid w:val="00AD7138"/>
    <w:rsid w:val="00AD77F0"/>
    <w:rsid w:val="00AE0421"/>
    <w:rsid w:val="00AE0EAF"/>
    <w:rsid w:val="00AE14AD"/>
    <w:rsid w:val="00AE1DD5"/>
    <w:rsid w:val="00AE2172"/>
    <w:rsid w:val="00AE2B61"/>
    <w:rsid w:val="00AE34E8"/>
    <w:rsid w:val="00AE3692"/>
    <w:rsid w:val="00AE3824"/>
    <w:rsid w:val="00AE438A"/>
    <w:rsid w:val="00AE4929"/>
    <w:rsid w:val="00AE4E45"/>
    <w:rsid w:val="00AE4EB6"/>
    <w:rsid w:val="00AE5E0A"/>
    <w:rsid w:val="00AE5F69"/>
    <w:rsid w:val="00AE63B7"/>
    <w:rsid w:val="00AE6F6E"/>
    <w:rsid w:val="00AE779A"/>
    <w:rsid w:val="00AE7DF3"/>
    <w:rsid w:val="00AE7E7B"/>
    <w:rsid w:val="00AF2620"/>
    <w:rsid w:val="00AF333B"/>
    <w:rsid w:val="00AF3CE2"/>
    <w:rsid w:val="00AF3ED5"/>
    <w:rsid w:val="00AF4479"/>
    <w:rsid w:val="00AF475C"/>
    <w:rsid w:val="00AF4860"/>
    <w:rsid w:val="00AF49B1"/>
    <w:rsid w:val="00AF4D79"/>
    <w:rsid w:val="00AF5530"/>
    <w:rsid w:val="00AF5CD7"/>
    <w:rsid w:val="00AF5E9E"/>
    <w:rsid w:val="00AF5EF6"/>
    <w:rsid w:val="00AF5FA7"/>
    <w:rsid w:val="00AF7456"/>
    <w:rsid w:val="00B008A3"/>
    <w:rsid w:val="00B00E68"/>
    <w:rsid w:val="00B02674"/>
    <w:rsid w:val="00B02A2D"/>
    <w:rsid w:val="00B02D98"/>
    <w:rsid w:val="00B03663"/>
    <w:rsid w:val="00B0532F"/>
    <w:rsid w:val="00B062E3"/>
    <w:rsid w:val="00B07225"/>
    <w:rsid w:val="00B07B62"/>
    <w:rsid w:val="00B07B71"/>
    <w:rsid w:val="00B07F84"/>
    <w:rsid w:val="00B1033B"/>
    <w:rsid w:val="00B10628"/>
    <w:rsid w:val="00B10969"/>
    <w:rsid w:val="00B11691"/>
    <w:rsid w:val="00B11C66"/>
    <w:rsid w:val="00B12947"/>
    <w:rsid w:val="00B1320E"/>
    <w:rsid w:val="00B13988"/>
    <w:rsid w:val="00B13DE9"/>
    <w:rsid w:val="00B14BEE"/>
    <w:rsid w:val="00B14E89"/>
    <w:rsid w:val="00B1575A"/>
    <w:rsid w:val="00B16983"/>
    <w:rsid w:val="00B16B19"/>
    <w:rsid w:val="00B20620"/>
    <w:rsid w:val="00B224AA"/>
    <w:rsid w:val="00B24514"/>
    <w:rsid w:val="00B248BB"/>
    <w:rsid w:val="00B249EF"/>
    <w:rsid w:val="00B24CD4"/>
    <w:rsid w:val="00B24E22"/>
    <w:rsid w:val="00B253C7"/>
    <w:rsid w:val="00B275C8"/>
    <w:rsid w:val="00B31702"/>
    <w:rsid w:val="00B31FA7"/>
    <w:rsid w:val="00B3216F"/>
    <w:rsid w:val="00B3246E"/>
    <w:rsid w:val="00B3314B"/>
    <w:rsid w:val="00B33BB7"/>
    <w:rsid w:val="00B33BF1"/>
    <w:rsid w:val="00B33C77"/>
    <w:rsid w:val="00B33EA8"/>
    <w:rsid w:val="00B34197"/>
    <w:rsid w:val="00B343C4"/>
    <w:rsid w:val="00B346C0"/>
    <w:rsid w:val="00B35C87"/>
    <w:rsid w:val="00B3610E"/>
    <w:rsid w:val="00B364CE"/>
    <w:rsid w:val="00B36931"/>
    <w:rsid w:val="00B37081"/>
    <w:rsid w:val="00B378D8"/>
    <w:rsid w:val="00B41572"/>
    <w:rsid w:val="00B41710"/>
    <w:rsid w:val="00B42344"/>
    <w:rsid w:val="00B428AD"/>
    <w:rsid w:val="00B42CDD"/>
    <w:rsid w:val="00B431EE"/>
    <w:rsid w:val="00B43834"/>
    <w:rsid w:val="00B4496B"/>
    <w:rsid w:val="00B449F6"/>
    <w:rsid w:val="00B4515A"/>
    <w:rsid w:val="00B452D4"/>
    <w:rsid w:val="00B455A8"/>
    <w:rsid w:val="00B459BC"/>
    <w:rsid w:val="00B45D0F"/>
    <w:rsid w:val="00B46440"/>
    <w:rsid w:val="00B46FAE"/>
    <w:rsid w:val="00B4717A"/>
    <w:rsid w:val="00B47ECC"/>
    <w:rsid w:val="00B50826"/>
    <w:rsid w:val="00B5089D"/>
    <w:rsid w:val="00B51EC1"/>
    <w:rsid w:val="00B51F7E"/>
    <w:rsid w:val="00B51F85"/>
    <w:rsid w:val="00B524D9"/>
    <w:rsid w:val="00B526E3"/>
    <w:rsid w:val="00B53115"/>
    <w:rsid w:val="00B532EA"/>
    <w:rsid w:val="00B53D7D"/>
    <w:rsid w:val="00B54A24"/>
    <w:rsid w:val="00B54A28"/>
    <w:rsid w:val="00B54BBA"/>
    <w:rsid w:val="00B550E3"/>
    <w:rsid w:val="00B55F66"/>
    <w:rsid w:val="00B563CE"/>
    <w:rsid w:val="00B5792C"/>
    <w:rsid w:val="00B57A47"/>
    <w:rsid w:val="00B606A0"/>
    <w:rsid w:val="00B62CF4"/>
    <w:rsid w:val="00B62FA0"/>
    <w:rsid w:val="00B62FB9"/>
    <w:rsid w:val="00B63041"/>
    <w:rsid w:val="00B63E49"/>
    <w:rsid w:val="00B64311"/>
    <w:rsid w:val="00B646D6"/>
    <w:rsid w:val="00B64AFB"/>
    <w:rsid w:val="00B653A6"/>
    <w:rsid w:val="00B660D5"/>
    <w:rsid w:val="00B66C58"/>
    <w:rsid w:val="00B67126"/>
    <w:rsid w:val="00B672C3"/>
    <w:rsid w:val="00B67411"/>
    <w:rsid w:val="00B67538"/>
    <w:rsid w:val="00B675FC"/>
    <w:rsid w:val="00B67DE4"/>
    <w:rsid w:val="00B700F1"/>
    <w:rsid w:val="00B7015A"/>
    <w:rsid w:val="00B7098D"/>
    <w:rsid w:val="00B71E42"/>
    <w:rsid w:val="00B7229A"/>
    <w:rsid w:val="00B7292E"/>
    <w:rsid w:val="00B72A34"/>
    <w:rsid w:val="00B73044"/>
    <w:rsid w:val="00B735A0"/>
    <w:rsid w:val="00B7370D"/>
    <w:rsid w:val="00B7428C"/>
    <w:rsid w:val="00B745A4"/>
    <w:rsid w:val="00B74A38"/>
    <w:rsid w:val="00B74BC2"/>
    <w:rsid w:val="00B750BC"/>
    <w:rsid w:val="00B76CB3"/>
    <w:rsid w:val="00B76E49"/>
    <w:rsid w:val="00B77A67"/>
    <w:rsid w:val="00B80337"/>
    <w:rsid w:val="00B8088F"/>
    <w:rsid w:val="00B80EBC"/>
    <w:rsid w:val="00B81C19"/>
    <w:rsid w:val="00B81D7B"/>
    <w:rsid w:val="00B82E67"/>
    <w:rsid w:val="00B8307A"/>
    <w:rsid w:val="00B8357F"/>
    <w:rsid w:val="00B84047"/>
    <w:rsid w:val="00B844F3"/>
    <w:rsid w:val="00B848C5"/>
    <w:rsid w:val="00B84D92"/>
    <w:rsid w:val="00B859ED"/>
    <w:rsid w:val="00B85C0D"/>
    <w:rsid w:val="00B86378"/>
    <w:rsid w:val="00B86800"/>
    <w:rsid w:val="00B869F1"/>
    <w:rsid w:val="00B86A31"/>
    <w:rsid w:val="00B8721F"/>
    <w:rsid w:val="00B8761F"/>
    <w:rsid w:val="00B8783B"/>
    <w:rsid w:val="00B87C78"/>
    <w:rsid w:val="00B9043D"/>
    <w:rsid w:val="00B90541"/>
    <w:rsid w:val="00B9063B"/>
    <w:rsid w:val="00B906B9"/>
    <w:rsid w:val="00B916D6"/>
    <w:rsid w:val="00B91E00"/>
    <w:rsid w:val="00B91EDB"/>
    <w:rsid w:val="00B93183"/>
    <w:rsid w:val="00B93EF9"/>
    <w:rsid w:val="00B93FC8"/>
    <w:rsid w:val="00B94847"/>
    <w:rsid w:val="00B95BBE"/>
    <w:rsid w:val="00B95C79"/>
    <w:rsid w:val="00B96031"/>
    <w:rsid w:val="00B960F0"/>
    <w:rsid w:val="00B97354"/>
    <w:rsid w:val="00B973C7"/>
    <w:rsid w:val="00B976B7"/>
    <w:rsid w:val="00BA05A5"/>
    <w:rsid w:val="00BA0BE4"/>
    <w:rsid w:val="00BA0C12"/>
    <w:rsid w:val="00BA0D91"/>
    <w:rsid w:val="00BA17D2"/>
    <w:rsid w:val="00BA1B24"/>
    <w:rsid w:val="00BA1B52"/>
    <w:rsid w:val="00BA2141"/>
    <w:rsid w:val="00BA2BA7"/>
    <w:rsid w:val="00BA2C74"/>
    <w:rsid w:val="00BA3198"/>
    <w:rsid w:val="00BA3929"/>
    <w:rsid w:val="00BA4797"/>
    <w:rsid w:val="00BA4B38"/>
    <w:rsid w:val="00BA5523"/>
    <w:rsid w:val="00BA5946"/>
    <w:rsid w:val="00BA5953"/>
    <w:rsid w:val="00BA5AC4"/>
    <w:rsid w:val="00BA5C4E"/>
    <w:rsid w:val="00BA6C24"/>
    <w:rsid w:val="00BA7BEE"/>
    <w:rsid w:val="00BA7C78"/>
    <w:rsid w:val="00BA7F4F"/>
    <w:rsid w:val="00BB04EE"/>
    <w:rsid w:val="00BB081F"/>
    <w:rsid w:val="00BB0B1F"/>
    <w:rsid w:val="00BB0C21"/>
    <w:rsid w:val="00BB0F1F"/>
    <w:rsid w:val="00BB180C"/>
    <w:rsid w:val="00BB24A1"/>
    <w:rsid w:val="00BB304C"/>
    <w:rsid w:val="00BB4941"/>
    <w:rsid w:val="00BB4B0D"/>
    <w:rsid w:val="00BB53D4"/>
    <w:rsid w:val="00BB5578"/>
    <w:rsid w:val="00BB6555"/>
    <w:rsid w:val="00BB67B9"/>
    <w:rsid w:val="00BB76A1"/>
    <w:rsid w:val="00BB7810"/>
    <w:rsid w:val="00BB7DC7"/>
    <w:rsid w:val="00BC0CBF"/>
    <w:rsid w:val="00BC14D7"/>
    <w:rsid w:val="00BC2905"/>
    <w:rsid w:val="00BC30A9"/>
    <w:rsid w:val="00BC4BE5"/>
    <w:rsid w:val="00BC50AF"/>
    <w:rsid w:val="00BC5192"/>
    <w:rsid w:val="00BC56C4"/>
    <w:rsid w:val="00BC61B7"/>
    <w:rsid w:val="00BC62D7"/>
    <w:rsid w:val="00BC6442"/>
    <w:rsid w:val="00BD146F"/>
    <w:rsid w:val="00BD1E82"/>
    <w:rsid w:val="00BD1F64"/>
    <w:rsid w:val="00BD315A"/>
    <w:rsid w:val="00BD55CB"/>
    <w:rsid w:val="00BD5BF9"/>
    <w:rsid w:val="00BD6552"/>
    <w:rsid w:val="00BD65DA"/>
    <w:rsid w:val="00BD66C0"/>
    <w:rsid w:val="00BD7BC3"/>
    <w:rsid w:val="00BD7DF2"/>
    <w:rsid w:val="00BE0588"/>
    <w:rsid w:val="00BE0C63"/>
    <w:rsid w:val="00BE127A"/>
    <w:rsid w:val="00BE3538"/>
    <w:rsid w:val="00BE3D1C"/>
    <w:rsid w:val="00BE46A4"/>
    <w:rsid w:val="00BE4794"/>
    <w:rsid w:val="00BE5420"/>
    <w:rsid w:val="00BE5E29"/>
    <w:rsid w:val="00BE6BE2"/>
    <w:rsid w:val="00BE71FF"/>
    <w:rsid w:val="00BE751D"/>
    <w:rsid w:val="00BE7A45"/>
    <w:rsid w:val="00BE7A5A"/>
    <w:rsid w:val="00BE7EFE"/>
    <w:rsid w:val="00BF0150"/>
    <w:rsid w:val="00BF1F3E"/>
    <w:rsid w:val="00BF28DD"/>
    <w:rsid w:val="00BF2916"/>
    <w:rsid w:val="00BF35CB"/>
    <w:rsid w:val="00BF36DF"/>
    <w:rsid w:val="00BF3AA2"/>
    <w:rsid w:val="00BF40A0"/>
    <w:rsid w:val="00BF412F"/>
    <w:rsid w:val="00BF4DE3"/>
    <w:rsid w:val="00BF5816"/>
    <w:rsid w:val="00BF5B81"/>
    <w:rsid w:val="00BF6527"/>
    <w:rsid w:val="00BF67A6"/>
    <w:rsid w:val="00BF7337"/>
    <w:rsid w:val="00C003ED"/>
    <w:rsid w:val="00C00D97"/>
    <w:rsid w:val="00C01CA8"/>
    <w:rsid w:val="00C01DAC"/>
    <w:rsid w:val="00C0205F"/>
    <w:rsid w:val="00C02117"/>
    <w:rsid w:val="00C02375"/>
    <w:rsid w:val="00C03963"/>
    <w:rsid w:val="00C040E1"/>
    <w:rsid w:val="00C05992"/>
    <w:rsid w:val="00C05C6B"/>
    <w:rsid w:val="00C0600F"/>
    <w:rsid w:val="00C060B6"/>
    <w:rsid w:val="00C06883"/>
    <w:rsid w:val="00C07806"/>
    <w:rsid w:val="00C07813"/>
    <w:rsid w:val="00C07866"/>
    <w:rsid w:val="00C10D96"/>
    <w:rsid w:val="00C10F70"/>
    <w:rsid w:val="00C1105A"/>
    <w:rsid w:val="00C11491"/>
    <w:rsid w:val="00C11784"/>
    <w:rsid w:val="00C126F7"/>
    <w:rsid w:val="00C12A2F"/>
    <w:rsid w:val="00C1384C"/>
    <w:rsid w:val="00C13C4F"/>
    <w:rsid w:val="00C14C6F"/>
    <w:rsid w:val="00C14FD4"/>
    <w:rsid w:val="00C16B5F"/>
    <w:rsid w:val="00C1730D"/>
    <w:rsid w:val="00C173AD"/>
    <w:rsid w:val="00C2037B"/>
    <w:rsid w:val="00C20397"/>
    <w:rsid w:val="00C203D6"/>
    <w:rsid w:val="00C208F1"/>
    <w:rsid w:val="00C20E50"/>
    <w:rsid w:val="00C21024"/>
    <w:rsid w:val="00C21842"/>
    <w:rsid w:val="00C22663"/>
    <w:rsid w:val="00C2273C"/>
    <w:rsid w:val="00C249FB"/>
    <w:rsid w:val="00C24BB9"/>
    <w:rsid w:val="00C24E68"/>
    <w:rsid w:val="00C24F89"/>
    <w:rsid w:val="00C25253"/>
    <w:rsid w:val="00C25345"/>
    <w:rsid w:val="00C26080"/>
    <w:rsid w:val="00C26524"/>
    <w:rsid w:val="00C2653C"/>
    <w:rsid w:val="00C271FA"/>
    <w:rsid w:val="00C27910"/>
    <w:rsid w:val="00C27F61"/>
    <w:rsid w:val="00C31EAC"/>
    <w:rsid w:val="00C323AE"/>
    <w:rsid w:val="00C32B67"/>
    <w:rsid w:val="00C32D43"/>
    <w:rsid w:val="00C334C4"/>
    <w:rsid w:val="00C34DF6"/>
    <w:rsid w:val="00C35144"/>
    <w:rsid w:val="00C353D7"/>
    <w:rsid w:val="00C354F1"/>
    <w:rsid w:val="00C35A06"/>
    <w:rsid w:val="00C36BD6"/>
    <w:rsid w:val="00C37B07"/>
    <w:rsid w:val="00C37D37"/>
    <w:rsid w:val="00C37D9A"/>
    <w:rsid w:val="00C40029"/>
    <w:rsid w:val="00C40F84"/>
    <w:rsid w:val="00C41BC9"/>
    <w:rsid w:val="00C427C5"/>
    <w:rsid w:val="00C43A57"/>
    <w:rsid w:val="00C43BCF"/>
    <w:rsid w:val="00C43F2D"/>
    <w:rsid w:val="00C44035"/>
    <w:rsid w:val="00C44421"/>
    <w:rsid w:val="00C447E7"/>
    <w:rsid w:val="00C45FF9"/>
    <w:rsid w:val="00C464D0"/>
    <w:rsid w:val="00C46EE0"/>
    <w:rsid w:val="00C46FCC"/>
    <w:rsid w:val="00C471DE"/>
    <w:rsid w:val="00C473E2"/>
    <w:rsid w:val="00C47AEB"/>
    <w:rsid w:val="00C50545"/>
    <w:rsid w:val="00C50906"/>
    <w:rsid w:val="00C50BC6"/>
    <w:rsid w:val="00C51BBD"/>
    <w:rsid w:val="00C52EB6"/>
    <w:rsid w:val="00C52EE4"/>
    <w:rsid w:val="00C5369E"/>
    <w:rsid w:val="00C5377D"/>
    <w:rsid w:val="00C53A27"/>
    <w:rsid w:val="00C53D8F"/>
    <w:rsid w:val="00C559C3"/>
    <w:rsid w:val="00C55A6C"/>
    <w:rsid w:val="00C55AA9"/>
    <w:rsid w:val="00C5751F"/>
    <w:rsid w:val="00C575F8"/>
    <w:rsid w:val="00C624A4"/>
    <w:rsid w:val="00C63065"/>
    <w:rsid w:val="00C63D62"/>
    <w:rsid w:val="00C6571A"/>
    <w:rsid w:val="00C65C54"/>
    <w:rsid w:val="00C66718"/>
    <w:rsid w:val="00C6727C"/>
    <w:rsid w:val="00C7057C"/>
    <w:rsid w:val="00C712FA"/>
    <w:rsid w:val="00C722A7"/>
    <w:rsid w:val="00C72A59"/>
    <w:rsid w:val="00C7350D"/>
    <w:rsid w:val="00C73C24"/>
    <w:rsid w:val="00C74D71"/>
    <w:rsid w:val="00C74DFF"/>
    <w:rsid w:val="00C74E2D"/>
    <w:rsid w:val="00C74E7F"/>
    <w:rsid w:val="00C75A01"/>
    <w:rsid w:val="00C75E46"/>
    <w:rsid w:val="00C76DA6"/>
    <w:rsid w:val="00C77BA1"/>
    <w:rsid w:val="00C800F0"/>
    <w:rsid w:val="00C81F48"/>
    <w:rsid w:val="00C82752"/>
    <w:rsid w:val="00C82ACB"/>
    <w:rsid w:val="00C83C20"/>
    <w:rsid w:val="00C83F53"/>
    <w:rsid w:val="00C84AAA"/>
    <w:rsid w:val="00C85E0E"/>
    <w:rsid w:val="00C866B6"/>
    <w:rsid w:val="00C86892"/>
    <w:rsid w:val="00C8695F"/>
    <w:rsid w:val="00C873FE"/>
    <w:rsid w:val="00C8759D"/>
    <w:rsid w:val="00C8778A"/>
    <w:rsid w:val="00C90C99"/>
    <w:rsid w:val="00C917B0"/>
    <w:rsid w:val="00C91E0F"/>
    <w:rsid w:val="00C937CC"/>
    <w:rsid w:val="00C93A69"/>
    <w:rsid w:val="00C93BBD"/>
    <w:rsid w:val="00C93D24"/>
    <w:rsid w:val="00C95019"/>
    <w:rsid w:val="00C9533A"/>
    <w:rsid w:val="00C95CCB"/>
    <w:rsid w:val="00C96052"/>
    <w:rsid w:val="00C96A14"/>
    <w:rsid w:val="00C96E98"/>
    <w:rsid w:val="00C97EF6"/>
    <w:rsid w:val="00CA0C23"/>
    <w:rsid w:val="00CA148A"/>
    <w:rsid w:val="00CA1C17"/>
    <w:rsid w:val="00CA2BCB"/>
    <w:rsid w:val="00CA30FE"/>
    <w:rsid w:val="00CA3349"/>
    <w:rsid w:val="00CA397D"/>
    <w:rsid w:val="00CA3B5B"/>
    <w:rsid w:val="00CA4795"/>
    <w:rsid w:val="00CA47C8"/>
    <w:rsid w:val="00CA49D5"/>
    <w:rsid w:val="00CA4AEF"/>
    <w:rsid w:val="00CA57EF"/>
    <w:rsid w:val="00CA5B52"/>
    <w:rsid w:val="00CA6355"/>
    <w:rsid w:val="00CA640F"/>
    <w:rsid w:val="00CA6CEE"/>
    <w:rsid w:val="00CA7893"/>
    <w:rsid w:val="00CA7D89"/>
    <w:rsid w:val="00CB0958"/>
    <w:rsid w:val="00CB1B31"/>
    <w:rsid w:val="00CB1BDF"/>
    <w:rsid w:val="00CB1BEF"/>
    <w:rsid w:val="00CB1CAB"/>
    <w:rsid w:val="00CB1FBC"/>
    <w:rsid w:val="00CB320D"/>
    <w:rsid w:val="00CB3BEC"/>
    <w:rsid w:val="00CB3EF1"/>
    <w:rsid w:val="00CB4D22"/>
    <w:rsid w:val="00CB604F"/>
    <w:rsid w:val="00CB6260"/>
    <w:rsid w:val="00CB723E"/>
    <w:rsid w:val="00CB787B"/>
    <w:rsid w:val="00CB7B5E"/>
    <w:rsid w:val="00CC029A"/>
    <w:rsid w:val="00CC02D3"/>
    <w:rsid w:val="00CC0D33"/>
    <w:rsid w:val="00CC0D44"/>
    <w:rsid w:val="00CC1890"/>
    <w:rsid w:val="00CC1DD6"/>
    <w:rsid w:val="00CC2EA9"/>
    <w:rsid w:val="00CC2FE7"/>
    <w:rsid w:val="00CC3643"/>
    <w:rsid w:val="00CC4CEA"/>
    <w:rsid w:val="00CC57F1"/>
    <w:rsid w:val="00CC5FA3"/>
    <w:rsid w:val="00CC651E"/>
    <w:rsid w:val="00CC6829"/>
    <w:rsid w:val="00CC6F2C"/>
    <w:rsid w:val="00CD11FA"/>
    <w:rsid w:val="00CD168D"/>
    <w:rsid w:val="00CD17B0"/>
    <w:rsid w:val="00CD1E20"/>
    <w:rsid w:val="00CD277A"/>
    <w:rsid w:val="00CD353D"/>
    <w:rsid w:val="00CD3D82"/>
    <w:rsid w:val="00CD67DA"/>
    <w:rsid w:val="00CD6BA5"/>
    <w:rsid w:val="00CD72ED"/>
    <w:rsid w:val="00CD7678"/>
    <w:rsid w:val="00CD79AB"/>
    <w:rsid w:val="00CD7B23"/>
    <w:rsid w:val="00CD7EF1"/>
    <w:rsid w:val="00CE05C2"/>
    <w:rsid w:val="00CE0992"/>
    <w:rsid w:val="00CE0A41"/>
    <w:rsid w:val="00CE0CFF"/>
    <w:rsid w:val="00CE21B4"/>
    <w:rsid w:val="00CE2374"/>
    <w:rsid w:val="00CE26B8"/>
    <w:rsid w:val="00CE270C"/>
    <w:rsid w:val="00CE31D4"/>
    <w:rsid w:val="00CE585B"/>
    <w:rsid w:val="00CE5E2B"/>
    <w:rsid w:val="00CE63A9"/>
    <w:rsid w:val="00CE675F"/>
    <w:rsid w:val="00CE73BE"/>
    <w:rsid w:val="00CF0217"/>
    <w:rsid w:val="00CF063D"/>
    <w:rsid w:val="00CF1172"/>
    <w:rsid w:val="00CF13A0"/>
    <w:rsid w:val="00CF13C9"/>
    <w:rsid w:val="00CF1944"/>
    <w:rsid w:val="00CF2327"/>
    <w:rsid w:val="00CF2600"/>
    <w:rsid w:val="00CF2770"/>
    <w:rsid w:val="00CF3051"/>
    <w:rsid w:val="00CF42B7"/>
    <w:rsid w:val="00CF572D"/>
    <w:rsid w:val="00CF590B"/>
    <w:rsid w:val="00CF5DE5"/>
    <w:rsid w:val="00CF60A8"/>
    <w:rsid w:val="00CF610B"/>
    <w:rsid w:val="00CF62B2"/>
    <w:rsid w:val="00CF659D"/>
    <w:rsid w:val="00CF6AD9"/>
    <w:rsid w:val="00CF7FAC"/>
    <w:rsid w:val="00D00443"/>
    <w:rsid w:val="00D00554"/>
    <w:rsid w:val="00D00FD2"/>
    <w:rsid w:val="00D01C8B"/>
    <w:rsid w:val="00D01FCD"/>
    <w:rsid w:val="00D0280A"/>
    <w:rsid w:val="00D02920"/>
    <w:rsid w:val="00D0390E"/>
    <w:rsid w:val="00D03BED"/>
    <w:rsid w:val="00D041A1"/>
    <w:rsid w:val="00D0431E"/>
    <w:rsid w:val="00D04B04"/>
    <w:rsid w:val="00D04C53"/>
    <w:rsid w:val="00D058DB"/>
    <w:rsid w:val="00D05EAA"/>
    <w:rsid w:val="00D071FC"/>
    <w:rsid w:val="00D0779D"/>
    <w:rsid w:val="00D07F3F"/>
    <w:rsid w:val="00D07F78"/>
    <w:rsid w:val="00D100DB"/>
    <w:rsid w:val="00D101D6"/>
    <w:rsid w:val="00D106D8"/>
    <w:rsid w:val="00D10858"/>
    <w:rsid w:val="00D10B5A"/>
    <w:rsid w:val="00D10FB5"/>
    <w:rsid w:val="00D1135E"/>
    <w:rsid w:val="00D11682"/>
    <w:rsid w:val="00D13C73"/>
    <w:rsid w:val="00D141B7"/>
    <w:rsid w:val="00D147E2"/>
    <w:rsid w:val="00D148BF"/>
    <w:rsid w:val="00D16771"/>
    <w:rsid w:val="00D16AC2"/>
    <w:rsid w:val="00D17954"/>
    <w:rsid w:val="00D17F4D"/>
    <w:rsid w:val="00D205D4"/>
    <w:rsid w:val="00D219EF"/>
    <w:rsid w:val="00D233ED"/>
    <w:rsid w:val="00D23532"/>
    <w:rsid w:val="00D23827"/>
    <w:rsid w:val="00D23E01"/>
    <w:rsid w:val="00D2424A"/>
    <w:rsid w:val="00D242A9"/>
    <w:rsid w:val="00D25D11"/>
    <w:rsid w:val="00D25D57"/>
    <w:rsid w:val="00D2770C"/>
    <w:rsid w:val="00D278C5"/>
    <w:rsid w:val="00D27A30"/>
    <w:rsid w:val="00D30ED2"/>
    <w:rsid w:val="00D313BC"/>
    <w:rsid w:val="00D314BD"/>
    <w:rsid w:val="00D32244"/>
    <w:rsid w:val="00D33055"/>
    <w:rsid w:val="00D33AE0"/>
    <w:rsid w:val="00D36FE5"/>
    <w:rsid w:val="00D37C7F"/>
    <w:rsid w:val="00D40272"/>
    <w:rsid w:val="00D4048A"/>
    <w:rsid w:val="00D4078B"/>
    <w:rsid w:val="00D41040"/>
    <w:rsid w:val="00D418E4"/>
    <w:rsid w:val="00D421BF"/>
    <w:rsid w:val="00D4220E"/>
    <w:rsid w:val="00D42807"/>
    <w:rsid w:val="00D429FE"/>
    <w:rsid w:val="00D4310F"/>
    <w:rsid w:val="00D433BB"/>
    <w:rsid w:val="00D43B96"/>
    <w:rsid w:val="00D5051F"/>
    <w:rsid w:val="00D50D04"/>
    <w:rsid w:val="00D50E7E"/>
    <w:rsid w:val="00D50F92"/>
    <w:rsid w:val="00D514AD"/>
    <w:rsid w:val="00D52A7A"/>
    <w:rsid w:val="00D53273"/>
    <w:rsid w:val="00D533B8"/>
    <w:rsid w:val="00D54312"/>
    <w:rsid w:val="00D543F9"/>
    <w:rsid w:val="00D5496E"/>
    <w:rsid w:val="00D549D1"/>
    <w:rsid w:val="00D55291"/>
    <w:rsid w:val="00D552B7"/>
    <w:rsid w:val="00D5546A"/>
    <w:rsid w:val="00D56735"/>
    <w:rsid w:val="00D571B0"/>
    <w:rsid w:val="00D572C2"/>
    <w:rsid w:val="00D575DD"/>
    <w:rsid w:val="00D6000F"/>
    <w:rsid w:val="00D610FD"/>
    <w:rsid w:val="00D618B4"/>
    <w:rsid w:val="00D61E50"/>
    <w:rsid w:val="00D62310"/>
    <w:rsid w:val="00D62FA6"/>
    <w:rsid w:val="00D632C9"/>
    <w:rsid w:val="00D634B8"/>
    <w:rsid w:val="00D637DB"/>
    <w:rsid w:val="00D63919"/>
    <w:rsid w:val="00D643C7"/>
    <w:rsid w:val="00D6455A"/>
    <w:rsid w:val="00D6491A"/>
    <w:rsid w:val="00D65579"/>
    <w:rsid w:val="00D65DEE"/>
    <w:rsid w:val="00D67AE2"/>
    <w:rsid w:val="00D67CC0"/>
    <w:rsid w:val="00D7052A"/>
    <w:rsid w:val="00D720FC"/>
    <w:rsid w:val="00D7471C"/>
    <w:rsid w:val="00D747AA"/>
    <w:rsid w:val="00D75B38"/>
    <w:rsid w:val="00D75BC9"/>
    <w:rsid w:val="00D760C9"/>
    <w:rsid w:val="00D76379"/>
    <w:rsid w:val="00D76522"/>
    <w:rsid w:val="00D76D84"/>
    <w:rsid w:val="00D77889"/>
    <w:rsid w:val="00D80733"/>
    <w:rsid w:val="00D80D91"/>
    <w:rsid w:val="00D82011"/>
    <w:rsid w:val="00D82E80"/>
    <w:rsid w:val="00D83FE1"/>
    <w:rsid w:val="00D84166"/>
    <w:rsid w:val="00D852DE"/>
    <w:rsid w:val="00D85C3B"/>
    <w:rsid w:val="00D86436"/>
    <w:rsid w:val="00D86B67"/>
    <w:rsid w:val="00D87150"/>
    <w:rsid w:val="00D87A09"/>
    <w:rsid w:val="00D90C25"/>
    <w:rsid w:val="00D91723"/>
    <w:rsid w:val="00D919D7"/>
    <w:rsid w:val="00D94083"/>
    <w:rsid w:val="00D94355"/>
    <w:rsid w:val="00D9440A"/>
    <w:rsid w:val="00D9499D"/>
    <w:rsid w:val="00D9574F"/>
    <w:rsid w:val="00D95A3A"/>
    <w:rsid w:val="00D966CC"/>
    <w:rsid w:val="00D96B67"/>
    <w:rsid w:val="00D96C9E"/>
    <w:rsid w:val="00D96D76"/>
    <w:rsid w:val="00DA0E7D"/>
    <w:rsid w:val="00DA171D"/>
    <w:rsid w:val="00DA1A20"/>
    <w:rsid w:val="00DA2371"/>
    <w:rsid w:val="00DA361C"/>
    <w:rsid w:val="00DA3B7D"/>
    <w:rsid w:val="00DA4919"/>
    <w:rsid w:val="00DA4DC0"/>
    <w:rsid w:val="00DA54F4"/>
    <w:rsid w:val="00DA58BA"/>
    <w:rsid w:val="00DA5A5F"/>
    <w:rsid w:val="00DA5E1C"/>
    <w:rsid w:val="00DA6273"/>
    <w:rsid w:val="00DA6389"/>
    <w:rsid w:val="00DA66F1"/>
    <w:rsid w:val="00DA7CC5"/>
    <w:rsid w:val="00DB0A0B"/>
    <w:rsid w:val="00DB0F90"/>
    <w:rsid w:val="00DB16A5"/>
    <w:rsid w:val="00DB1EE6"/>
    <w:rsid w:val="00DB2AD9"/>
    <w:rsid w:val="00DB2BC3"/>
    <w:rsid w:val="00DB3CC1"/>
    <w:rsid w:val="00DB58D1"/>
    <w:rsid w:val="00DB5974"/>
    <w:rsid w:val="00DB601F"/>
    <w:rsid w:val="00DB6375"/>
    <w:rsid w:val="00DB6497"/>
    <w:rsid w:val="00DB6CCF"/>
    <w:rsid w:val="00DB7142"/>
    <w:rsid w:val="00DB72C9"/>
    <w:rsid w:val="00DB799F"/>
    <w:rsid w:val="00DC0B28"/>
    <w:rsid w:val="00DC13AA"/>
    <w:rsid w:val="00DC19E7"/>
    <w:rsid w:val="00DC274B"/>
    <w:rsid w:val="00DC428D"/>
    <w:rsid w:val="00DC481B"/>
    <w:rsid w:val="00DC58C6"/>
    <w:rsid w:val="00DC659F"/>
    <w:rsid w:val="00DC7107"/>
    <w:rsid w:val="00DC7869"/>
    <w:rsid w:val="00DD1222"/>
    <w:rsid w:val="00DD16C7"/>
    <w:rsid w:val="00DD1B60"/>
    <w:rsid w:val="00DD1E43"/>
    <w:rsid w:val="00DD21D7"/>
    <w:rsid w:val="00DD3F34"/>
    <w:rsid w:val="00DD4410"/>
    <w:rsid w:val="00DD6290"/>
    <w:rsid w:val="00DD66D4"/>
    <w:rsid w:val="00DD705F"/>
    <w:rsid w:val="00DD7492"/>
    <w:rsid w:val="00DD7609"/>
    <w:rsid w:val="00DD7C0F"/>
    <w:rsid w:val="00DE1395"/>
    <w:rsid w:val="00DE1456"/>
    <w:rsid w:val="00DE17A0"/>
    <w:rsid w:val="00DE3C7E"/>
    <w:rsid w:val="00DE4DAD"/>
    <w:rsid w:val="00DE571C"/>
    <w:rsid w:val="00DE575A"/>
    <w:rsid w:val="00DF1E9D"/>
    <w:rsid w:val="00DF295D"/>
    <w:rsid w:val="00DF3B16"/>
    <w:rsid w:val="00DF3C7B"/>
    <w:rsid w:val="00DF3E83"/>
    <w:rsid w:val="00DF54C0"/>
    <w:rsid w:val="00DF5BB2"/>
    <w:rsid w:val="00DF5D6E"/>
    <w:rsid w:val="00DF65FA"/>
    <w:rsid w:val="00DF6BDC"/>
    <w:rsid w:val="00DF7C94"/>
    <w:rsid w:val="00E00A00"/>
    <w:rsid w:val="00E01624"/>
    <w:rsid w:val="00E016D1"/>
    <w:rsid w:val="00E01823"/>
    <w:rsid w:val="00E01A2B"/>
    <w:rsid w:val="00E01D98"/>
    <w:rsid w:val="00E024E8"/>
    <w:rsid w:val="00E02E32"/>
    <w:rsid w:val="00E034CB"/>
    <w:rsid w:val="00E04C30"/>
    <w:rsid w:val="00E04DCE"/>
    <w:rsid w:val="00E055F2"/>
    <w:rsid w:val="00E0627A"/>
    <w:rsid w:val="00E062FE"/>
    <w:rsid w:val="00E064E1"/>
    <w:rsid w:val="00E06DFB"/>
    <w:rsid w:val="00E0786B"/>
    <w:rsid w:val="00E101A0"/>
    <w:rsid w:val="00E11B7D"/>
    <w:rsid w:val="00E12766"/>
    <w:rsid w:val="00E1276B"/>
    <w:rsid w:val="00E12F24"/>
    <w:rsid w:val="00E12FE8"/>
    <w:rsid w:val="00E1307E"/>
    <w:rsid w:val="00E13690"/>
    <w:rsid w:val="00E13B6E"/>
    <w:rsid w:val="00E141F2"/>
    <w:rsid w:val="00E145E7"/>
    <w:rsid w:val="00E1518E"/>
    <w:rsid w:val="00E15469"/>
    <w:rsid w:val="00E157E7"/>
    <w:rsid w:val="00E16523"/>
    <w:rsid w:val="00E167B8"/>
    <w:rsid w:val="00E169FB"/>
    <w:rsid w:val="00E16B6A"/>
    <w:rsid w:val="00E16D12"/>
    <w:rsid w:val="00E1711D"/>
    <w:rsid w:val="00E171A0"/>
    <w:rsid w:val="00E173F0"/>
    <w:rsid w:val="00E17E59"/>
    <w:rsid w:val="00E200C1"/>
    <w:rsid w:val="00E201B9"/>
    <w:rsid w:val="00E20433"/>
    <w:rsid w:val="00E20885"/>
    <w:rsid w:val="00E20E7C"/>
    <w:rsid w:val="00E210E0"/>
    <w:rsid w:val="00E22214"/>
    <w:rsid w:val="00E223AF"/>
    <w:rsid w:val="00E228F9"/>
    <w:rsid w:val="00E23140"/>
    <w:rsid w:val="00E23209"/>
    <w:rsid w:val="00E2395A"/>
    <w:rsid w:val="00E24104"/>
    <w:rsid w:val="00E24F90"/>
    <w:rsid w:val="00E25FE3"/>
    <w:rsid w:val="00E2637F"/>
    <w:rsid w:val="00E26796"/>
    <w:rsid w:val="00E26E17"/>
    <w:rsid w:val="00E26E59"/>
    <w:rsid w:val="00E27D6B"/>
    <w:rsid w:val="00E3011C"/>
    <w:rsid w:val="00E315FD"/>
    <w:rsid w:val="00E34DB5"/>
    <w:rsid w:val="00E35AE3"/>
    <w:rsid w:val="00E35D9C"/>
    <w:rsid w:val="00E3664E"/>
    <w:rsid w:val="00E36A7E"/>
    <w:rsid w:val="00E36AEE"/>
    <w:rsid w:val="00E374CF"/>
    <w:rsid w:val="00E40185"/>
    <w:rsid w:val="00E40233"/>
    <w:rsid w:val="00E405D0"/>
    <w:rsid w:val="00E40610"/>
    <w:rsid w:val="00E40BBC"/>
    <w:rsid w:val="00E40CA1"/>
    <w:rsid w:val="00E40FCE"/>
    <w:rsid w:val="00E41366"/>
    <w:rsid w:val="00E41C7D"/>
    <w:rsid w:val="00E4276B"/>
    <w:rsid w:val="00E4286B"/>
    <w:rsid w:val="00E42C6A"/>
    <w:rsid w:val="00E42DB8"/>
    <w:rsid w:val="00E4317C"/>
    <w:rsid w:val="00E431FA"/>
    <w:rsid w:val="00E43349"/>
    <w:rsid w:val="00E4359F"/>
    <w:rsid w:val="00E4468F"/>
    <w:rsid w:val="00E4474C"/>
    <w:rsid w:val="00E447FB"/>
    <w:rsid w:val="00E44D90"/>
    <w:rsid w:val="00E44DAC"/>
    <w:rsid w:val="00E45304"/>
    <w:rsid w:val="00E456E6"/>
    <w:rsid w:val="00E45892"/>
    <w:rsid w:val="00E46349"/>
    <w:rsid w:val="00E46678"/>
    <w:rsid w:val="00E47F29"/>
    <w:rsid w:val="00E5019C"/>
    <w:rsid w:val="00E50C35"/>
    <w:rsid w:val="00E5107A"/>
    <w:rsid w:val="00E53139"/>
    <w:rsid w:val="00E533D7"/>
    <w:rsid w:val="00E5346D"/>
    <w:rsid w:val="00E54147"/>
    <w:rsid w:val="00E553BB"/>
    <w:rsid w:val="00E55A9E"/>
    <w:rsid w:val="00E560AA"/>
    <w:rsid w:val="00E5656B"/>
    <w:rsid w:val="00E56D84"/>
    <w:rsid w:val="00E570C5"/>
    <w:rsid w:val="00E57418"/>
    <w:rsid w:val="00E577C2"/>
    <w:rsid w:val="00E60211"/>
    <w:rsid w:val="00E616F3"/>
    <w:rsid w:val="00E6204C"/>
    <w:rsid w:val="00E6272D"/>
    <w:rsid w:val="00E62931"/>
    <w:rsid w:val="00E62B0A"/>
    <w:rsid w:val="00E62C15"/>
    <w:rsid w:val="00E6454D"/>
    <w:rsid w:val="00E64565"/>
    <w:rsid w:val="00E64634"/>
    <w:rsid w:val="00E64B3A"/>
    <w:rsid w:val="00E66168"/>
    <w:rsid w:val="00E669FA"/>
    <w:rsid w:val="00E66A70"/>
    <w:rsid w:val="00E66EC7"/>
    <w:rsid w:val="00E67176"/>
    <w:rsid w:val="00E67A5B"/>
    <w:rsid w:val="00E725A5"/>
    <w:rsid w:val="00E72BB8"/>
    <w:rsid w:val="00E738D2"/>
    <w:rsid w:val="00E74211"/>
    <w:rsid w:val="00E744CD"/>
    <w:rsid w:val="00E7467B"/>
    <w:rsid w:val="00E74AE4"/>
    <w:rsid w:val="00E751C1"/>
    <w:rsid w:val="00E761F0"/>
    <w:rsid w:val="00E763EA"/>
    <w:rsid w:val="00E767E0"/>
    <w:rsid w:val="00E77151"/>
    <w:rsid w:val="00E7720C"/>
    <w:rsid w:val="00E776AE"/>
    <w:rsid w:val="00E77E08"/>
    <w:rsid w:val="00E8072B"/>
    <w:rsid w:val="00E815BF"/>
    <w:rsid w:val="00E823F5"/>
    <w:rsid w:val="00E82A6C"/>
    <w:rsid w:val="00E8340A"/>
    <w:rsid w:val="00E842AA"/>
    <w:rsid w:val="00E8452B"/>
    <w:rsid w:val="00E850DE"/>
    <w:rsid w:val="00E867EE"/>
    <w:rsid w:val="00E867F3"/>
    <w:rsid w:val="00E86CE7"/>
    <w:rsid w:val="00E87788"/>
    <w:rsid w:val="00E87BE2"/>
    <w:rsid w:val="00E9115F"/>
    <w:rsid w:val="00E92301"/>
    <w:rsid w:val="00E9389D"/>
    <w:rsid w:val="00E9409C"/>
    <w:rsid w:val="00E940C6"/>
    <w:rsid w:val="00E94202"/>
    <w:rsid w:val="00E944C1"/>
    <w:rsid w:val="00E944EF"/>
    <w:rsid w:val="00E94633"/>
    <w:rsid w:val="00E94778"/>
    <w:rsid w:val="00E95246"/>
    <w:rsid w:val="00E95B57"/>
    <w:rsid w:val="00E95BEC"/>
    <w:rsid w:val="00E96EEB"/>
    <w:rsid w:val="00E970EF"/>
    <w:rsid w:val="00EA01D9"/>
    <w:rsid w:val="00EA04A9"/>
    <w:rsid w:val="00EA0560"/>
    <w:rsid w:val="00EA0745"/>
    <w:rsid w:val="00EA0AE1"/>
    <w:rsid w:val="00EA1066"/>
    <w:rsid w:val="00EA2221"/>
    <w:rsid w:val="00EA223E"/>
    <w:rsid w:val="00EA2922"/>
    <w:rsid w:val="00EA3F1C"/>
    <w:rsid w:val="00EA48A6"/>
    <w:rsid w:val="00EA4D12"/>
    <w:rsid w:val="00EA5B5C"/>
    <w:rsid w:val="00EA7601"/>
    <w:rsid w:val="00EA7A86"/>
    <w:rsid w:val="00EA7F66"/>
    <w:rsid w:val="00EB043B"/>
    <w:rsid w:val="00EB055F"/>
    <w:rsid w:val="00EB0AD0"/>
    <w:rsid w:val="00EB2038"/>
    <w:rsid w:val="00EB2C83"/>
    <w:rsid w:val="00EB406B"/>
    <w:rsid w:val="00EB41F1"/>
    <w:rsid w:val="00EB480C"/>
    <w:rsid w:val="00EB56B5"/>
    <w:rsid w:val="00EB5791"/>
    <w:rsid w:val="00EB6A39"/>
    <w:rsid w:val="00EB76DD"/>
    <w:rsid w:val="00EC02C9"/>
    <w:rsid w:val="00EC08B1"/>
    <w:rsid w:val="00EC14ED"/>
    <w:rsid w:val="00EC1C3C"/>
    <w:rsid w:val="00EC297F"/>
    <w:rsid w:val="00EC300B"/>
    <w:rsid w:val="00EC3F99"/>
    <w:rsid w:val="00EC4546"/>
    <w:rsid w:val="00EC4DB3"/>
    <w:rsid w:val="00EC5226"/>
    <w:rsid w:val="00EC60FA"/>
    <w:rsid w:val="00EC63B3"/>
    <w:rsid w:val="00EC6B82"/>
    <w:rsid w:val="00EC6D5D"/>
    <w:rsid w:val="00EC6DF3"/>
    <w:rsid w:val="00EC7014"/>
    <w:rsid w:val="00EC772A"/>
    <w:rsid w:val="00EC7B85"/>
    <w:rsid w:val="00EC7E72"/>
    <w:rsid w:val="00ED010D"/>
    <w:rsid w:val="00ED030C"/>
    <w:rsid w:val="00ED0713"/>
    <w:rsid w:val="00ED07F6"/>
    <w:rsid w:val="00ED0A29"/>
    <w:rsid w:val="00ED128B"/>
    <w:rsid w:val="00ED17EF"/>
    <w:rsid w:val="00ED1903"/>
    <w:rsid w:val="00ED1D8F"/>
    <w:rsid w:val="00ED1E88"/>
    <w:rsid w:val="00ED26BA"/>
    <w:rsid w:val="00ED2C0A"/>
    <w:rsid w:val="00ED2EDF"/>
    <w:rsid w:val="00ED2FBF"/>
    <w:rsid w:val="00ED3C26"/>
    <w:rsid w:val="00ED3E8E"/>
    <w:rsid w:val="00ED4032"/>
    <w:rsid w:val="00ED489E"/>
    <w:rsid w:val="00ED4FFE"/>
    <w:rsid w:val="00ED5B4C"/>
    <w:rsid w:val="00ED5D5E"/>
    <w:rsid w:val="00ED66AD"/>
    <w:rsid w:val="00ED6921"/>
    <w:rsid w:val="00EE00B3"/>
    <w:rsid w:val="00EE019B"/>
    <w:rsid w:val="00EE022F"/>
    <w:rsid w:val="00EE05A7"/>
    <w:rsid w:val="00EE0F38"/>
    <w:rsid w:val="00EE1B63"/>
    <w:rsid w:val="00EE1DDF"/>
    <w:rsid w:val="00EE219E"/>
    <w:rsid w:val="00EE2758"/>
    <w:rsid w:val="00EE27FD"/>
    <w:rsid w:val="00EE2AE0"/>
    <w:rsid w:val="00EE3158"/>
    <w:rsid w:val="00EE368A"/>
    <w:rsid w:val="00EE3D39"/>
    <w:rsid w:val="00EE40C5"/>
    <w:rsid w:val="00EE467C"/>
    <w:rsid w:val="00EE5014"/>
    <w:rsid w:val="00EE548C"/>
    <w:rsid w:val="00EE601C"/>
    <w:rsid w:val="00EE61D8"/>
    <w:rsid w:val="00EE75CB"/>
    <w:rsid w:val="00EF0593"/>
    <w:rsid w:val="00EF0B22"/>
    <w:rsid w:val="00EF0DF6"/>
    <w:rsid w:val="00EF1530"/>
    <w:rsid w:val="00EF16EC"/>
    <w:rsid w:val="00EF172B"/>
    <w:rsid w:val="00EF17EB"/>
    <w:rsid w:val="00EF228A"/>
    <w:rsid w:val="00EF4224"/>
    <w:rsid w:val="00EF473D"/>
    <w:rsid w:val="00EF515E"/>
    <w:rsid w:val="00EF553A"/>
    <w:rsid w:val="00EF6800"/>
    <w:rsid w:val="00F00BA1"/>
    <w:rsid w:val="00F01559"/>
    <w:rsid w:val="00F01C0E"/>
    <w:rsid w:val="00F01E38"/>
    <w:rsid w:val="00F02C14"/>
    <w:rsid w:val="00F041DB"/>
    <w:rsid w:val="00F054CD"/>
    <w:rsid w:val="00F05B32"/>
    <w:rsid w:val="00F05BD5"/>
    <w:rsid w:val="00F065EA"/>
    <w:rsid w:val="00F07D41"/>
    <w:rsid w:val="00F1028E"/>
    <w:rsid w:val="00F10E08"/>
    <w:rsid w:val="00F119A3"/>
    <w:rsid w:val="00F127A8"/>
    <w:rsid w:val="00F13C65"/>
    <w:rsid w:val="00F14193"/>
    <w:rsid w:val="00F141A5"/>
    <w:rsid w:val="00F148D2"/>
    <w:rsid w:val="00F14966"/>
    <w:rsid w:val="00F14BEB"/>
    <w:rsid w:val="00F14CD1"/>
    <w:rsid w:val="00F15596"/>
    <w:rsid w:val="00F15AD5"/>
    <w:rsid w:val="00F15DB2"/>
    <w:rsid w:val="00F164CD"/>
    <w:rsid w:val="00F167F1"/>
    <w:rsid w:val="00F16A03"/>
    <w:rsid w:val="00F16D7D"/>
    <w:rsid w:val="00F1742E"/>
    <w:rsid w:val="00F1745A"/>
    <w:rsid w:val="00F17742"/>
    <w:rsid w:val="00F20012"/>
    <w:rsid w:val="00F20B8D"/>
    <w:rsid w:val="00F21D9B"/>
    <w:rsid w:val="00F228AA"/>
    <w:rsid w:val="00F22913"/>
    <w:rsid w:val="00F23637"/>
    <w:rsid w:val="00F24E97"/>
    <w:rsid w:val="00F24ED4"/>
    <w:rsid w:val="00F25CD1"/>
    <w:rsid w:val="00F2610C"/>
    <w:rsid w:val="00F27BE0"/>
    <w:rsid w:val="00F27C08"/>
    <w:rsid w:val="00F27CD0"/>
    <w:rsid w:val="00F30411"/>
    <w:rsid w:val="00F305F3"/>
    <w:rsid w:val="00F30AA6"/>
    <w:rsid w:val="00F316E1"/>
    <w:rsid w:val="00F31DAE"/>
    <w:rsid w:val="00F31EAF"/>
    <w:rsid w:val="00F33489"/>
    <w:rsid w:val="00F33FF5"/>
    <w:rsid w:val="00F34D38"/>
    <w:rsid w:val="00F34D95"/>
    <w:rsid w:val="00F34EED"/>
    <w:rsid w:val="00F35763"/>
    <w:rsid w:val="00F36630"/>
    <w:rsid w:val="00F403D0"/>
    <w:rsid w:val="00F4042A"/>
    <w:rsid w:val="00F40B36"/>
    <w:rsid w:val="00F41B3F"/>
    <w:rsid w:val="00F42042"/>
    <w:rsid w:val="00F42093"/>
    <w:rsid w:val="00F4335A"/>
    <w:rsid w:val="00F43B07"/>
    <w:rsid w:val="00F43C43"/>
    <w:rsid w:val="00F44010"/>
    <w:rsid w:val="00F44115"/>
    <w:rsid w:val="00F4443B"/>
    <w:rsid w:val="00F447DE"/>
    <w:rsid w:val="00F452F7"/>
    <w:rsid w:val="00F45666"/>
    <w:rsid w:val="00F463B0"/>
    <w:rsid w:val="00F46A2B"/>
    <w:rsid w:val="00F46F79"/>
    <w:rsid w:val="00F470ED"/>
    <w:rsid w:val="00F47B18"/>
    <w:rsid w:val="00F47DF4"/>
    <w:rsid w:val="00F50022"/>
    <w:rsid w:val="00F502C6"/>
    <w:rsid w:val="00F50720"/>
    <w:rsid w:val="00F51836"/>
    <w:rsid w:val="00F51F9A"/>
    <w:rsid w:val="00F51F9B"/>
    <w:rsid w:val="00F520F9"/>
    <w:rsid w:val="00F521D5"/>
    <w:rsid w:val="00F526D5"/>
    <w:rsid w:val="00F527C1"/>
    <w:rsid w:val="00F52817"/>
    <w:rsid w:val="00F53AD0"/>
    <w:rsid w:val="00F53C80"/>
    <w:rsid w:val="00F54E51"/>
    <w:rsid w:val="00F54F14"/>
    <w:rsid w:val="00F55F44"/>
    <w:rsid w:val="00F5606E"/>
    <w:rsid w:val="00F5644B"/>
    <w:rsid w:val="00F56809"/>
    <w:rsid w:val="00F5681E"/>
    <w:rsid w:val="00F57525"/>
    <w:rsid w:val="00F60514"/>
    <w:rsid w:val="00F60AFA"/>
    <w:rsid w:val="00F61064"/>
    <w:rsid w:val="00F62B1A"/>
    <w:rsid w:val="00F637BE"/>
    <w:rsid w:val="00F63838"/>
    <w:rsid w:val="00F63BA3"/>
    <w:rsid w:val="00F65589"/>
    <w:rsid w:val="00F66622"/>
    <w:rsid w:val="00F67522"/>
    <w:rsid w:val="00F67E8A"/>
    <w:rsid w:val="00F701D1"/>
    <w:rsid w:val="00F703BE"/>
    <w:rsid w:val="00F70D2B"/>
    <w:rsid w:val="00F7183F"/>
    <w:rsid w:val="00F72E76"/>
    <w:rsid w:val="00F73841"/>
    <w:rsid w:val="00F745E2"/>
    <w:rsid w:val="00F74D51"/>
    <w:rsid w:val="00F74F62"/>
    <w:rsid w:val="00F752B9"/>
    <w:rsid w:val="00F752BE"/>
    <w:rsid w:val="00F75525"/>
    <w:rsid w:val="00F756D2"/>
    <w:rsid w:val="00F75F7B"/>
    <w:rsid w:val="00F7650C"/>
    <w:rsid w:val="00F76D78"/>
    <w:rsid w:val="00F76FB8"/>
    <w:rsid w:val="00F774DE"/>
    <w:rsid w:val="00F778AE"/>
    <w:rsid w:val="00F80B02"/>
    <w:rsid w:val="00F80B9C"/>
    <w:rsid w:val="00F80DDC"/>
    <w:rsid w:val="00F80F35"/>
    <w:rsid w:val="00F81669"/>
    <w:rsid w:val="00F817F1"/>
    <w:rsid w:val="00F81851"/>
    <w:rsid w:val="00F81FC6"/>
    <w:rsid w:val="00F82442"/>
    <w:rsid w:val="00F827AC"/>
    <w:rsid w:val="00F82C66"/>
    <w:rsid w:val="00F82D12"/>
    <w:rsid w:val="00F832D7"/>
    <w:rsid w:val="00F832DD"/>
    <w:rsid w:val="00F83720"/>
    <w:rsid w:val="00F838B4"/>
    <w:rsid w:val="00F84158"/>
    <w:rsid w:val="00F8512A"/>
    <w:rsid w:val="00F85379"/>
    <w:rsid w:val="00F86949"/>
    <w:rsid w:val="00F86F3D"/>
    <w:rsid w:val="00F90934"/>
    <w:rsid w:val="00F90F1C"/>
    <w:rsid w:val="00F92A2B"/>
    <w:rsid w:val="00F948F4"/>
    <w:rsid w:val="00F94DB4"/>
    <w:rsid w:val="00F95099"/>
    <w:rsid w:val="00F95390"/>
    <w:rsid w:val="00F954CA"/>
    <w:rsid w:val="00FA0F01"/>
    <w:rsid w:val="00FA0F7C"/>
    <w:rsid w:val="00FA165D"/>
    <w:rsid w:val="00FA3237"/>
    <w:rsid w:val="00FA32E2"/>
    <w:rsid w:val="00FA39BA"/>
    <w:rsid w:val="00FA4CBB"/>
    <w:rsid w:val="00FA6A23"/>
    <w:rsid w:val="00FB0116"/>
    <w:rsid w:val="00FB0F91"/>
    <w:rsid w:val="00FB1147"/>
    <w:rsid w:val="00FB132E"/>
    <w:rsid w:val="00FB2355"/>
    <w:rsid w:val="00FB2366"/>
    <w:rsid w:val="00FB34FF"/>
    <w:rsid w:val="00FB3C9A"/>
    <w:rsid w:val="00FB3D96"/>
    <w:rsid w:val="00FB51EB"/>
    <w:rsid w:val="00FB5F29"/>
    <w:rsid w:val="00FB62D9"/>
    <w:rsid w:val="00FB6365"/>
    <w:rsid w:val="00FB66D0"/>
    <w:rsid w:val="00FB7682"/>
    <w:rsid w:val="00FC0762"/>
    <w:rsid w:val="00FC1B05"/>
    <w:rsid w:val="00FC2229"/>
    <w:rsid w:val="00FC238F"/>
    <w:rsid w:val="00FC2CFB"/>
    <w:rsid w:val="00FC2FD4"/>
    <w:rsid w:val="00FC3438"/>
    <w:rsid w:val="00FC363A"/>
    <w:rsid w:val="00FC374B"/>
    <w:rsid w:val="00FC4845"/>
    <w:rsid w:val="00FC4A33"/>
    <w:rsid w:val="00FC4CE0"/>
    <w:rsid w:val="00FD04BE"/>
    <w:rsid w:val="00FD0AF5"/>
    <w:rsid w:val="00FD0C56"/>
    <w:rsid w:val="00FD15B1"/>
    <w:rsid w:val="00FD174B"/>
    <w:rsid w:val="00FD213D"/>
    <w:rsid w:val="00FD31B3"/>
    <w:rsid w:val="00FD3296"/>
    <w:rsid w:val="00FD38F8"/>
    <w:rsid w:val="00FD3A0B"/>
    <w:rsid w:val="00FD3A25"/>
    <w:rsid w:val="00FD3C39"/>
    <w:rsid w:val="00FD3C93"/>
    <w:rsid w:val="00FD3FED"/>
    <w:rsid w:val="00FD41F3"/>
    <w:rsid w:val="00FD4950"/>
    <w:rsid w:val="00FD4A2B"/>
    <w:rsid w:val="00FD5AC2"/>
    <w:rsid w:val="00FD5D79"/>
    <w:rsid w:val="00FD6286"/>
    <w:rsid w:val="00FE0245"/>
    <w:rsid w:val="00FE09F9"/>
    <w:rsid w:val="00FE0B06"/>
    <w:rsid w:val="00FE1080"/>
    <w:rsid w:val="00FE1A55"/>
    <w:rsid w:val="00FE1B32"/>
    <w:rsid w:val="00FE249E"/>
    <w:rsid w:val="00FE291B"/>
    <w:rsid w:val="00FE3058"/>
    <w:rsid w:val="00FE30C7"/>
    <w:rsid w:val="00FE3909"/>
    <w:rsid w:val="00FE45EC"/>
    <w:rsid w:val="00FE513D"/>
    <w:rsid w:val="00FE7607"/>
    <w:rsid w:val="00FF07C7"/>
    <w:rsid w:val="00FF08AA"/>
    <w:rsid w:val="00FF08AB"/>
    <w:rsid w:val="00FF0959"/>
    <w:rsid w:val="00FF2536"/>
    <w:rsid w:val="00FF2B3B"/>
    <w:rsid w:val="00FF3129"/>
    <w:rsid w:val="00FF3921"/>
    <w:rsid w:val="00FF4140"/>
    <w:rsid w:val="00FF424B"/>
    <w:rsid w:val="00FF67F5"/>
    <w:rsid w:val="00FF730E"/>
    <w:rsid w:val="00FF782D"/>
    <w:rsid w:val="03EFCAD1"/>
    <w:rsid w:val="07560117"/>
    <w:rsid w:val="0B25A53B"/>
    <w:rsid w:val="2C0BD0DE"/>
    <w:rsid w:val="2CEBBEAC"/>
    <w:rsid w:val="32B8816D"/>
    <w:rsid w:val="37676A84"/>
    <w:rsid w:val="422EE9F6"/>
    <w:rsid w:val="433553CB"/>
    <w:rsid w:val="4CCD312B"/>
    <w:rsid w:val="4D41EC51"/>
    <w:rsid w:val="504E4541"/>
    <w:rsid w:val="542BC95D"/>
    <w:rsid w:val="5B21391E"/>
    <w:rsid w:val="66B1F77D"/>
    <w:rsid w:val="66C767E6"/>
    <w:rsid w:val="6CA404B8"/>
    <w:rsid w:val="6D9C7EDC"/>
    <w:rsid w:val="6ECE1A79"/>
    <w:rsid w:val="71A8C97B"/>
    <w:rsid w:val="74E62CB4"/>
    <w:rsid w:val="76E7D61B"/>
    <w:rsid w:val="79FCCE5E"/>
    <w:rsid w:val="7A7E6A0F"/>
    <w:rsid w:val="7BC633B9"/>
    <w:rsid w:val="7C0187DE"/>
    <w:rsid w:val="7C166D9E"/>
    <w:rsid w:val="7D25B24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435C9B70"/>
  <w15:docId w15:val="{E302D271-EE37-4D42-BECE-3AAF5EA3E6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8">
    <w:name w:val="Normal"/>
    <w:qFormat/>
    <w:rsid w:val="009404BA"/>
    <w:pPr>
      <w:widowControl w:val="0"/>
      <w:jc w:val="both"/>
    </w:pPr>
    <w:rPr>
      <w:rFonts w:ascii="ＭＳ 明朝"/>
      <w:kern w:val="2"/>
      <w:sz w:val="22"/>
      <w:szCs w:val="22"/>
    </w:rPr>
  </w:style>
  <w:style w:type="paragraph" w:styleId="1">
    <w:name w:val="heading 1"/>
    <w:aliases w:val="A_見出し 1,大章タイトル00,見出し 1_H18マニュ"/>
    <w:basedOn w:val="a8"/>
    <w:next w:val="a9"/>
    <w:link w:val="10"/>
    <w:qFormat/>
    <w:rsid w:val="001D4474"/>
    <w:pPr>
      <w:keepNext/>
      <w:numPr>
        <w:numId w:val="9"/>
      </w:numPr>
      <w:shd w:val="clear" w:color="auto" w:fill="595959" w:themeFill="text1" w:themeFillTint="A6"/>
      <w:spacing w:afterLines="50" w:after="187" w:line="360" w:lineRule="auto"/>
      <w:outlineLvl w:val="0"/>
    </w:pPr>
    <w:rPr>
      <w:rFonts w:ascii="ＭＳ Ｐゴシック" w:eastAsia="BIZ UDPゴシック" w:cstheme="majorBidi"/>
      <w:b/>
      <w:color w:val="FFFFFF" w:themeColor="background1"/>
      <w:sz w:val="36"/>
      <w:szCs w:val="36"/>
      <w14:textOutline w14:w="9525" w14:cap="rnd" w14:cmpd="sng" w14:algn="ctr">
        <w14:noFill/>
        <w14:prstDash w14:val="solid"/>
        <w14:bevel/>
      </w14:textOutline>
    </w:rPr>
  </w:style>
  <w:style w:type="paragraph" w:styleId="20">
    <w:name w:val="heading 2"/>
    <w:aliases w:val="見出し 2　中章タイトル,節題,見出し 2_H18マニュ,見出し2,A_見出し 2"/>
    <w:basedOn w:val="a8"/>
    <w:next w:val="21"/>
    <w:link w:val="22"/>
    <w:qFormat/>
    <w:rsid w:val="001D4474"/>
    <w:pPr>
      <w:numPr>
        <w:numId w:val="28"/>
      </w:numPr>
      <w:shd w:val="clear" w:color="auto" w:fill="D9D9D9" w:themeFill="background1" w:themeFillShade="D9"/>
      <w:spacing w:afterLines="50" w:after="187" w:line="480" w:lineRule="exact"/>
      <w:outlineLvl w:val="1"/>
    </w:pPr>
    <w:rPr>
      <w:rFonts w:ascii="Meiryo UI" w:eastAsia="BIZ UDPゴシック" w:hAnsi="Meiryo UI" w:cs="Meiryo UI"/>
      <w:b/>
      <w:color w:val="404040" w:themeColor="text1" w:themeTint="BF"/>
      <w:sz w:val="32"/>
      <w:szCs w:val="32"/>
    </w:rPr>
  </w:style>
  <w:style w:type="paragraph" w:styleId="3">
    <w:name w:val="heading 3"/>
    <w:aliases w:val="A_見出し 3"/>
    <w:basedOn w:val="a8"/>
    <w:next w:val="a8"/>
    <w:link w:val="30"/>
    <w:qFormat/>
    <w:rsid w:val="00A81AE1"/>
    <w:pPr>
      <w:keepNext/>
      <w:numPr>
        <w:numId w:val="31"/>
      </w:numPr>
      <w:shd w:val="clear" w:color="auto" w:fill="FFFFFF" w:themeFill="background1"/>
      <w:spacing w:afterLines="30" w:after="104" w:line="360" w:lineRule="exact"/>
      <w:outlineLvl w:val="2"/>
    </w:pPr>
    <w:rPr>
      <w:rFonts w:ascii="Meiryo UI" w:eastAsia="Meiryo UI" w:hAnsi="Meiryo UI" w:cs="Meiryo UI"/>
      <w:b/>
      <w:color w:val="404040" w:themeColor="text1" w:themeTint="BF"/>
      <w:sz w:val="26"/>
      <w:szCs w:val="24"/>
    </w:rPr>
  </w:style>
  <w:style w:type="paragraph" w:styleId="4">
    <w:name w:val="heading 4"/>
    <w:aliases w:val="A_見出し 4"/>
    <w:basedOn w:val="a8"/>
    <w:next w:val="21"/>
    <w:link w:val="40"/>
    <w:qFormat/>
    <w:rsid w:val="00A81AE1"/>
    <w:pPr>
      <w:keepNext/>
      <w:numPr>
        <w:ilvl w:val="3"/>
        <w:numId w:val="9"/>
      </w:numPr>
      <w:spacing w:afterLines="30" w:after="104" w:line="440" w:lineRule="exact"/>
      <w:outlineLvl w:val="3"/>
    </w:pPr>
    <w:rPr>
      <w:rFonts w:ascii="Meiryo UI" w:eastAsia="Meiryo UI" w:hAnsi="Meiryo UI" w:cs="Meiryo UI"/>
      <w:b/>
      <w:bCs/>
      <w:color w:val="404040" w:themeColor="text1" w:themeTint="BF"/>
      <w:sz w:val="24"/>
    </w:rPr>
  </w:style>
  <w:style w:type="paragraph" w:styleId="5">
    <w:name w:val="heading 5"/>
    <w:aliases w:val="A_見出し 5"/>
    <w:basedOn w:val="a8"/>
    <w:next w:val="a8"/>
    <w:link w:val="50"/>
    <w:qFormat/>
    <w:rsid w:val="00A81AE1"/>
    <w:pPr>
      <w:keepNext/>
      <w:numPr>
        <w:ilvl w:val="4"/>
        <w:numId w:val="9"/>
      </w:numPr>
      <w:adjustRightInd w:val="0"/>
      <w:spacing w:afterLines="20" w:after="69" w:line="360" w:lineRule="exact"/>
      <w:textAlignment w:val="baseline"/>
      <w:outlineLvl w:val="4"/>
    </w:pPr>
    <w:rPr>
      <w:rFonts w:ascii="Meiryo UI" w:eastAsia="Meiryo UI" w:cstheme="majorBidi"/>
      <w:b/>
      <w:color w:val="404040" w:themeColor="text1" w:themeTint="BF"/>
      <w:sz w:val="24"/>
      <w14:scene3d>
        <w14:camera w14:prst="orthographicFront"/>
        <w14:lightRig w14:rig="threePt" w14:dir="t">
          <w14:rot w14:lat="0" w14:lon="0" w14:rev="0"/>
        </w14:lightRig>
      </w14:scene3d>
    </w:rPr>
  </w:style>
  <w:style w:type="paragraph" w:styleId="6">
    <w:name w:val="heading 6"/>
    <w:aliases w:val="A_見出し 6"/>
    <w:basedOn w:val="a8"/>
    <w:next w:val="31"/>
    <w:link w:val="61"/>
    <w:qFormat/>
    <w:rsid w:val="00A81AE1"/>
    <w:pPr>
      <w:keepNext/>
      <w:numPr>
        <w:ilvl w:val="5"/>
        <w:numId w:val="9"/>
      </w:numPr>
      <w:spacing w:afterLines="20" w:after="69" w:line="300" w:lineRule="exact"/>
      <w:outlineLvl w:val="5"/>
    </w:pPr>
    <w:rPr>
      <w:rFonts w:ascii="Meiryo UI" w:eastAsia="Meiryo UI"/>
      <w:bCs/>
      <w:szCs w:val="21"/>
    </w:rPr>
  </w:style>
  <w:style w:type="paragraph" w:styleId="7">
    <w:name w:val="heading 7"/>
    <w:aliases w:val="A_見出し 7"/>
    <w:basedOn w:val="6"/>
    <w:next w:val="a8"/>
    <w:link w:val="70"/>
    <w:semiHidden/>
    <w:unhideWhenUsed/>
    <w:qFormat/>
    <w:rsid w:val="00A81AE1"/>
    <w:pPr>
      <w:numPr>
        <w:ilvl w:val="0"/>
        <w:numId w:val="10"/>
      </w:numPr>
      <w:ind w:leftChars="300" w:left="300"/>
      <w:jc w:val="left"/>
      <w:outlineLvl w:val="6"/>
    </w:pPr>
  </w:style>
  <w:style w:type="paragraph" w:styleId="8">
    <w:name w:val="heading 8"/>
    <w:aliases w:val="A_見出し 8"/>
    <w:basedOn w:val="a8"/>
    <w:next w:val="a8"/>
    <w:link w:val="80"/>
    <w:semiHidden/>
    <w:unhideWhenUsed/>
    <w:qFormat/>
    <w:rsid w:val="00A81AE1"/>
    <w:pPr>
      <w:keepNext/>
      <w:spacing w:afterLines="20" w:after="69"/>
      <w:ind w:leftChars="300" w:left="680"/>
      <w:outlineLvl w:val="7"/>
    </w:pPr>
    <w:rPr>
      <w:rFonts w:ascii="Meiryo UI" w:eastAsia="Meiryo UI" w:hAnsi="Meiryo UI" w:cs="Meiryo UI"/>
      <w:sz w:val="21"/>
      <w:szCs w:val="21"/>
    </w:rPr>
  </w:style>
  <w:style w:type="paragraph" w:styleId="9">
    <w:name w:val="heading 9"/>
    <w:aliases w:val="A_見出し 9"/>
    <w:basedOn w:val="a9"/>
    <w:next w:val="a8"/>
    <w:link w:val="90"/>
    <w:rsid w:val="00E315FD"/>
    <w:pPr>
      <w:keepNext/>
      <w:keepLines/>
      <w:widowControl/>
      <w:ind w:left="1457" w:firstLineChars="0" w:hanging="408"/>
      <w:outlineLvl w:val="8"/>
    </w:pPr>
    <w:rPr>
      <w:rFonts w:ascii="Arial" w:eastAsia="ＭＳ ゴシック" w:hAnsi="Arial"/>
      <w:szCs w:val="24"/>
    </w:rPr>
  </w:style>
  <w:style w:type="character" w:default="1" w:styleId="aa">
    <w:name w:val="Default Paragraph Font"/>
    <w:uiPriority w:val="1"/>
    <w:semiHidden/>
    <w:unhideWhenUsed/>
  </w:style>
  <w:style w:type="table" w:default="1" w:styleId="ab">
    <w:name w:val="Normal Table"/>
    <w:uiPriority w:val="99"/>
    <w:semiHidden/>
    <w:unhideWhenUsed/>
    <w:tblPr>
      <w:tblInd w:w="0" w:type="dxa"/>
      <w:tblCellMar>
        <w:top w:w="0" w:type="dxa"/>
        <w:left w:w="108" w:type="dxa"/>
        <w:bottom w:w="0" w:type="dxa"/>
        <w:right w:w="108" w:type="dxa"/>
      </w:tblCellMar>
    </w:tblPr>
  </w:style>
  <w:style w:type="numbering" w:default="1" w:styleId="ac">
    <w:name w:val="No List"/>
    <w:uiPriority w:val="99"/>
    <w:semiHidden/>
    <w:unhideWhenUsed/>
  </w:style>
  <w:style w:type="paragraph" w:styleId="ad">
    <w:name w:val="header"/>
    <w:basedOn w:val="a8"/>
    <w:link w:val="ae"/>
    <w:uiPriority w:val="99"/>
    <w:unhideWhenUsed/>
    <w:rsid w:val="001A6334"/>
    <w:pPr>
      <w:tabs>
        <w:tab w:val="center" w:pos="4252"/>
        <w:tab w:val="right" w:pos="8504"/>
      </w:tabs>
      <w:snapToGrid w:val="0"/>
    </w:pPr>
  </w:style>
  <w:style w:type="character" w:customStyle="1" w:styleId="ae">
    <w:name w:val="ヘッダー (文字)"/>
    <w:basedOn w:val="aa"/>
    <w:link w:val="ad"/>
    <w:uiPriority w:val="99"/>
    <w:rsid w:val="001A6334"/>
  </w:style>
  <w:style w:type="paragraph" w:styleId="af">
    <w:name w:val="footer"/>
    <w:basedOn w:val="a8"/>
    <w:link w:val="af0"/>
    <w:uiPriority w:val="99"/>
    <w:unhideWhenUsed/>
    <w:rsid w:val="001A6334"/>
    <w:pPr>
      <w:tabs>
        <w:tab w:val="center" w:pos="4252"/>
        <w:tab w:val="right" w:pos="8504"/>
      </w:tabs>
      <w:snapToGrid w:val="0"/>
    </w:pPr>
  </w:style>
  <w:style w:type="character" w:customStyle="1" w:styleId="af0">
    <w:name w:val="フッター (文字)"/>
    <w:basedOn w:val="aa"/>
    <w:link w:val="af"/>
    <w:uiPriority w:val="99"/>
    <w:rsid w:val="001A6334"/>
  </w:style>
  <w:style w:type="character" w:customStyle="1" w:styleId="10">
    <w:name w:val="見出し 1 (文字)"/>
    <w:aliases w:val="A_見出し 1 (文字),大章タイトル00 (文字),見出し 1_H18マニュ (文字)"/>
    <w:basedOn w:val="aa"/>
    <w:link w:val="1"/>
    <w:rsid w:val="00243161"/>
    <w:rPr>
      <w:rFonts w:ascii="ＭＳ Ｐゴシック" w:eastAsia="BIZ UDPゴシック" w:cstheme="majorBidi"/>
      <w:b/>
      <w:color w:val="FFFFFF" w:themeColor="background1"/>
      <w:kern w:val="2"/>
      <w:sz w:val="36"/>
      <w:szCs w:val="36"/>
      <w:shd w:val="clear" w:color="auto" w:fill="595959" w:themeFill="text1" w:themeFillTint="A6"/>
      <w14:textOutline w14:w="9525" w14:cap="rnd" w14:cmpd="sng" w14:algn="ctr">
        <w14:noFill/>
        <w14:prstDash w14:val="solid"/>
        <w14:bevel/>
      </w14:textOutline>
    </w:rPr>
  </w:style>
  <w:style w:type="character" w:customStyle="1" w:styleId="22">
    <w:name w:val="見出し 2 (文字)"/>
    <w:aliases w:val="見出し 2　中章タイトル (文字),節題 (文字),見出し 2_H18マニュ (文字),見出し2 (文字),A_見出し 2 (文字)"/>
    <w:basedOn w:val="aa"/>
    <w:link w:val="20"/>
    <w:rsid w:val="00243161"/>
    <w:rPr>
      <w:rFonts w:ascii="Meiryo UI" w:eastAsia="BIZ UDPゴシック" w:hAnsi="Meiryo UI" w:cs="Meiryo UI"/>
      <w:b/>
      <w:color w:val="404040" w:themeColor="text1" w:themeTint="BF"/>
      <w:kern w:val="2"/>
      <w:sz w:val="32"/>
      <w:szCs w:val="32"/>
      <w:shd w:val="clear" w:color="auto" w:fill="D9D9D9" w:themeFill="background1" w:themeFillShade="D9"/>
    </w:rPr>
  </w:style>
  <w:style w:type="character" w:customStyle="1" w:styleId="30">
    <w:name w:val="見出し 3 (文字)"/>
    <w:aliases w:val="A_見出し 3 (文字)"/>
    <w:basedOn w:val="aa"/>
    <w:link w:val="3"/>
    <w:rsid w:val="002F7B7C"/>
    <w:rPr>
      <w:rFonts w:ascii="Meiryo UI" w:eastAsia="Meiryo UI" w:hAnsi="Meiryo UI" w:cs="Meiryo UI"/>
      <w:b/>
      <w:color w:val="404040" w:themeColor="text1" w:themeTint="BF"/>
      <w:kern w:val="2"/>
      <w:sz w:val="26"/>
      <w:szCs w:val="24"/>
      <w:shd w:val="clear" w:color="auto" w:fill="FFFFFF" w:themeFill="background1"/>
    </w:rPr>
  </w:style>
  <w:style w:type="character" w:customStyle="1" w:styleId="40">
    <w:name w:val="見出し 4 (文字)"/>
    <w:aliases w:val="A_見出し 4 (文字)"/>
    <w:link w:val="4"/>
    <w:rsid w:val="00A81AE1"/>
    <w:rPr>
      <w:rFonts w:ascii="Meiryo UI" w:eastAsia="Meiryo UI" w:hAnsi="Meiryo UI" w:cs="Meiryo UI"/>
      <w:b/>
      <w:bCs/>
      <w:color w:val="404040" w:themeColor="text1" w:themeTint="BF"/>
      <w:kern w:val="2"/>
      <w:sz w:val="24"/>
      <w:szCs w:val="22"/>
    </w:rPr>
  </w:style>
  <w:style w:type="paragraph" w:styleId="Web">
    <w:name w:val="Normal (Web)"/>
    <w:basedOn w:val="a8"/>
    <w:uiPriority w:val="99"/>
    <w:unhideWhenUsed/>
    <w:rsid w:val="001A6334"/>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f1">
    <w:name w:val="List Paragraph"/>
    <w:basedOn w:val="a8"/>
    <w:link w:val="af2"/>
    <w:uiPriority w:val="34"/>
    <w:qFormat/>
    <w:rsid w:val="00A81AE1"/>
    <w:pPr>
      <w:ind w:leftChars="200" w:left="200"/>
    </w:pPr>
  </w:style>
  <w:style w:type="paragraph" w:styleId="af3">
    <w:name w:val="footnote text"/>
    <w:basedOn w:val="a8"/>
    <w:link w:val="af4"/>
    <w:uiPriority w:val="99"/>
    <w:unhideWhenUsed/>
    <w:rsid w:val="001A6334"/>
    <w:pPr>
      <w:snapToGrid w:val="0"/>
      <w:jc w:val="left"/>
    </w:pPr>
  </w:style>
  <w:style w:type="character" w:customStyle="1" w:styleId="af4">
    <w:name w:val="脚注文字列 (文字)"/>
    <w:basedOn w:val="aa"/>
    <w:link w:val="af3"/>
    <w:uiPriority w:val="99"/>
    <w:rsid w:val="001A6334"/>
    <w:rPr>
      <w:rFonts w:ascii="ＭＳ 明朝" w:eastAsia="ＭＳ 明朝" w:hAnsi="ＭＳ 明朝"/>
    </w:rPr>
  </w:style>
  <w:style w:type="character" w:styleId="af5">
    <w:name w:val="footnote reference"/>
    <w:basedOn w:val="aa"/>
    <w:uiPriority w:val="99"/>
    <w:semiHidden/>
    <w:unhideWhenUsed/>
    <w:rsid w:val="001A6334"/>
    <w:rPr>
      <w:vertAlign w:val="superscript"/>
    </w:rPr>
  </w:style>
  <w:style w:type="character" w:styleId="af6">
    <w:name w:val="Hyperlink"/>
    <w:basedOn w:val="aa"/>
    <w:uiPriority w:val="99"/>
    <w:unhideWhenUsed/>
    <w:rsid w:val="001A6334"/>
    <w:rPr>
      <w:color w:val="0000FF"/>
      <w:u w:val="single"/>
    </w:rPr>
  </w:style>
  <w:style w:type="character" w:styleId="af7">
    <w:name w:val="annotation reference"/>
    <w:basedOn w:val="aa"/>
    <w:uiPriority w:val="99"/>
    <w:semiHidden/>
    <w:unhideWhenUsed/>
    <w:rsid w:val="001A6334"/>
    <w:rPr>
      <w:sz w:val="18"/>
      <w:szCs w:val="18"/>
    </w:rPr>
  </w:style>
  <w:style w:type="paragraph" w:styleId="af8">
    <w:name w:val="annotation text"/>
    <w:basedOn w:val="a8"/>
    <w:link w:val="af9"/>
    <w:uiPriority w:val="99"/>
    <w:unhideWhenUsed/>
    <w:rsid w:val="001A6334"/>
    <w:pPr>
      <w:jc w:val="left"/>
    </w:pPr>
  </w:style>
  <w:style w:type="character" w:customStyle="1" w:styleId="af9">
    <w:name w:val="コメント文字列 (文字)"/>
    <w:basedOn w:val="aa"/>
    <w:link w:val="af8"/>
    <w:uiPriority w:val="99"/>
    <w:rsid w:val="001A6334"/>
    <w:rPr>
      <w:rFonts w:ascii="ＭＳ 明朝" w:eastAsia="ＭＳ 明朝" w:hAnsi="ＭＳ 明朝"/>
    </w:rPr>
  </w:style>
  <w:style w:type="paragraph" w:styleId="afa">
    <w:name w:val="annotation subject"/>
    <w:basedOn w:val="af8"/>
    <w:next w:val="af8"/>
    <w:link w:val="afb"/>
    <w:uiPriority w:val="99"/>
    <w:semiHidden/>
    <w:unhideWhenUsed/>
    <w:rsid w:val="001A6334"/>
    <w:rPr>
      <w:b/>
      <w:bCs/>
    </w:rPr>
  </w:style>
  <w:style w:type="character" w:customStyle="1" w:styleId="afb">
    <w:name w:val="コメント内容 (文字)"/>
    <w:basedOn w:val="af9"/>
    <w:link w:val="afa"/>
    <w:uiPriority w:val="99"/>
    <w:semiHidden/>
    <w:rsid w:val="001A6334"/>
    <w:rPr>
      <w:rFonts w:ascii="ＭＳ 明朝" w:eastAsia="ＭＳ 明朝" w:hAnsi="ＭＳ 明朝"/>
      <w:b/>
      <w:bCs/>
    </w:rPr>
  </w:style>
  <w:style w:type="table" w:styleId="afc">
    <w:name w:val="Table Grid"/>
    <w:basedOn w:val="ab"/>
    <w:rsid w:val="001A63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
    <w:name w:val="未解決のメンション1"/>
    <w:basedOn w:val="aa"/>
    <w:uiPriority w:val="99"/>
    <w:semiHidden/>
    <w:unhideWhenUsed/>
    <w:rsid w:val="001A6334"/>
    <w:rPr>
      <w:color w:val="605E5C"/>
      <w:shd w:val="clear" w:color="auto" w:fill="E1DFDD"/>
    </w:rPr>
  </w:style>
  <w:style w:type="paragraph" w:customStyle="1" w:styleId="d-4">
    <w:name w:val="d-4_事例集：リスト"/>
    <w:basedOn w:val="d-3"/>
    <w:rsid w:val="001A6334"/>
    <w:pPr>
      <w:ind w:leftChars="200" w:left="690" w:hangingChars="150" w:hanging="270"/>
    </w:pPr>
    <w:rPr>
      <w:szCs w:val="20"/>
    </w:rPr>
  </w:style>
  <w:style w:type="paragraph" w:customStyle="1" w:styleId="a-7">
    <w:name w:val="a-7_箇条書き"/>
    <w:basedOn w:val="a8"/>
    <w:rsid w:val="001A6334"/>
    <w:pPr>
      <w:ind w:left="210" w:hangingChars="100" w:hanging="210"/>
    </w:pPr>
  </w:style>
  <w:style w:type="paragraph" w:customStyle="1" w:styleId="a-4">
    <w:name w:val="a-4_● タイトル"/>
    <w:basedOn w:val="3"/>
    <w:link w:val="a-40"/>
    <w:qFormat/>
    <w:rsid w:val="009A33F7"/>
    <w:pPr>
      <w:ind w:left="360" w:hanging="360"/>
    </w:pPr>
    <w:rPr>
      <w:rFonts w:ascii="ＭＳ ゴシック" w:eastAsia="ＭＳ ゴシック" w:hAnsi="ＭＳ ゴシック"/>
      <w:b w:val="0"/>
      <w:bCs/>
    </w:rPr>
  </w:style>
  <w:style w:type="paragraph" w:customStyle="1" w:styleId="a-5">
    <w:name w:val="a-5_（ ）タイトル"/>
    <w:basedOn w:val="af1"/>
    <w:rsid w:val="001A6334"/>
    <w:pPr>
      <w:spacing w:afterLines="50" w:after="180"/>
      <w:ind w:leftChars="0" w:left="357" w:hanging="357"/>
      <w:jc w:val="left"/>
    </w:pPr>
    <w:rPr>
      <w:rFonts w:ascii="BIZ UDPゴシック" w:eastAsia="BIZ UDPゴシック" w:hAnsi="BIZ UDPゴシック"/>
      <w:color w:val="00CC99"/>
    </w:rPr>
  </w:style>
  <w:style w:type="paragraph" w:customStyle="1" w:styleId="a-50">
    <w:name w:val="a-5_□囲いタイトル"/>
    <w:basedOn w:val="a8"/>
    <w:rsid w:val="001A6334"/>
    <w:pPr>
      <w:pBdr>
        <w:top w:val="dotted" w:sz="4" w:space="2" w:color="00CC99"/>
        <w:left w:val="dotted" w:sz="4" w:space="4" w:color="00CC99"/>
        <w:bottom w:val="dotted" w:sz="4" w:space="2" w:color="00CC99"/>
        <w:right w:val="dotted" w:sz="4" w:space="4" w:color="00CC99"/>
      </w:pBdr>
      <w:ind w:firstLineChars="100" w:firstLine="200"/>
      <w:jc w:val="left"/>
    </w:pPr>
    <w:rPr>
      <w:rFonts w:ascii="BIZ UDPゴシック" w:eastAsia="BIZ UDPゴシック" w:hAnsi="BIZ UDPゴシック"/>
      <w:color w:val="00CC99"/>
      <w:sz w:val="20"/>
      <w:szCs w:val="21"/>
    </w:rPr>
  </w:style>
  <w:style w:type="paragraph" w:customStyle="1" w:styleId="e-1">
    <w:name w:val="e-1_図表タイトル"/>
    <w:basedOn w:val="3"/>
    <w:rsid w:val="001A6334"/>
    <w:pPr>
      <w:spacing w:afterLines="0" w:after="0"/>
      <w:jc w:val="center"/>
    </w:pPr>
    <w:rPr>
      <w:sz w:val="20"/>
      <w:szCs w:val="21"/>
      <w:u w:val="single" w:color="404040" w:themeColor="text1" w:themeTint="BF"/>
    </w:rPr>
  </w:style>
  <w:style w:type="paragraph" w:customStyle="1" w:styleId="e-2">
    <w:name w:val="e-2_出典"/>
    <w:basedOn w:val="a8"/>
    <w:rsid w:val="001A6334"/>
    <w:pPr>
      <w:spacing w:beforeLines="50" w:before="180" w:line="240" w:lineRule="exact"/>
      <w:ind w:leftChars="300" w:left="1170" w:rightChars="300" w:right="630" w:hangingChars="300" w:hanging="540"/>
      <w:jc w:val="right"/>
    </w:pPr>
    <w:rPr>
      <w:color w:val="404040" w:themeColor="text1" w:themeTint="BF"/>
      <w:sz w:val="18"/>
      <w:szCs w:val="20"/>
    </w:rPr>
  </w:style>
  <w:style w:type="paragraph" w:customStyle="1" w:styleId="d-1">
    <w:name w:val="d-1_事例集：タイトル"/>
    <w:basedOn w:val="af1"/>
    <w:rsid w:val="001A6334"/>
    <w:pPr>
      <w:shd w:val="clear" w:color="auto" w:fill="7B7B7B" w:themeFill="accent3" w:themeFillShade="BF"/>
      <w:ind w:leftChars="100" w:left="210" w:firstLineChars="100" w:firstLine="180"/>
      <w:jc w:val="left"/>
    </w:pPr>
    <w:rPr>
      <w:rFonts w:ascii="BIZ UDPゴシック" w:eastAsia="BIZ UDPゴシック" w:hAnsi="BIZ UDPゴシック"/>
      <w:color w:val="FFFFFF" w:themeColor="background1"/>
      <w:sz w:val="18"/>
      <w:szCs w:val="18"/>
    </w:rPr>
  </w:style>
  <w:style w:type="paragraph" w:customStyle="1" w:styleId="d-22">
    <w:name w:val="d-2_事例集：タイトル2"/>
    <w:basedOn w:val="af1"/>
    <w:rsid w:val="001A6334"/>
    <w:pPr>
      <w:pBdr>
        <w:bottom w:val="single" w:sz="12" w:space="1" w:color="808080" w:themeColor="background1" w:themeShade="80"/>
      </w:pBdr>
      <w:ind w:leftChars="100" w:left="210" w:firstLineChars="100" w:firstLine="180"/>
      <w:jc w:val="left"/>
    </w:pPr>
    <w:rPr>
      <w:rFonts w:ascii="BIZ UDPゴシック" w:eastAsia="BIZ UDPゴシック" w:hAnsi="BIZ UDPゴシック"/>
      <w:b/>
      <w:bCs/>
      <w:color w:val="000000" w:themeColor="text1"/>
      <w:sz w:val="18"/>
      <w:szCs w:val="18"/>
    </w:rPr>
  </w:style>
  <w:style w:type="paragraph" w:customStyle="1" w:styleId="d-3">
    <w:name w:val="d-3_事例集：本文"/>
    <w:basedOn w:val="af1"/>
    <w:qFormat/>
    <w:rsid w:val="001A6334"/>
    <w:pPr>
      <w:spacing w:line="300" w:lineRule="exact"/>
      <w:ind w:leftChars="100" w:left="210" w:firstLineChars="100" w:firstLine="180"/>
    </w:pPr>
    <w:rPr>
      <w:color w:val="000000" w:themeColor="text1"/>
      <w:sz w:val="18"/>
      <w:szCs w:val="18"/>
    </w:rPr>
  </w:style>
  <w:style w:type="paragraph" w:customStyle="1" w:styleId="c">
    <w:name w:val="c_語句説明：背景緑・小タイトル"/>
    <w:basedOn w:val="a8"/>
    <w:rsid w:val="001A6334"/>
    <w:pPr>
      <w:spacing w:afterLines="50" w:after="180"/>
      <w:ind w:leftChars="100" w:left="210"/>
    </w:pPr>
    <w:rPr>
      <w:rFonts w:ascii="BIZ UDPゴシック" w:eastAsia="BIZ UDPゴシック" w:hAnsi="BIZ UDPゴシック"/>
      <w:noProof/>
      <w:color w:val="FFFFFF" w:themeColor="background1"/>
      <w:sz w:val="18"/>
      <w:szCs w:val="20"/>
      <w:bdr w:val="single" w:sz="24" w:space="0" w:color="00CC99"/>
      <w:shd w:val="clear" w:color="auto" w:fill="00CC99"/>
    </w:rPr>
  </w:style>
  <w:style w:type="paragraph" w:customStyle="1" w:styleId="a-70">
    <w:name w:val="a-7_①リストタイトル"/>
    <w:basedOn w:val="af1"/>
    <w:rsid w:val="001A6334"/>
    <w:pPr>
      <w:ind w:leftChars="0" w:left="0"/>
    </w:pPr>
    <w:rPr>
      <w:rFonts w:ascii="BIZ UDPゴシック" w:eastAsia="BIZ UDPゴシック" w:hAnsi="BIZ UDPゴシック"/>
      <w:b/>
      <w:bCs/>
    </w:rPr>
  </w:style>
  <w:style w:type="paragraph" w:customStyle="1" w:styleId="a-6">
    <w:name w:val="a-6_本文"/>
    <w:basedOn w:val="a8"/>
    <w:rsid w:val="001A6334"/>
    <w:pPr>
      <w:ind w:firstLineChars="100" w:firstLine="210"/>
    </w:pPr>
  </w:style>
  <w:style w:type="paragraph" w:customStyle="1" w:styleId="a-2">
    <w:name w:val="a-2_第〇節　タイトル"/>
    <w:basedOn w:val="20"/>
    <w:rsid w:val="001A6334"/>
  </w:style>
  <w:style w:type="paragraph" w:customStyle="1" w:styleId="d-33">
    <w:name w:val="d-3_事例集：タイトル3"/>
    <w:basedOn w:val="d-3"/>
    <w:rsid w:val="001A6334"/>
    <w:pPr>
      <w:ind w:leftChars="50" w:left="105" w:firstLine="181"/>
    </w:pPr>
    <w:rPr>
      <w:b/>
      <w:bCs/>
    </w:rPr>
  </w:style>
  <w:style w:type="paragraph" w:customStyle="1" w:styleId="a-1">
    <w:name w:val="a-1_第〇章　タイトル"/>
    <w:basedOn w:val="1"/>
    <w:rsid w:val="001A6334"/>
  </w:style>
  <w:style w:type="paragraph" w:customStyle="1" w:styleId="b-2">
    <w:name w:val="b-2_参考資料タイトル"/>
    <w:basedOn w:val="20"/>
    <w:rsid w:val="001A6334"/>
    <w:pPr>
      <w:numPr>
        <w:numId w:val="0"/>
      </w:numPr>
    </w:pPr>
  </w:style>
  <w:style w:type="paragraph" w:styleId="afd">
    <w:name w:val="TOC Heading"/>
    <w:basedOn w:val="1"/>
    <w:next w:val="a8"/>
    <w:uiPriority w:val="39"/>
    <w:unhideWhenUsed/>
    <w:qFormat/>
    <w:rsid w:val="00A81AE1"/>
    <w:pPr>
      <w:keepLines/>
      <w:widowControl/>
      <w:numPr>
        <w:numId w:val="0"/>
      </w:numPr>
      <w:spacing w:before="480" w:line="276" w:lineRule="auto"/>
      <w:jc w:val="left"/>
      <w:outlineLvl w:val="9"/>
    </w:pPr>
    <w:rPr>
      <w:rFonts w:asciiTheme="majorHAnsi" w:eastAsiaTheme="majorEastAsia" w:hAnsiTheme="majorHAnsi"/>
      <w:bCs/>
      <w:color w:val="2F5496" w:themeColor="accent1" w:themeShade="BF"/>
      <w:kern w:val="0"/>
      <w:sz w:val="28"/>
      <w:szCs w:val="28"/>
    </w:rPr>
  </w:style>
  <w:style w:type="paragraph" w:styleId="12">
    <w:name w:val="toc 1"/>
    <w:basedOn w:val="a8"/>
    <w:next w:val="a8"/>
    <w:autoRedefine/>
    <w:uiPriority w:val="39"/>
    <w:unhideWhenUsed/>
    <w:rsid w:val="00260693"/>
    <w:pPr>
      <w:tabs>
        <w:tab w:val="right" w:leader="dot" w:pos="9061"/>
      </w:tabs>
      <w:jc w:val="right"/>
    </w:pPr>
  </w:style>
  <w:style w:type="paragraph" w:styleId="32">
    <w:name w:val="toc 3"/>
    <w:basedOn w:val="a8"/>
    <w:next w:val="a8"/>
    <w:autoRedefine/>
    <w:uiPriority w:val="39"/>
    <w:unhideWhenUsed/>
    <w:rsid w:val="00EC297F"/>
    <w:pPr>
      <w:tabs>
        <w:tab w:val="left" w:pos="1134"/>
        <w:tab w:val="right" w:leader="dot" w:pos="9061"/>
      </w:tabs>
      <w:spacing w:line="240" w:lineRule="exact"/>
      <w:ind w:leftChars="256" w:left="564" w:hanging="1"/>
      <w:jc w:val="left"/>
    </w:pPr>
  </w:style>
  <w:style w:type="paragraph" w:styleId="23">
    <w:name w:val="toc 2"/>
    <w:basedOn w:val="a8"/>
    <w:next w:val="a8"/>
    <w:autoRedefine/>
    <w:uiPriority w:val="39"/>
    <w:unhideWhenUsed/>
    <w:rsid w:val="00B1320E"/>
    <w:pPr>
      <w:tabs>
        <w:tab w:val="left" w:pos="1260"/>
        <w:tab w:val="right" w:leader="dot" w:pos="9061"/>
      </w:tabs>
      <w:ind w:leftChars="100" w:left="220"/>
    </w:pPr>
  </w:style>
  <w:style w:type="character" w:customStyle="1" w:styleId="B-1">
    <w:name w:val="B-1.『本文』 (文字)"/>
    <w:basedOn w:val="aa"/>
    <w:link w:val="B-10"/>
    <w:locked/>
    <w:rsid w:val="001A6334"/>
    <w:rPr>
      <w:rFonts w:ascii="ＭＳ Ｐ明朝" w:eastAsia="ＭＳ Ｐ明朝" w:hAnsi="ＭＳ Ｐ明朝"/>
      <w:sz w:val="22"/>
    </w:rPr>
  </w:style>
  <w:style w:type="paragraph" w:customStyle="1" w:styleId="B-10">
    <w:name w:val="B-1.『本文』"/>
    <w:basedOn w:val="a8"/>
    <w:link w:val="B-1"/>
    <w:rsid w:val="001A6334"/>
    <w:pPr>
      <w:spacing w:line="300" w:lineRule="auto"/>
      <w:ind w:leftChars="200" w:left="200" w:firstLineChars="100" w:firstLine="100"/>
    </w:pPr>
    <w:rPr>
      <w:rFonts w:ascii="ＭＳ Ｐ明朝" w:eastAsia="ＭＳ Ｐ明朝" w:hAnsi="ＭＳ Ｐ明朝"/>
    </w:rPr>
  </w:style>
  <w:style w:type="paragraph" w:customStyle="1" w:styleId="B-20">
    <w:name w:val="B-2.『図表タイトル』"/>
    <w:rsid w:val="001A6334"/>
    <w:pPr>
      <w:spacing w:line="300" w:lineRule="auto"/>
      <w:jc w:val="center"/>
    </w:pPr>
    <w:rPr>
      <w:rFonts w:ascii="ＭＳ ゴシック" w:eastAsia="ＭＳ Ｐゴシック"/>
      <w:sz w:val="22"/>
    </w:rPr>
  </w:style>
  <w:style w:type="paragraph" w:customStyle="1" w:styleId="C-2">
    <w:name w:val="C-2.『文字スキマ』"/>
    <w:basedOn w:val="B-10"/>
    <w:next w:val="B-10"/>
    <w:rsid w:val="001A6334"/>
    <w:pPr>
      <w:spacing w:line="240" w:lineRule="auto"/>
    </w:pPr>
    <w:rPr>
      <w:sz w:val="16"/>
      <w:szCs w:val="16"/>
    </w:rPr>
  </w:style>
  <w:style w:type="paragraph" w:customStyle="1" w:styleId="B-3">
    <w:name w:val="B-3.『図表コメント』"/>
    <w:basedOn w:val="B-20"/>
    <w:rsid w:val="001A6334"/>
    <w:pPr>
      <w:spacing w:line="240" w:lineRule="auto"/>
    </w:pPr>
    <w:rPr>
      <w:rFonts w:ascii="ＭＳ 明朝" w:eastAsia="ＭＳ Ｐ明朝"/>
      <w:sz w:val="20"/>
    </w:rPr>
  </w:style>
  <w:style w:type="paragraph" w:customStyle="1" w:styleId="B-4">
    <w:name w:val="B-4.要約文"/>
    <w:basedOn w:val="B-10"/>
    <w:rsid w:val="001A6334"/>
    <w:pPr>
      <w:spacing w:beforeLines="50" w:afterLines="50" w:line="240" w:lineRule="auto"/>
      <w:ind w:leftChars="0" w:left="100" w:hangingChars="100" w:hanging="100"/>
    </w:pPr>
  </w:style>
  <w:style w:type="paragraph" w:customStyle="1" w:styleId="B-5">
    <w:name w:val="B-5.要約ボックス"/>
    <w:basedOn w:val="a8"/>
    <w:next w:val="C-2"/>
    <w:rsid w:val="001A6334"/>
    <w:pPr>
      <w:widowControl/>
      <w:spacing w:beforeLines="50" w:line="300" w:lineRule="auto"/>
      <w:ind w:leftChars="200" w:left="200"/>
      <w:jc w:val="left"/>
    </w:pPr>
    <w:rPr>
      <w:rFonts w:ascii="ＭＳ ゴシック" w:eastAsia="ＭＳ ゴシック" w:hAnsi="Arial"/>
      <w:b/>
      <w:noProof/>
      <w:kern w:val="0"/>
      <w:szCs w:val="24"/>
    </w:rPr>
  </w:style>
  <w:style w:type="paragraph" w:customStyle="1" w:styleId="B-6">
    <w:name w:val="B-6.図表テキスト"/>
    <w:basedOn w:val="B-4"/>
    <w:rsid w:val="001A6334"/>
    <w:pPr>
      <w:ind w:left="0" w:firstLineChars="100" w:firstLine="100"/>
    </w:pPr>
    <w:rPr>
      <w:sz w:val="20"/>
    </w:rPr>
  </w:style>
  <w:style w:type="character" w:customStyle="1" w:styleId="A-31Char1">
    <w:name w:val="A-3『1)』 Char1"/>
    <w:basedOn w:val="aa"/>
    <w:link w:val="A-31"/>
    <w:locked/>
    <w:rsid w:val="001A6334"/>
    <w:rPr>
      <w:rFonts w:ascii="ＭＳ ゴシック" w:eastAsia="ＭＳ ゴシック" w:hAnsi="Arial"/>
      <w:b/>
      <w:noProof/>
      <w:sz w:val="22"/>
      <w:szCs w:val="24"/>
    </w:rPr>
  </w:style>
  <w:style w:type="paragraph" w:customStyle="1" w:styleId="A-31">
    <w:name w:val="A-3『1)』"/>
    <w:basedOn w:val="a8"/>
    <w:next w:val="B-10"/>
    <w:link w:val="A-31Char1"/>
    <w:rsid w:val="001A6334"/>
    <w:pPr>
      <w:widowControl/>
      <w:spacing w:beforeLines="50" w:line="300" w:lineRule="auto"/>
      <w:ind w:leftChars="50" w:left="50"/>
      <w:jc w:val="left"/>
      <w:outlineLvl w:val="2"/>
    </w:pPr>
    <w:rPr>
      <w:rFonts w:ascii="ＭＳ ゴシック" w:eastAsia="ＭＳ ゴシック" w:hAnsi="Arial"/>
      <w:b/>
      <w:noProof/>
      <w:szCs w:val="24"/>
    </w:rPr>
  </w:style>
  <w:style w:type="character" w:customStyle="1" w:styleId="A-51">
    <w:name w:val="A-5.『○１』 (文字)"/>
    <w:basedOn w:val="aa"/>
    <w:link w:val="A-52"/>
    <w:locked/>
    <w:rsid w:val="001A6334"/>
    <w:rPr>
      <w:rFonts w:ascii="ＭＳ ゴシック" w:eastAsia="ＭＳ ゴシック" w:hAnsi="Arial"/>
      <w:b/>
      <w:noProof/>
      <w:sz w:val="22"/>
      <w:szCs w:val="24"/>
    </w:rPr>
  </w:style>
  <w:style w:type="paragraph" w:customStyle="1" w:styleId="A-52">
    <w:name w:val="A-5.『○１』"/>
    <w:basedOn w:val="a8"/>
    <w:next w:val="B-10"/>
    <w:link w:val="A-51"/>
    <w:rsid w:val="001A6334"/>
    <w:pPr>
      <w:widowControl/>
      <w:spacing w:beforeLines="50" w:line="300" w:lineRule="auto"/>
      <w:ind w:leftChars="200" w:left="200"/>
      <w:jc w:val="left"/>
      <w:outlineLvl w:val="4"/>
    </w:pPr>
    <w:rPr>
      <w:rFonts w:ascii="ＭＳ ゴシック" w:eastAsia="ＭＳ ゴシック" w:hAnsi="Arial"/>
      <w:b/>
      <w:noProof/>
      <w:szCs w:val="24"/>
    </w:rPr>
  </w:style>
  <w:style w:type="character" w:customStyle="1" w:styleId="A-41Char1">
    <w:name w:val="A-4.『(1)』 Char1"/>
    <w:basedOn w:val="A-31Char1"/>
    <w:link w:val="A-41"/>
    <w:locked/>
    <w:rsid w:val="001A6334"/>
    <w:rPr>
      <w:rFonts w:ascii="ＭＳ ゴシック" w:eastAsia="ＭＳ ゴシック" w:hAnsi="Arial"/>
      <w:b/>
      <w:noProof/>
      <w:sz w:val="22"/>
      <w:szCs w:val="24"/>
    </w:rPr>
  </w:style>
  <w:style w:type="paragraph" w:customStyle="1" w:styleId="A-41">
    <w:name w:val="A-4.『(1)』"/>
    <w:basedOn w:val="A-31"/>
    <w:next w:val="B-10"/>
    <w:link w:val="A-41Char1"/>
    <w:rsid w:val="001A6334"/>
    <w:pPr>
      <w:ind w:leftChars="150" w:left="150"/>
      <w:outlineLvl w:val="3"/>
    </w:pPr>
  </w:style>
  <w:style w:type="paragraph" w:styleId="afe">
    <w:name w:val="Date"/>
    <w:basedOn w:val="a8"/>
    <w:next w:val="a8"/>
    <w:link w:val="aff"/>
    <w:uiPriority w:val="99"/>
    <w:semiHidden/>
    <w:unhideWhenUsed/>
    <w:rsid w:val="001A6334"/>
  </w:style>
  <w:style w:type="character" w:customStyle="1" w:styleId="aff">
    <w:name w:val="日付 (文字)"/>
    <w:basedOn w:val="aa"/>
    <w:link w:val="afe"/>
    <w:uiPriority w:val="99"/>
    <w:semiHidden/>
    <w:rsid w:val="001A6334"/>
    <w:rPr>
      <w:rFonts w:ascii="ＭＳ 明朝" w:eastAsia="ＭＳ 明朝" w:hAnsi="ＭＳ 明朝"/>
    </w:rPr>
  </w:style>
  <w:style w:type="paragraph" w:styleId="aff0">
    <w:name w:val="Balloon Text"/>
    <w:basedOn w:val="a8"/>
    <w:link w:val="aff1"/>
    <w:uiPriority w:val="99"/>
    <w:semiHidden/>
    <w:unhideWhenUsed/>
    <w:rsid w:val="007C2C85"/>
    <w:rPr>
      <w:rFonts w:asciiTheme="majorHAnsi" w:eastAsiaTheme="majorEastAsia" w:hAnsiTheme="majorHAnsi" w:cstheme="majorBidi"/>
      <w:sz w:val="18"/>
      <w:szCs w:val="18"/>
    </w:rPr>
  </w:style>
  <w:style w:type="character" w:customStyle="1" w:styleId="aff1">
    <w:name w:val="吹き出し (文字)"/>
    <w:basedOn w:val="aa"/>
    <w:link w:val="aff0"/>
    <w:uiPriority w:val="99"/>
    <w:semiHidden/>
    <w:rsid w:val="007C2C85"/>
    <w:rPr>
      <w:rFonts w:asciiTheme="majorHAnsi" w:eastAsiaTheme="majorEastAsia" w:hAnsiTheme="majorHAnsi" w:cstheme="majorBidi"/>
      <w:sz w:val="18"/>
      <w:szCs w:val="18"/>
    </w:rPr>
  </w:style>
  <w:style w:type="paragraph" w:customStyle="1" w:styleId="aff2">
    <w:name w:val="テキストボックス内"/>
    <w:basedOn w:val="a8"/>
    <w:rsid w:val="00394953"/>
    <w:pPr>
      <w:spacing w:line="240" w:lineRule="exact"/>
      <w:jc w:val="center"/>
    </w:pPr>
    <w:rPr>
      <w:rFonts w:ascii="ＭＳ Ｐゴシック" w:eastAsia="ＭＳ Ｐゴシック" w:hAnsi="ＭＳ Ｐゴシック"/>
      <w:sz w:val="18"/>
      <w:szCs w:val="18"/>
    </w:rPr>
  </w:style>
  <w:style w:type="character" w:customStyle="1" w:styleId="cf01">
    <w:name w:val="cf01"/>
    <w:basedOn w:val="aa"/>
    <w:rsid w:val="00512B57"/>
    <w:rPr>
      <w:rFonts w:ascii="Meiryo UI" w:eastAsia="Meiryo UI" w:hAnsi="Meiryo UI" w:hint="eastAsia"/>
      <w:sz w:val="18"/>
      <w:szCs w:val="18"/>
    </w:rPr>
  </w:style>
  <w:style w:type="character" w:customStyle="1" w:styleId="cf11">
    <w:name w:val="cf11"/>
    <w:basedOn w:val="aa"/>
    <w:rsid w:val="00512B57"/>
    <w:rPr>
      <w:rFonts w:ascii="Meiryo UI" w:eastAsia="Meiryo UI" w:hAnsi="Meiryo UI" w:hint="eastAsia"/>
      <w:sz w:val="18"/>
      <w:szCs w:val="18"/>
    </w:rPr>
  </w:style>
  <w:style w:type="character" w:styleId="aff3">
    <w:name w:val="Unresolved Mention"/>
    <w:basedOn w:val="aa"/>
    <w:uiPriority w:val="99"/>
    <w:semiHidden/>
    <w:unhideWhenUsed/>
    <w:rsid w:val="0095683B"/>
    <w:rPr>
      <w:color w:val="605E5C"/>
      <w:shd w:val="clear" w:color="auto" w:fill="E1DFDD"/>
    </w:rPr>
  </w:style>
  <w:style w:type="paragraph" w:styleId="aff4">
    <w:name w:val="Revision"/>
    <w:hidden/>
    <w:uiPriority w:val="99"/>
    <w:semiHidden/>
    <w:rsid w:val="00EE219E"/>
    <w:rPr>
      <w:rFonts w:ascii="ＭＳ 明朝" w:hAnsi="ＭＳ 明朝"/>
    </w:rPr>
  </w:style>
  <w:style w:type="paragraph" w:styleId="aff5">
    <w:name w:val="endnote text"/>
    <w:basedOn w:val="a8"/>
    <w:link w:val="aff6"/>
    <w:uiPriority w:val="99"/>
    <w:semiHidden/>
    <w:unhideWhenUsed/>
    <w:rsid w:val="00C8759D"/>
    <w:pPr>
      <w:snapToGrid w:val="0"/>
      <w:jc w:val="left"/>
    </w:pPr>
  </w:style>
  <w:style w:type="character" w:customStyle="1" w:styleId="aff6">
    <w:name w:val="文末脚注文字列 (文字)"/>
    <w:basedOn w:val="aa"/>
    <w:link w:val="aff5"/>
    <w:uiPriority w:val="99"/>
    <w:semiHidden/>
    <w:rsid w:val="00C8759D"/>
    <w:rPr>
      <w:rFonts w:ascii="ＭＳ 明朝" w:eastAsia="ＭＳ 明朝" w:hAnsi="ＭＳ 明朝"/>
    </w:rPr>
  </w:style>
  <w:style w:type="character" w:styleId="aff7">
    <w:name w:val="endnote reference"/>
    <w:basedOn w:val="aa"/>
    <w:uiPriority w:val="99"/>
    <w:semiHidden/>
    <w:unhideWhenUsed/>
    <w:rsid w:val="00C8759D"/>
    <w:rPr>
      <w:vertAlign w:val="superscript"/>
    </w:rPr>
  </w:style>
  <w:style w:type="character" w:styleId="aff8">
    <w:name w:val="FollowedHyperlink"/>
    <w:basedOn w:val="aa"/>
    <w:uiPriority w:val="99"/>
    <w:semiHidden/>
    <w:unhideWhenUsed/>
    <w:rsid w:val="00C2273C"/>
    <w:rPr>
      <w:color w:val="954F72" w:themeColor="followedHyperlink"/>
      <w:u w:val="single"/>
    </w:rPr>
  </w:style>
  <w:style w:type="paragraph" w:styleId="aff9">
    <w:name w:val="caption"/>
    <w:aliases w:val="C_図表番号,図番号"/>
    <w:basedOn w:val="a8"/>
    <w:next w:val="a8"/>
    <w:link w:val="affa"/>
    <w:uiPriority w:val="20"/>
    <w:qFormat/>
    <w:rsid w:val="00C9533A"/>
    <w:pPr>
      <w:kinsoku w:val="0"/>
      <w:overflowPunct w:val="0"/>
      <w:topLinePunct/>
      <w:autoSpaceDE w:val="0"/>
      <w:jc w:val="center"/>
    </w:pPr>
    <w:rPr>
      <w:rFonts w:ascii="ＭＳ ゴシック" w:eastAsia="ＭＳ ゴシック" w:hAnsi="ＭＳ ゴシック" w:cs="ＭＳ ゴシック"/>
      <w:snapToGrid w:val="0"/>
      <w:kern w:val="0"/>
      <w:sz w:val="21"/>
      <w:szCs w:val="24"/>
    </w:rPr>
  </w:style>
  <w:style w:type="paragraph" w:customStyle="1" w:styleId="a1">
    <w:name w:val="表内箇条書き"/>
    <w:basedOn w:val="af1"/>
    <w:rsid w:val="00E315FD"/>
    <w:pPr>
      <w:numPr>
        <w:numId w:val="7"/>
      </w:numPr>
      <w:spacing w:line="320" w:lineRule="exact"/>
      <w:ind w:leftChars="0" w:left="0"/>
    </w:pPr>
    <w:rPr>
      <w:rFonts w:asciiTheme="minorEastAsia" w:eastAsiaTheme="minorEastAsia" w:hAnsiTheme="minorEastAsia" w:cstheme="minorBidi"/>
      <w:sz w:val="20"/>
      <w:szCs w:val="20"/>
    </w:rPr>
  </w:style>
  <w:style w:type="paragraph" w:customStyle="1" w:styleId="2">
    <w:name w:val="表内箇条書き2"/>
    <w:basedOn w:val="a1"/>
    <w:rsid w:val="00E315FD"/>
    <w:pPr>
      <w:widowControl/>
      <w:numPr>
        <w:numId w:val="4"/>
      </w:numPr>
      <w:spacing w:afterLines="10" w:after="36" w:line="280" w:lineRule="exact"/>
    </w:pPr>
    <w:rPr>
      <w:kern w:val="0"/>
    </w:rPr>
  </w:style>
  <w:style w:type="paragraph" w:customStyle="1" w:styleId="affb">
    <w:name w:val="表内の項目"/>
    <w:basedOn w:val="a9"/>
    <w:rsid w:val="00E315FD"/>
    <w:pPr>
      <w:widowControl/>
      <w:spacing w:line="280" w:lineRule="exact"/>
      <w:ind w:firstLineChars="0" w:firstLine="0"/>
      <w:jc w:val="left"/>
    </w:pPr>
    <w:rPr>
      <w:rFonts w:asciiTheme="minorEastAsia" w:eastAsiaTheme="minorEastAsia" w:hAnsiTheme="minorEastAsia" w:cstheme="minorBidi"/>
      <w:kern w:val="0"/>
    </w:rPr>
  </w:style>
  <w:style w:type="paragraph" w:styleId="a9">
    <w:name w:val="Body Text"/>
    <w:basedOn w:val="a8"/>
    <w:link w:val="affc"/>
    <w:qFormat/>
    <w:rsid w:val="00A81AE1"/>
    <w:pPr>
      <w:ind w:leftChars="50" w:left="113" w:firstLineChars="100" w:firstLine="217"/>
    </w:pPr>
    <w:rPr>
      <w:sz w:val="21"/>
    </w:rPr>
  </w:style>
  <w:style w:type="character" w:customStyle="1" w:styleId="affc">
    <w:name w:val="本文 (文字)"/>
    <w:basedOn w:val="aa"/>
    <w:link w:val="a9"/>
    <w:rsid w:val="00A81AE1"/>
    <w:rPr>
      <w:rFonts w:ascii="ＭＳ 明朝"/>
      <w:kern w:val="2"/>
      <w:sz w:val="21"/>
      <w:szCs w:val="22"/>
    </w:rPr>
  </w:style>
  <w:style w:type="paragraph" w:customStyle="1" w:styleId="a2">
    <w:name w:val="本文の箇条書き"/>
    <w:basedOn w:val="31"/>
    <w:rsid w:val="00E315FD"/>
    <w:pPr>
      <w:numPr>
        <w:numId w:val="5"/>
      </w:numPr>
    </w:pPr>
    <w:rPr>
      <w:sz w:val="21"/>
      <w:szCs w:val="21"/>
    </w:rPr>
  </w:style>
  <w:style w:type="paragraph" w:styleId="31">
    <w:name w:val="Body Text 3"/>
    <w:basedOn w:val="a8"/>
    <w:link w:val="33"/>
    <w:uiPriority w:val="99"/>
    <w:semiHidden/>
    <w:unhideWhenUsed/>
    <w:rsid w:val="009E192F"/>
    <w:rPr>
      <w:sz w:val="16"/>
      <w:szCs w:val="16"/>
    </w:rPr>
  </w:style>
  <w:style w:type="character" w:customStyle="1" w:styleId="33">
    <w:name w:val="本文 3 (文字)"/>
    <w:basedOn w:val="aa"/>
    <w:link w:val="31"/>
    <w:uiPriority w:val="99"/>
    <w:semiHidden/>
    <w:rsid w:val="009E192F"/>
    <w:rPr>
      <w:sz w:val="16"/>
      <w:szCs w:val="16"/>
    </w:rPr>
  </w:style>
  <w:style w:type="paragraph" w:customStyle="1" w:styleId="affd">
    <w:name w:val="本文箇条書き（ぶら下がり）"/>
    <w:basedOn w:val="a8"/>
    <w:rsid w:val="00E315FD"/>
    <w:pPr>
      <w:tabs>
        <w:tab w:val="num" w:pos="360"/>
      </w:tabs>
      <w:spacing w:afterLines="20" w:after="72" w:line="340" w:lineRule="exact"/>
      <w:ind w:leftChars="200" w:left="650" w:hangingChars="100" w:hanging="210"/>
    </w:pPr>
    <w:rPr>
      <w:szCs w:val="20"/>
    </w:rPr>
  </w:style>
  <w:style w:type="paragraph" w:customStyle="1" w:styleId="6pt">
    <w:name w:val="6pt"/>
    <w:basedOn w:val="a9"/>
    <w:qFormat/>
    <w:rsid w:val="00A81AE1"/>
    <w:pPr>
      <w:widowControl/>
      <w:spacing w:line="120" w:lineRule="exact"/>
      <w:ind w:firstLine="220"/>
    </w:pPr>
    <w:rPr>
      <w:rFonts w:ascii="Meiryo UI" w:eastAsia="Meiryo UI" w:hAnsi="Meiryo UI" w:cs="Meiryo UI"/>
      <w:color w:val="262626" w:themeColor="text1" w:themeTint="D9"/>
    </w:rPr>
  </w:style>
  <w:style w:type="paragraph" w:customStyle="1" w:styleId="a6">
    <w:name w:val="手順（詳細）"/>
    <w:basedOn w:val="a8"/>
    <w:rsid w:val="00E315FD"/>
    <w:pPr>
      <w:widowControl/>
      <w:numPr>
        <w:numId w:val="6"/>
      </w:numPr>
      <w:ind w:leftChars="67" w:left="67" w:hangingChars="135" w:hanging="135"/>
    </w:pPr>
    <w:rPr>
      <w:rFonts w:ascii="Meiryo UI" w:eastAsia="Meiryo UI" w:hAnsi="Meiryo UI" w:cs="Meiryo UI"/>
      <w:color w:val="404040" w:themeColor="text1" w:themeTint="BF"/>
      <w:sz w:val="21"/>
      <w:szCs w:val="21"/>
    </w:rPr>
  </w:style>
  <w:style w:type="paragraph" w:customStyle="1" w:styleId="10pt">
    <w:name w:val="表内ヘッダ（中央揃え）10pt"/>
    <w:basedOn w:val="a8"/>
    <w:rsid w:val="00E315FD"/>
    <w:pPr>
      <w:spacing w:line="260" w:lineRule="exact"/>
      <w:jc w:val="center"/>
    </w:pPr>
    <w:rPr>
      <w:sz w:val="20"/>
      <w:szCs w:val="20"/>
    </w:rPr>
  </w:style>
  <w:style w:type="paragraph" w:customStyle="1" w:styleId="10pt0">
    <w:name w:val="表内本文（上揃え）10pt"/>
    <w:basedOn w:val="affb"/>
    <w:rsid w:val="00E315FD"/>
    <w:pPr>
      <w:spacing w:beforeLines="50" w:before="182" w:line="300" w:lineRule="exact"/>
    </w:pPr>
    <w:rPr>
      <w:szCs w:val="20"/>
    </w:rPr>
  </w:style>
  <w:style w:type="paragraph" w:customStyle="1" w:styleId="affe">
    <w:name w:val="見出し２の本文"/>
    <w:basedOn w:val="a8"/>
    <w:rsid w:val="00E315FD"/>
    <w:pPr>
      <w:autoSpaceDE w:val="0"/>
      <w:autoSpaceDN w:val="0"/>
      <w:ind w:firstLineChars="100" w:firstLine="210"/>
    </w:pPr>
    <w:rPr>
      <w:rFonts w:hAnsi="ＭＳ 明朝"/>
      <w:sz w:val="21"/>
      <w:szCs w:val="24"/>
    </w:rPr>
  </w:style>
  <w:style w:type="paragraph" w:customStyle="1" w:styleId="13">
    <w:name w:val="現地調査注意書き（ぶら下げ1字）"/>
    <w:basedOn w:val="a8"/>
    <w:rsid w:val="00E315FD"/>
    <w:pPr>
      <w:ind w:leftChars="97" w:left="437" w:hangingChars="100" w:hanging="217"/>
      <w:jc w:val="left"/>
    </w:pPr>
    <w:rPr>
      <w:sz w:val="21"/>
      <w:szCs w:val="21"/>
    </w:rPr>
  </w:style>
  <w:style w:type="paragraph" w:customStyle="1" w:styleId="afff">
    <w:name w:val="表内の説明書き"/>
    <w:basedOn w:val="a8"/>
    <w:rsid w:val="00E315FD"/>
    <w:pPr>
      <w:spacing w:line="260" w:lineRule="exact"/>
    </w:pPr>
    <w:rPr>
      <w:rFonts w:asciiTheme="minorEastAsia" w:eastAsiaTheme="minorEastAsia" w:hAnsiTheme="minorEastAsia"/>
      <w:color w:val="000000" w:themeColor="text1"/>
      <w:sz w:val="18"/>
      <w:szCs w:val="18"/>
    </w:rPr>
  </w:style>
  <w:style w:type="paragraph" w:customStyle="1" w:styleId="afff0">
    <w:name w:val="表内の学名"/>
    <w:basedOn w:val="afff"/>
    <w:rsid w:val="00E315FD"/>
    <w:rPr>
      <w:rFonts w:ascii="Times New Roman" w:hAnsi="Times New Roman"/>
      <w:i/>
    </w:rPr>
  </w:style>
  <w:style w:type="paragraph" w:customStyle="1" w:styleId="24">
    <w:name w:val="表内説明書き2"/>
    <w:basedOn w:val="10pt0"/>
    <w:rsid w:val="00E315FD"/>
    <w:pPr>
      <w:spacing w:beforeLines="0" w:before="0"/>
    </w:pPr>
  </w:style>
  <w:style w:type="paragraph" w:customStyle="1" w:styleId="25">
    <w:name w:val="本文2"/>
    <w:basedOn w:val="a9"/>
    <w:link w:val="26"/>
    <w:rsid w:val="00E315FD"/>
    <w:pPr>
      <w:widowControl/>
      <w:tabs>
        <w:tab w:val="left" w:pos="404"/>
      </w:tabs>
      <w:ind w:leftChars="200" w:left="454" w:firstLine="227"/>
    </w:pPr>
    <w:rPr>
      <w:rFonts w:ascii="Times New Roman" w:hAnsi="Times New Roman"/>
    </w:rPr>
  </w:style>
  <w:style w:type="character" w:customStyle="1" w:styleId="26">
    <w:name w:val="本文2 (文字)"/>
    <w:link w:val="25"/>
    <w:rsid w:val="00E315FD"/>
    <w:rPr>
      <w:rFonts w:ascii="Times New Roman" w:hAnsi="Times New Roman"/>
      <w:kern w:val="2"/>
      <w:sz w:val="21"/>
      <w:szCs w:val="21"/>
    </w:rPr>
  </w:style>
  <w:style w:type="paragraph" w:customStyle="1" w:styleId="afff1">
    <w:name w:val="表の項目名"/>
    <w:basedOn w:val="a8"/>
    <w:rsid w:val="00E315FD"/>
    <w:pPr>
      <w:spacing w:line="300" w:lineRule="exact"/>
      <w:jc w:val="left"/>
    </w:pPr>
    <w:rPr>
      <w:sz w:val="21"/>
      <w:szCs w:val="21"/>
    </w:rPr>
  </w:style>
  <w:style w:type="paragraph" w:customStyle="1" w:styleId="afff2">
    <w:name w:val="表内（生態情報）"/>
    <w:basedOn w:val="a8"/>
    <w:rsid w:val="00E315FD"/>
  </w:style>
  <w:style w:type="paragraph" w:customStyle="1" w:styleId="afff3">
    <w:name w:val="表内（生態情報）項目名"/>
    <w:basedOn w:val="afff2"/>
    <w:rsid w:val="00E315FD"/>
    <w:rPr>
      <w:sz w:val="18"/>
      <w:szCs w:val="18"/>
    </w:rPr>
  </w:style>
  <w:style w:type="paragraph" w:customStyle="1" w:styleId="afff4">
    <w:name w:val="注意書き"/>
    <w:basedOn w:val="afff"/>
    <w:rsid w:val="00E315FD"/>
    <w:pPr>
      <w:spacing w:afterLines="20" w:after="20"/>
      <w:ind w:leftChars="100" w:left="200" w:hangingChars="100" w:hanging="100"/>
    </w:pPr>
  </w:style>
  <w:style w:type="paragraph" w:customStyle="1" w:styleId="afff5">
    <w:name w:val="写真キャプション"/>
    <w:basedOn w:val="a8"/>
    <w:rsid w:val="00E315FD"/>
    <w:pPr>
      <w:spacing w:line="240" w:lineRule="exact"/>
      <w:jc w:val="center"/>
    </w:pPr>
    <w:rPr>
      <w:sz w:val="18"/>
      <w:szCs w:val="18"/>
    </w:rPr>
  </w:style>
  <w:style w:type="paragraph" w:customStyle="1" w:styleId="afff6">
    <w:name w:val="生態情報の表"/>
    <w:basedOn w:val="afff"/>
    <w:rsid w:val="00E315FD"/>
    <w:pPr>
      <w:spacing w:line="240" w:lineRule="exact"/>
    </w:pPr>
    <w:rPr>
      <w:rFonts w:ascii="ＭＳ 明朝" w:hAnsi="ＭＳ 明朝" w:cs="ＭＳ Ｐゴシック"/>
      <w:color w:val="auto"/>
    </w:rPr>
  </w:style>
  <w:style w:type="paragraph" w:customStyle="1" w:styleId="afff7">
    <w:name w:val="表内文書"/>
    <w:basedOn w:val="a8"/>
    <w:rsid w:val="00E315FD"/>
    <w:pPr>
      <w:spacing w:line="300" w:lineRule="exact"/>
    </w:pPr>
    <w:rPr>
      <w:rFonts w:asciiTheme="minorHAnsi" w:eastAsiaTheme="minorEastAsia" w:hAnsiTheme="minorHAnsi" w:cstheme="minorBidi"/>
      <w:kern w:val="0"/>
      <w:sz w:val="21"/>
      <w:szCs w:val="21"/>
    </w:rPr>
  </w:style>
  <w:style w:type="paragraph" w:customStyle="1" w:styleId="14">
    <w:name w:val="スタイル1"/>
    <w:basedOn w:val="1"/>
    <w:next w:val="1"/>
    <w:link w:val="15"/>
    <w:autoRedefine/>
    <w:rsid w:val="00E315FD"/>
    <w:pPr>
      <w:numPr>
        <w:numId w:val="0"/>
      </w:numPr>
      <w:shd w:val="clear" w:color="auto" w:fill="auto"/>
      <w:adjustRightInd w:val="0"/>
      <w:spacing w:afterLines="0" w:after="0" w:line="360" w:lineRule="atLeast"/>
      <w:ind w:left="284" w:hanging="283"/>
      <w:textAlignment w:val="baseline"/>
    </w:pPr>
    <w:rPr>
      <w:rFonts w:ascii="Arial" w:eastAsia="ＭＳ ゴシック" w:hAnsi="Arial" w:cs="Times New Roman"/>
      <w:b w:val="0"/>
      <w:color w:val="auto"/>
      <w:sz w:val="24"/>
      <w:szCs w:val="24"/>
      <w14:textOutline w14:w="0" w14:cap="rnd" w14:cmpd="sng" w14:algn="ctr">
        <w14:noFill/>
        <w14:prstDash w14:val="solid"/>
        <w14:bevel/>
      </w14:textOutline>
    </w:rPr>
  </w:style>
  <w:style w:type="character" w:customStyle="1" w:styleId="15">
    <w:name w:val="スタイル1 (文字)"/>
    <w:basedOn w:val="aa"/>
    <w:link w:val="14"/>
    <w:rsid w:val="00E315FD"/>
    <w:rPr>
      <w:rFonts w:ascii="Arial" w:eastAsia="ＭＳ ゴシック" w:hAnsi="Arial"/>
      <w:kern w:val="2"/>
      <w:sz w:val="24"/>
      <w:szCs w:val="24"/>
    </w:rPr>
  </w:style>
  <w:style w:type="paragraph" w:customStyle="1" w:styleId="105pt">
    <w:name w:val="表内ヘッダ（中央揃え）10.5pt"/>
    <w:basedOn w:val="a8"/>
    <w:rsid w:val="00E315FD"/>
    <w:pPr>
      <w:spacing w:line="300" w:lineRule="exact"/>
      <w:jc w:val="center"/>
    </w:pPr>
    <w:rPr>
      <w:sz w:val="21"/>
      <w:szCs w:val="21"/>
    </w:rPr>
  </w:style>
  <w:style w:type="paragraph" w:customStyle="1" w:styleId="TableParagraph">
    <w:name w:val="Table Paragraph"/>
    <w:basedOn w:val="a8"/>
    <w:uiPriority w:val="1"/>
    <w:qFormat/>
    <w:rsid w:val="00A81AE1"/>
    <w:pPr>
      <w:autoSpaceDE w:val="0"/>
      <w:autoSpaceDN w:val="0"/>
      <w:spacing w:line="266" w:lineRule="exact"/>
      <w:ind w:left="107"/>
      <w:jc w:val="left"/>
    </w:pPr>
    <w:rPr>
      <w:rFonts w:hAnsi="ＭＳ 明朝" w:cs="ＭＳ 明朝"/>
      <w:kern w:val="0"/>
      <w:lang w:eastAsia="en-US"/>
    </w:rPr>
  </w:style>
  <w:style w:type="paragraph" w:customStyle="1" w:styleId="afff8">
    <w:name w:val="写真用"/>
    <w:basedOn w:val="a8"/>
    <w:rsid w:val="00E315FD"/>
    <w:pPr>
      <w:tabs>
        <w:tab w:val="left" w:leader="dot" w:pos="7371"/>
        <w:tab w:val="left" w:leader="hyphen" w:pos="8222"/>
      </w:tabs>
      <w:autoSpaceDE w:val="0"/>
      <w:autoSpaceDN w:val="0"/>
      <w:adjustRightInd w:val="0"/>
      <w:snapToGrid w:val="0"/>
      <w:jc w:val="left"/>
      <w:textAlignment w:val="baseline"/>
    </w:pPr>
    <w:rPr>
      <w:rFonts w:hAnsi="ＭＳ 明朝"/>
      <w:kern w:val="0"/>
      <w:sz w:val="21"/>
    </w:rPr>
  </w:style>
  <w:style w:type="paragraph" w:customStyle="1" w:styleId="afff9">
    <w:name w:val="表内のヘッダ"/>
    <w:basedOn w:val="a8"/>
    <w:rsid w:val="00E315FD"/>
    <w:pPr>
      <w:widowControl/>
      <w:spacing w:line="280" w:lineRule="exact"/>
      <w:jc w:val="center"/>
    </w:pPr>
    <w:rPr>
      <w:rFonts w:ascii="Century"/>
      <w:kern w:val="0"/>
      <w:sz w:val="20"/>
      <w:szCs w:val="20"/>
    </w:rPr>
  </w:style>
  <w:style w:type="paragraph" w:customStyle="1" w:styleId="afffa">
    <w:name w:val="表内文章"/>
    <w:basedOn w:val="a8"/>
    <w:qFormat/>
    <w:rsid w:val="00A81AE1"/>
    <w:pPr>
      <w:spacing w:line="320" w:lineRule="exact"/>
    </w:pPr>
    <w:rPr>
      <w:sz w:val="21"/>
      <w:szCs w:val="21"/>
    </w:rPr>
  </w:style>
  <w:style w:type="paragraph" w:customStyle="1" w:styleId="afffb">
    <w:name w:val="表ヘッダ"/>
    <w:basedOn w:val="a8"/>
    <w:rsid w:val="00E315FD"/>
    <w:pPr>
      <w:widowControl/>
      <w:spacing w:line="300" w:lineRule="exact"/>
      <w:jc w:val="center"/>
    </w:pPr>
    <w:rPr>
      <w:rFonts w:asciiTheme="minorEastAsia" w:eastAsiaTheme="minorEastAsia" w:hAnsiTheme="minorEastAsia"/>
      <w:sz w:val="21"/>
      <w:szCs w:val="21"/>
    </w:rPr>
  </w:style>
  <w:style w:type="paragraph" w:customStyle="1" w:styleId="afffc">
    <w:name w:val="表内文章（強調&amp;ぶら下げ）"/>
    <w:basedOn w:val="a8"/>
    <w:rsid w:val="00E315FD"/>
    <w:pPr>
      <w:spacing w:line="300" w:lineRule="exact"/>
      <w:ind w:left="211" w:hangingChars="100" w:hanging="211"/>
    </w:pPr>
    <w:rPr>
      <w:rFonts w:asciiTheme="minorHAnsi" w:eastAsiaTheme="minorEastAsia" w:hAnsiTheme="minorHAnsi" w:cstheme="minorBidi"/>
      <w:b/>
      <w:bCs/>
      <w:kern w:val="0"/>
      <w:sz w:val="21"/>
      <w:szCs w:val="21"/>
    </w:rPr>
  </w:style>
  <w:style w:type="paragraph" w:customStyle="1" w:styleId="afffd">
    <w:name w:val="表内の文章"/>
    <w:basedOn w:val="a8"/>
    <w:rsid w:val="00E315FD"/>
    <w:pPr>
      <w:widowControl/>
      <w:spacing w:line="300" w:lineRule="exact"/>
      <w:ind w:leftChars="25" w:left="57"/>
      <w:jc w:val="left"/>
    </w:pPr>
    <w:rPr>
      <w:rFonts w:hAnsi="ＭＳ 明朝"/>
      <w:sz w:val="21"/>
      <w:szCs w:val="20"/>
    </w:rPr>
  </w:style>
  <w:style w:type="paragraph" w:customStyle="1" w:styleId="afffe">
    <w:name w:val="本文（箇条書き）"/>
    <w:basedOn w:val="af1"/>
    <w:rsid w:val="00E315FD"/>
    <w:pPr>
      <w:tabs>
        <w:tab w:val="num" w:pos="360"/>
      </w:tabs>
      <w:spacing w:afterLines="10" w:after="10" w:line="320" w:lineRule="exact"/>
      <w:ind w:leftChars="0" w:left="686" w:hanging="357"/>
    </w:pPr>
    <w:rPr>
      <w:rFonts w:ascii="Century"/>
      <w:sz w:val="21"/>
      <w:szCs w:val="24"/>
    </w:rPr>
  </w:style>
  <w:style w:type="paragraph" w:customStyle="1" w:styleId="affff">
    <w:name w:val="担当者の箇条書き"/>
    <w:basedOn w:val="a1"/>
    <w:rsid w:val="00E315FD"/>
    <w:pPr>
      <w:widowControl/>
      <w:spacing w:afterLines="10" w:after="36" w:line="260" w:lineRule="exact"/>
      <w:ind w:left="357" w:hanging="357"/>
    </w:pPr>
    <w:rPr>
      <w:rFonts w:ascii="ＭＳ 明朝" w:eastAsia="ＭＳ 明朝" w:hAnsi="ＭＳ 明朝" w:cs="Times New Roman"/>
      <w:kern w:val="0"/>
    </w:rPr>
  </w:style>
  <w:style w:type="paragraph" w:customStyle="1" w:styleId="affff0">
    <w:name w:val="表内の名前"/>
    <w:basedOn w:val="a8"/>
    <w:rsid w:val="00E315FD"/>
    <w:pPr>
      <w:widowControl/>
      <w:spacing w:line="280" w:lineRule="exact"/>
      <w:jc w:val="center"/>
    </w:pPr>
    <w:rPr>
      <w:rFonts w:ascii="游明朝" w:eastAsia="游明朝" w:hAnsi="游明朝"/>
      <w:kern w:val="0"/>
    </w:rPr>
  </w:style>
  <w:style w:type="paragraph" w:customStyle="1" w:styleId="16">
    <w:name w:val="本文（ぶら下げ）1字"/>
    <w:basedOn w:val="a8"/>
    <w:rsid w:val="00E315FD"/>
    <w:pPr>
      <w:ind w:leftChars="150" w:left="250" w:hangingChars="100" w:hanging="100"/>
    </w:pPr>
    <w:rPr>
      <w:rFonts w:ascii="Century"/>
      <w:sz w:val="21"/>
      <w:szCs w:val="24"/>
    </w:rPr>
  </w:style>
  <w:style w:type="paragraph" w:customStyle="1" w:styleId="affff1">
    <w:name w:val="引用文献"/>
    <w:basedOn w:val="a8"/>
    <w:rsid w:val="00E315FD"/>
    <w:pPr>
      <w:spacing w:afterLines="20" w:after="20" w:line="280" w:lineRule="exact"/>
      <w:ind w:left="120" w:hangingChars="120" w:hanging="120"/>
    </w:pPr>
    <w:rPr>
      <w:sz w:val="20"/>
      <w:szCs w:val="20"/>
    </w:rPr>
  </w:style>
  <w:style w:type="paragraph" w:styleId="21">
    <w:name w:val="Body Text 2"/>
    <w:basedOn w:val="a8"/>
    <w:link w:val="27"/>
    <w:uiPriority w:val="99"/>
    <w:semiHidden/>
    <w:unhideWhenUsed/>
    <w:rsid w:val="009E192F"/>
    <w:pPr>
      <w:spacing w:line="480" w:lineRule="auto"/>
    </w:pPr>
  </w:style>
  <w:style w:type="character" w:customStyle="1" w:styleId="27">
    <w:name w:val="本文 2 (文字)"/>
    <w:basedOn w:val="aa"/>
    <w:link w:val="21"/>
    <w:uiPriority w:val="99"/>
    <w:semiHidden/>
    <w:rsid w:val="009E192F"/>
    <w:rPr>
      <w:rFonts w:ascii="ＭＳ 明朝"/>
      <w:kern w:val="2"/>
      <w:sz w:val="22"/>
      <w:szCs w:val="22"/>
    </w:rPr>
  </w:style>
  <w:style w:type="character" w:customStyle="1" w:styleId="50">
    <w:name w:val="見出し 5 (文字)"/>
    <w:aliases w:val="A_見出し 5 (文字)"/>
    <w:basedOn w:val="aa"/>
    <w:link w:val="5"/>
    <w:rsid w:val="00A81AE1"/>
    <w:rPr>
      <w:rFonts w:ascii="Meiryo UI" w:eastAsia="Meiryo UI" w:cstheme="majorBidi"/>
      <w:b/>
      <w:color w:val="404040" w:themeColor="text1" w:themeTint="BF"/>
      <w:kern w:val="2"/>
      <w:sz w:val="24"/>
      <w:szCs w:val="22"/>
      <w14:scene3d>
        <w14:camera w14:prst="orthographicFront"/>
        <w14:lightRig w14:rig="threePt" w14:dir="t">
          <w14:rot w14:lat="0" w14:lon="0" w14:rev="0"/>
        </w14:lightRig>
      </w14:scene3d>
    </w:rPr>
  </w:style>
  <w:style w:type="character" w:customStyle="1" w:styleId="61">
    <w:name w:val="見出し 6 (文字)"/>
    <w:aliases w:val="A_見出し 6 (文字)"/>
    <w:basedOn w:val="aa"/>
    <w:link w:val="6"/>
    <w:rsid w:val="00A81AE1"/>
    <w:rPr>
      <w:rFonts w:ascii="Meiryo UI" w:eastAsia="Meiryo UI"/>
      <w:bCs/>
      <w:kern w:val="2"/>
      <w:sz w:val="22"/>
      <w:szCs w:val="21"/>
    </w:rPr>
  </w:style>
  <w:style w:type="character" w:customStyle="1" w:styleId="70">
    <w:name w:val="見出し 7 (文字)"/>
    <w:aliases w:val="A_見出し 7 (文字)"/>
    <w:basedOn w:val="aa"/>
    <w:link w:val="7"/>
    <w:semiHidden/>
    <w:rsid w:val="00A81AE1"/>
    <w:rPr>
      <w:rFonts w:ascii="Meiryo UI" w:eastAsia="Meiryo UI"/>
      <w:bCs/>
      <w:kern w:val="2"/>
      <w:sz w:val="22"/>
      <w:szCs w:val="21"/>
    </w:rPr>
  </w:style>
  <w:style w:type="character" w:customStyle="1" w:styleId="80">
    <w:name w:val="見出し 8 (文字)"/>
    <w:aliases w:val="A_見出し 8 (文字)"/>
    <w:basedOn w:val="aa"/>
    <w:link w:val="8"/>
    <w:semiHidden/>
    <w:rsid w:val="00A81AE1"/>
    <w:rPr>
      <w:rFonts w:ascii="Meiryo UI" w:eastAsia="Meiryo UI" w:hAnsi="Meiryo UI" w:cs="Meiryo UI"/>
      <w:kern w:val="2"/>
      <w:sz w:val="21"/>
      <w:szCs w:val="21"/>
    </w:rPr>
  </w:style>
  <w:style w:type="character" w:customStyle="1" w:styleId="90">
    <w:name w:val="見出し 9 (文字)"/>
    <w:aliases w:val="A_見出し 9 (文字)"/>
    <w:basedOn w:val="aa"/>
    <w:link w:val="9"/>
    <w:rsid w:val="00E315FD"/>
    <w:rPr>
      <w:rFonts w:ascii="Arial" w:eastAsia="ＭＳ ゴシック" w:hAnsi="Arial"/>
      <w:kern w:val="2"/>
      <w:sz w:val="21"/>
      <w:szCs w:val="24"/>
    </w:rPr>
  </w:style>
  <w:style w:type="character" w:customStyle="1" w:styleId="affa">
    <w:name w:val="図表番号 (文字)"/>
    <w:aliases w:val="C_図表番号 (文字),図番号 (文字)"/>
    <w:link w:val="aff9"/>
    <w:uiPriority w:val="20"/>
    <w:rsid w:val="00C9533A"/>
    <w:rPr>
      <w:rFonts w:ascii="ＭＳ ゴシック" w:eastAsia="ＭＳ ゴシック" w:hAnsi="ＭＳ ゴシック" w:cs="ＭＳ ゴシック"/>
      <w:snapToGrid w:val="0"/>
      <w:sz w:val="21"/>
      <w:szCs w:val="24"/>
    </w:rPr>
  </w:style>
  <w:style w:type="character" w:styleId="affff2">
    <w:name w:val="page number"/>
    <w:basedOn w:val="aa"/>
    <w:uiPriority w:val="99"/>
    <w:rsid w:val="00E315FD"/>
  </w:style>
  <w:style w:type="paragraph" w:styleId="affff3">
    <w:name w:val="Title"/>
    <w:basedOn w:val="a8"/>
    <w:next w:val="a8"/>
    <w:link w:val="affff4"/>
    <w:qFormat/>
    <w:rsid w:val="00A81AE1"/>
    <w:pPr>
      <w:pBdr>
        <w:bottom w:val="single" w:sz="12" w:space="1" w:color="404040" w:themeColor="text1" w:themeTint="BF"/>
      </w:pBdr>
      <w:spacing w:before="240" w:after="120"/>
      <w:ind w:leftChars="95" w:left="215"/>
      <w:jc w:val="left"/>
      <w:outlineLvl w:val="0"/>
    </w:pPr>
    <w:rPr>
      <w:rFonts w:ascii="Meiryo UI" w:eastAsia="Meiryo UI" w:hAnsi="Meiryo UI" w:cs="Meiryo UI"/>
      <w:b/>
      <w:color w:val="404040" w:themeColor="text1" w:themeTint="BF"/>
      <w:sz w:val="44"/>
      <w:szCs w:val="44"/>
    </w:rPr>
  </w:style>
  <w:style w:type="character" w:customStyle="1" w:styleId="affff4">
    <w:name w:val="表題 (文字)"/>
    <w:basedOn w:val="aa"/>
    <w:link w:val="affff3"/>
    <w:rsid w:val="00A81AE1"/>
    <w:rPr>
      <w:rFonts w:ascii="Meiryo UI" w:eastAsia="Meiryo UI" w:hAnsi="Meiryo UI" w:cs="Meiryo UI"/>
      <w:b/>
      <w:color w:val="404040" w:themeColor="text1" w:themeTint="BF"/>
      <w:kern w:val="2"/>
      <w:sz w:val="44"/>
      <w:szCs w:val="44"/>
    </w:rPr>
  </w:style>
  <w:style w:type="paragraph" w:styleId="affff5">
    <w:name w:val="Subtitle"/>
    <w:basedOn w:val="a8"/>
    <w:next w:val="a8"/>
    <w:link w:val="affff6"/>
    <w:qFormat/>
    <w:rsid w:val="00A81AE1"/>
    <w:pPr>
      <w:jc w:val="center"/>
      <w:outlineLvl w:val="1"/>
    </w:pPr>
    <w:rPr>
      <w:rFonts w:asciiTheme="majorHAnsi" w:eastAsia="ＭＳ ゴシック" w:hAnsiTheme="majorHAnsi" w:cstheme="majorBidi"/>
      <w:b/>
      <w:sz w:val="48"/>
    </w:rPr>
  </w:style>
  <w:style w:type="character" w:customStyle="1" w:styleId="affff6">
    <w:name w:val="副題 (文字)"/>
    <w:basedOn w:val="aa"/>
    <w:link w:val="affff5"/>
    <w:rsid w:val="00A81AE1"/>
    <w:rPr>
      <w:rFonts w:asciiTheme="majorHAnsi" w:eastAsia="ＭＳ ゴシック" w:hAnsiTheme="majorHAnsi" w:cstheme="majorBidi"/>
      <w:b/>
      <w:kern w:val="2"/>
      <w:sz w:val="48"/>
      <w:szCs w:val="22"/>
    </w:rPr>
  </w:style>
  <w:style w:type="character" w:styleId="affff7">
    <w:name w:val="Strong"/>
    <w:basedOn w:val="aa"/>
    <w:uiPriority w:val="22"/>
    <w:qFormat/>
    <w:rsid w:val="00A81AE1"/>
    <w:rPr>
      <w:b/>
      <w:bCs/>
    </w:rPr>
  </w:style>
  <w:style w:type="character" w:styleId="affff8">
    <w:name w:val="Emphasis"/>
    <w:basedOn w:val="aa"/>
    <w:uiPriority w:val="20"/>
    <w:qFormat/>
    <w:rsid w:val="00E315FD"/>
    <w:rPr>
      <w:i/>
      <w:iCs/>
    </w:rPr>
  </w:style>
  <w:style w:type="paragraph" w:styleId="affff9">
    <w:name w:val="No Spacing"/>
    <w:uiPriority w:val="1"/>
    <w:qFormat/>
    <w:rsid w:val="00E315FD"/>
    <w:pPr>
      <w:widowControl w:val="0"/>
      <w:jc w:val="both"/>
    </w:pPr>
    <w:rPr>
      <w:rFonts w:ascii="ＭＳ 明朝"/>
      <w:kern w:val="2"/>
      <w:sz w:val="22"/>
      <w:szCs w:val="22"/>
    </w:rPr>
  </w:style>
  <w:style w:type="paragraph" w:styleId="affffa">
    <w:name w:val="Quote"/>
    <w:basedOn w:val="a8"/>
    <w:next w:val="a8"/>
    <w:link w:val="affffb"/>
    <w:uiPriority w:val="29"/>
    <w:qFormat/>
    <w:rsid w:val="00E315FD"/>
    <w:pPr>
      <w:spacing w:before="200" w:after="160"/>
      <w:ind w:left="864" w:right="864"/>
      <w:jc w:val="center"/>
    </w:pPr>
    <w:rPr>
      <w:i/>
      <w:iCs/>
      <w:color w:val="404040" w:themeColor="text1" w:themeTint="BF"/>
    </w:rPr>
  </w:style>
  <w:style w:type="character" w:customStyle="1" w:styleId="affffb">
    <w:name w:val="引用文 (文字)"/>
    <w:basedOn w:val="aa"/>
    <w:link w:val="affffa"/>
    <w:uiPriority w:val="29"/>
    <w:rsid w:val="00E315FD"/>
    <w:rPr>
      <w:rFonts w:ascii="ＭＳ 明朝"/>
      <w:i/>
      <w:iCs/>
      <w:color w:val="404040" w:themeColor="text1" w:themeTint="BF"/>
      <w:kern w:val="2"/>
      <w:sz w:val="22"/>
      <w:szCs w:val="22"/>
    </w:rPr>
  </w:style>
  <w:style w:type="paragraph" w:styleId="28">
    <w:name w:val="Intense Quote"/>
    <w:basedOn w:val="a8"/>
    <w:next w:val="a8"/>
    <w:link w:val="29"/>
    <w:uiPriority w:val="30"/>
    <w:qFormat/>
    <w:rsid w:val="00E315FD"/>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29">
    <w:name w:val="引用文 2 (文字)"/>
    <w:basedOn w:val="aa"/>
    <w:link w:val="28"/>
    <w:uiPriority w:val="30"/>
    <w:rsid w:val="00E315FD"/>
    <w:rPr>
      <w:rFonts w:ascii="ＭＳ 明朝"/>
      <w:i/>
      <w:iCs/>
      <w:color w:val="4472C4" w:themeColor="accent1"/>
      <w:kern w:val="2"/>
      <w:sz w:val="22"/>
      <w:szCs w:val="22"/>
    </w:rPr>
  </w:style>
  <w:style w:type="paragraph" w:customStyle="1" w:styleId="affffc">
    <w:name w:val="表内文章（中央揃え）"/>
    <w:basedOn w:val="afffa"/>
    <w:qFormat/>
    <w:rsid w:val="00A81AE1"/>
  </w:style>
  <w:style w:type="paragraph" w:customStyle="1" w:styleId="affffd">
    <w:name w:val="小見出し"/>
    <w:basedOn w:val="af1"/>
    <w:qFormat/>
    <w:rsid w:val="00A81AE1"/>
    <w:pPr>
      <w:spacing w:line="400" w:lineRule="exact"/>
      <w:ind w:leftChars="0" w:left="0"/>
    </w:pPr>
    <w:rPr>
      <w:rFonts w:ascii="メイリオ" w:eastAsia="メイリオ" w:hAnsi="メイリオ" w:cstheme="minorBidi"/>
      <w:b/>
      <w:bCs/>
      <w:kern w:val="0"/>
      <w:sz w:val="21"/>
      <w:szCs w:val="21"/>
    </w:rPr>
  </w:style>
  <w:style w:type="paragraph" w:customStyle="1" w:styleId="9pt">
    <w:name w:val="表内文章（9pt）"/>
    <w:basedOn w:val="a8"/>
    <w:qFormat/>
    <w:rsid w:val="00A81AE1"/>
    <w:pPr>
      <w:spacing w:line="200" w:lineRule="exact"/>
    </w:pPr>
    <w:rPr>
      <w:rFonts w:hAnsiTheme="minorHAnsi" w:cstheme="minorBidi"/>
      <w:sz w:val="18"/>
      <w:szCs w:val="18"/>
    </w:rPr>
  </w:style>
  <w:style w:type="paragraph" w:customStyle="1" w:styleId="6pt0">
    <w:name w:val="行間6pt"/>
    <w:basedOn w:val="a9"/>
    <w:qFormat/>
    <w:rsid w:val="00A81AE1"/>
    <w:pPr>
      <w:spacing w:line="120" w:lineRule="exact"/>
      <w:ind w:firstLineChars="0" w:firstLine="0"/>
    </w:pPr>
    <w:rPr>
      <w:rFonts w:hAnsiTheme="minorHAnsi" w:cstheme="minorBidi"/>
      <w:color w:val="000000" w:themeColor="text1"/>
      <w:sz w:val="16"/>
      <w:szCs w:val="21"/>
    </w:rPr>
  </w:style>
  <w:style w:type="paragraph" w:customStyle="1" w:styleId="a">
    <w:name w:val="表内の箇条書き"/>
    <w:basedOn w:val="13pt0"/>
    <w:qFormat/>
    <w:rsid w:val="00A81AE1"/>
    <w:pPr>
      <w:numPr>
        <w:numId w:val="11"/>
      </w:numPr>
      <w:spacing w:afterLines="10" w:after="10" w:line="280" w:lineRule="exact"/>
    </w:pPr>
  </w:style>
  <w:style w:type="paragraph" w:customStyle="1" w:styleId="13pt0">
    <w:name w:val="表内文章（行間13pt）"/>
    <w:basedOn w:val="afffa"/>
    <w:qFormat/>
    <w:rsid w:val="00A81AE1"/>
    <w:pPr>
      <w:spacing w:line="260" w:lineRule="exact"/>
    </w:pPr>
  </w:style>
  <w:style w:type="paragraph" w:customStyle="1" w:styleId="a7">
    <w:name w:val="○数字箇条書き"/>
    <w:basedOn w:val="4"/>
    <w:qFormat/>
    <w:rsid w:val="00A81AE1"/>
    <w:pPr>
      <w:keepNext w:val="0"/>
      <w:numPr>
        <w:ilvl w:val="0"/>
        <w:numId w:val="12"/>
      </w:numPr>
      <w:spacing w:beforeLines="20" w:before="20" w:afterLines="0" w:after="0" w:line="240" w:lineRule="auto"/>
    </w:pPr>
    <w:rPr>
      <w:rFonts w:asciiTheme="majorEastAsia" w:eastAsiaTheme="majorEastAsia" w:hAnsiTheme="majorEastAsia" w:cstheme="minorBidi"/>
      <w:color w:val="auto"/>
      <w:sz w:val="21"/>
      <w:szCs w:val="21"/>
    </w:rPr>
  </w:style>
  <w:style w:type="paragraph" w:customStyle="1" w:styleId="affffe">
    <w:name w:val="表のヘッダ"/>
    <w:basedOn w:val="afffa"/>
    <w:qFormat/>
    <w:rsid w:val="00A81AE1"/>
    <w:pPr>
      <w:spacing w:line="280" w:lineRule="exact"/>
      <w:jc w:val="center"/>
    </w:pPr>
    <w:rPr>
      <w:sz w:val="18"/>
      <w:szCs w:val="18"/>
    </w:rPr>
  </w:style>
  <w:style w:type="paragraph" w:customStyle="1" w:styleId="afffff">
    <w:name w:val="箇条書き（字下げ）"/>
    <w:basedOn w:val="a8"/>
    <w:qFormat/>
    <w:rsid w:val="00A81AE1"/>
    <w:pPr>
      <w:spacing w:afterLines="15" w:after="53"/>
      <w:ind w:leftChars="50" w:left="330" w:hangingChars="100" w:hanging="217"/>
    </w:pPr>
    <w:rPr>
      <w:rFonts w:hAnsiTheme="minorHAnsi" w:cstheme="minorBidi"/>
      <w:sz w:val="21"/>
      <w:szCs w:val="21"/>
    </w:rPr>
  </w:style>
  <w:style w:type="paragraph" w:customStyle="1" w:styleId="a5">
    <w:name w:val="→箇条書き"/>
    <w:basedOn w:val="a8"/>
    <w:qFormat/>
    <w:rsid w:val="00A81AE1"/>
    <w:pPr>
      <w:numPr>
        <w:ilvl w:val="1"/>
        <w:numId w:val="13"/>
      </w:numPr>
    </w:pPr>
    <w:rPr>
      <w:rFonts w:asciiTheme="minorHAnsi" w:eastAsiaTheme="minorEastAsia" w:hAnsiTheme="minorHAnsi" w:cstheme="minorBidi"/>
      <w:sz w:val="21"/>
    </w:rPr>
  </w:style>
  <w:style w:type="paragraph" w:customStyle="1" w:styleId="2a">
    <w:name w:val="小見出し2"/>
    <w:basedOn w:val="affffd"/>
    <w:qFormat/>
    <w:rsid w:val="00A81AE1"/>
    <w:pPr>
      <w:ind w:leftChars="100" w:left="200" w:hangingChars="100" w:hanging="100"/>
    </w:pPr>
  </w:style>
  <w:style w:type="paragraph" w:customStyle="1" w:styleId="afffff0">
    <w:name w:val="表の項目"/>
    <w:basedOn w:val="a8"/>
    <w:qFormat/>
    <w:rsid w:val="00A81AE1"/>
    <w:pPr>
      <w:spacing w:line="300" w:lineRule="exact"/>
      <w:jc w:val="center"/>
    </w:pPr>
    <w:rPr>
      <w:rFonts w:asciiTheme="minorEastAsia" w:eastAsiaTheme="minorEastAsia" w:hAnsiTheme="minorEastAsia" w:cs="ＭＳ 明朝"/>
      <w:sz w:val="20"/>
      <w:szCs w:val="20"/>
    </w:rPr>
  </w:style>
  <w:style w:type="paragraph" w:customStyle="1" w:styleId="a4">
    <w:name w:val="強調"/>
    <w:basedOn w:val="a8"/>
    <w:qFormat/>
    <w:rsid w:val="00A81AE1"/>
    <w:pPr>
      <w:numPr>
        <w:numId w:val="14"/>
      </w:numPr>
      <w:spacing w:line="280" w:lineRule="exact"/>
    </w:pPr>
    <w:rPr>
      <w:rFonts w:ascii="游明朝" w:eastAsia="游明朝" w:hAnsi="游明朝"/>
      <w:b/>
      <w:bCs/>
      <w:sz w:val="21"/>
      <w:szCs w:val="24"/>
    </w:rPr>
  </w:style>
  <w:style w:type="paragraph" w:customStyle="1" w:styleId="a0">
    <w:name w:val="丸数字"/>
    <w:basedOn w:val="a8"/>
    <w:qFormat/>
    <w:rsid w:val="00A81AE1"/>
    <w:pPr>
      <w:numPr>
        <w:ilvl w:val="1"/>
        <w:numId w:val="15"/>
      </w:numPr>
      <w:spacing w:line="320" w:lineRule="exact"/>
    </w:pPr>
    <w:rPr>
      <w:rFonts w:ascii="游明朝" w:eastAsia="游明朝" w:hAnsi="游明朝"/>
      <w:sz w:val="21"/>
      <w:szCs w:val="24"/>
    </w:rPr>
  </w:style>
  <w:style w:type="paragraph" w:customStyle="1" w:styleId="afffff1">
    <w:name w:val="表内文章（ぶら下げ）"/>
    <w:basedOn w:val="a8"/>
    <w:qFormat/>
    <w:rsid w:val="00A81AE1"/>
    <w:pPr>
      <w:snapToGrid w:val="0"/>
      <w:spacing w:line="240" w:lineRule="exact"/>
      <w:ind w:left="207" w:hangingChars="100" w:hanging="207"/>
    </w:pPr>
    <w:rPr>
      <w:rFonts w:asciiTheme="minorEastAsia" w:eastAsiaTheme="minorEastAsia" w:hAnsiTheme="minorEastAsia" w:cstheme="minorBidi"/>
      <w:kern w:val="0"/>
      <w:sz w:val="18"/>
      <w:szCs w:val="20"/>
    </w:rPr>
  </w:style>
  <w:style w:type="paragraph" w:customStyle="1" w:styleId="60">
    <w:name w:val="箇条書き6"/>
    <w:basedOn w:val="13pt105pt"/>
    <w:qFormat/>
    <w:rsid w:val="00A81AE1"/>
    <w:pPr>
      <w:numPr>
        <w:ilvl w:val="1"/>
        <w:numId w:val="16"/>
      </w:numPr>
      <w:spacing w:afterLines="20" w:after="69"/>
    </w:pPr>
  </w:style>
  <w:style w:type="paragraph" w:customStyle="1" w:styleId="afffff2">
    <w:name w:val="箇条書き（本文中）"/>
    <w:basedOn w:val="60"/>
    <w:qFormat/>
    <w:rsid w:val="00A81AE1"/>
    <w:pPr>
      <w:spacing w:line="280" w:lineRule="exact"/>
      <w:ind w:left="850"/>
    </w:pPr>
  </w:style>
  <w:style w:type="paragraph" w:customStyle="1" w:styleId="13pt">
    <w:name w:val="表内箇条書き(行間13pt)"/>
    <w:basedOn w:val="af1"/>
    <w:qFormat/>
    <w:rsid w:val="00A81AE1"/>
    <w:pPr>
      <w:numPr>
        <w:numId w:val="17"/>
      </w:numPr>
      <w:spacing w:line="260" w:lineRule="exact"/>
      <w:ind w:leftChars="0" w:left="0"/>
    </w:pPr>
    <w:rPr>
      <w:sz w:val="21"/>
      <w:szCs w:val="21"/>
    </w:rPr>
  </w:style>
  <w:style w:type="paragraph" w:customStyle="1" w:styleId="13pt105pt">
    <w:name w:val="表内箇条書き(行間13pt)(フォント10.5pt)"/>
    <w:basedOn w:val="13pt"/>
    <w:qFormat/>
    <w:rsid w:val="00A81AE1"/>
    <w:pPr>
      <w:numPr>
        <w:numId w:val="18"/>
      </w:numPr>
    </w:pPr>
  </w:style>
  <w:style w:type="paragraph" w:customStyle="1" w:styleId="afffff3">
    <w:name w:val="広報の基本方針"/>
    <w:basedOn w:val="a8"/>
    <w:qFormat/>
    <w:rsid w:val="00A81AE1"/>
    <w:pPr>
      <w:ind w:leftChars="200" w:left="454"/>
    </w:pPr>
    <w:rPr>
      <w:u w:val="single"/>
    </w:rPr>
  </w:style>
  <w:style w:type="paragraph" w:customStyle="1" w:styleId="105pt0">
    <w:name w:val="表内文章（10.5pt）"/>
    <w:basedOn w:val="afffa"/>
    <w:qFormat/>
    <w:rsid w:val="00A81AE1"/>
    <w:pPr>
      <w:spacing w:line="280" w:lineRule="exact"/>
    </w:pPr>
    <w:rPr>
      <w:rFonts w:hAnsiTheme="minorEastAsia"/>
    </w:rPr>
  </w:style>
  <w:style w:type="paragraph" w:customStyle="1" w:styleId="afffff4">
    <w:name w:val="手順"/>
    <w:basedOn w:val="3"/>
    <w:link w:val="afffff5"/>
    <w:rsid w:val="00D514AD"/>
  </w:style>
  <w:style w:type="character" w:customStyle="1" w:styleId="afffff5">
    <w:name w:val="手順 (文字)"/>
    <w:basedOn w:val="30"/>
    <w:link w:val="afffff4"/>
    <w:rsid w:val="00D514AD"/>
    <w:rPr>
      <w:rFonts w:ascii="Meiryo UI" w:eastAsia="Meiryo UI" w:hAnsi="Meiryo UI" w:cs="Meiryo UI"/>
      <w:b/>
      <w:color w:val="404040" w:themeColor="text1" w:themeTint="BF"/>
      <w:kern w:val="2"/>
      <w:sz w:val="26"/>
      <w:szCs w:val="24"/>
      <w:shd w:val="clear" w:color="auto" w:fill="FFFFFF" w:themeFill="background1"/>
    </w:rPr>
  </w:style>
  <w:style w:type="paragraph" w:styleId="afffff6">
    <w:name w:val="Body Text First Indent"/>
    <w:basedOn w:val="a9"/>
    <w:link w:val="afffff7"/>
    <w:uiPriority w:val="99"/>
    <w:semiHidden/>
    <w:unhideWhenUsed/>
    <w:rsid w:val="002F1D22"/>
    <w:pPr>
      <w:ind w:firstLine="210"/>
    </w:pPr>
    <w:rPr>
      <w:sz w:val="22"/>
    </w:rPr>
  </w:style>
  <w:style w:type="character" w:customStyle="1" w:styleId="afffff7">
    <w:name w:val="本文字下げ (文字)"/>
    <w:basedOn w:val="affc"/>
    <w:link w:val="afffff6"/>
    <w:uiPriority w:val="99"/>
    <w:semiHidden/>
    <w:rsid w:val="002F1D22"/>
    <w:rPr>
      <w:rFonts w:ascii="ＭＳ 明朝"/>
      <w:kern w:val="2"/>
      <w:sz w:val="22"/>
      <w:szCs w:val="22"/>
    </w:rPr>
  </w:style>
  <w:style w:type="character" w:customStyle="1" w:styleId="a-40">
    <w:name w:val="a-4_● タイトル (文字)"/>
    <w:basedOn w:val="30"/>
    <w:link w:val="a-4"/>
    <w:rsid w:val="006C5C8B"/>
    <w:rPr>
      <w:rFonts w:ascii="ＭＳ ゴシック" w:eastAsia="ＭＳ ゴシック" w:hAnsi="ＭＳ ゴシック" w:cs="Meiryo UI"/>
      <w:b w:val="0"/>
      <w:bCs/>
      <w:color w:val="404040" w:themeColor="text1" w:themeTint="BF"/>
      <w:kern w:val="2"/>
      <w:sz w:val="26"/>
      <w:szCs w:val="24"/>
      <w:shd w:val="clear" w:color="auto" w:fill="FFFFFF" w:themeFill="background1"/>
    </w:rPr>
  </w:style>
  <w:style w:type="paragraph" w:customStyle="1" w:styleId="-0">
    <w:name w:val="手順-番号"/>
    <w:basedOn w:val="af1"/>
    <w:link w:val="-1"/>
    <w:autoRedefine/>
    <w:rsid w:val="009F3DC1"/>
    <w:pPr>
      <w:framePr w:wrap="notBeside" w:vAnchor="text" w:hAnchor="text" w:y="1"/>
      <w:widowControl/>
      <w:ind w:leftChars="0" w:left="281" w:rightChars="100" w:right="220"/>
      <w:jc w:val="left"/>
    </w:pPr>
    <w:rPr>
      <w:rFonts w:eastAsia="ＭＳ ゴシック"/>
      <w:b/>
      <w:sz w:val="28"/>
    </w:rPr>
  </w:style>
  <w:style w:type="paragraph" w:customStyle="1" w:styleId="-">
    <w:name w:val="手順-手引き用"/>
    <w:basedOn w:val="af1"/>
    <w:link w:val="-2"/>
    <w:rsid w:val="009F3DC1"/>
    <w:pPr>
      <w:numPr>
        <w:numId w:val="8"/>
      </w:numPr>
      <w:ind w:leftChars="0" w:left="0"/>
      <w:jc w:val="left"/>
    </w:pPr>
    <w:rPr>
      <w:rFonts w:eastAsia="Meiryo UI"/>
      <w:b/>
      <w:sz w:val="28"/>
    </w:rPr>
  </w:style>
  <w:style w:type="character" w:customStyle="1" w:styleId="af2">
    <w:name w:val="リスト段落 (文字)"/>
    <w:basedOn w:val="aa"/>
    <w:link w:val="af1"/>
    <w:uiPriority w:val="34"/>
    <w:rsid w:val="000148C7"/>
    <w:rPr>
      <w:rFonts w:ascii="ＭＳ 明朝"/>
      <w:kern w:val="2"/>
      <w:sz w:val="22"/>
      <w:szCs w:val="22"/>
    </w:rPr>
  </w:style>
  <w:style w:type="character" w:customStyle="1" w:styleId="-1">
    <w:name w:val="手順-番号 (文字)"/>
    <w:basedOn w:val="af2"/>
    <w:link w:val="-0"/>
    <w:rsid w:val="009F3DC1"/>
    <w:rPr>
      <w:rFonts w:ascii="ＭＳ 明朝" w:eastAsia="ＭＳ ゴシック"/>
      <w:b/>
      <w:kern w:val="2"/>
      <w:sz w:val="28"/>
      <w:szCs w:val="22"/>
    </w:rPr>
  </w:style>
  <w:style w:type="character" w:customStyle="1" w:styleId="-2">
    <w:name w:val="手順-手引き用 (文字)"/>
    <w:basedOn w:val="af2"/>
    <w:link w:val="-"/>
    <w:rsid w:val="009F3DC1"/>
    <w:rPr>
      <w:rFonts w:ascii="ＭＳ 明朝" w:eastAsia="Meiryo UI"/>
      <w:b/>
      <w:kern w:val="2"/>
      <w:sz w:val="28"/>
      <w:szCs w:val="22"/>
    </w:rPr>
  </w:style>
  <w:style w:type="paragraph" w:customStyle="1" w:styleId="a3">
    <w:name w:val="手順番号"/>
    <w:basedOn w:val="3"/>
    <w:link w:val="afffff8"/>
    <w:qFormat/>
    <w:rsid w:val="00A81AE1"/>
    <w:pPr>
      <w:numPr>
        <w:numId w:val="19"/>
      </w:numPr>
      <w:spacing w:after="72"/>
    </w:pPr>
    <w:rPr>
      <w:b w:val="0"/>
    </w:rPr>
  </w:style>
  <w:style w:type="character" w:customStyle="1" w:styleId="afffff8">
    <w:name w:val="手順番号 (文字)"/>
    <w:basedOn w:val="30"/>
    <w:link w:val="a3"/>
    <w:rsid w:val="00A81AE1"/>
    <w:rPr>
      <w:rFonts w:ascii="Meiryo UI" w:eastAsia="Meiryo UI" w:hAnsi="Meiryo UI" w:cs="Meiryo UI"/>
      <w:b w:val="0"/>
      <w:color w:val="404040" w:themeColor="text1" w:themeTint="BF"/>
      <w:kern w:val="2"/>
      <w:sz w:val="26"/>
      <w:szCs w:val="24"/>
      <w:shd w:val="clear" w:color="auto" w:fill="FFFFFF" w:themeFill="background1"/>
    </w:rPr>
  </w:style>
  <w:style w:type="paragraph" w:styleId="afffff9">
    <w:name w:val="table of figures"/>
    <w:basedOn w:val="a8"/>
    <w:next w:val="a8"/>
    <w:uiPriority w:val="99"/>
    <w:semiHidden/>
    <w:unhideWhenUsed/>
    <w:rsid w:val="009B646D"/>
    <w:pPr>
      <w:ind w:leftChars="200" w:left="200" w:hangingChars="200" w:hanging="200"/>
    </w:pPr>
  </w:style>
  <w:style w:type="paragraph" w:customStyle="1" w:styleId="B">
    <w:name w:val="B_見出し３～６の本文"/>
    <w:basedOn w:val="a8"/>
    <w:uiPriority w:val="10"/>
    <w:rsid w:val="00D278C5"/>
    <w:pPr>
      <w:widowControl/>
      <w:ind w:leftChars="200" w:left="420" w:firstLineChars="100" w:firstLine="210"/>
      <w:jc w:val="left"/>
    </w:pPr>
    <w:rPr>
      <w:rFonts w:ascii="Century" w:cs="ＭＳ 明朝"/>
      <w:sz w:val="21"/>
      <w:szCs w:val="20"/>
    </w:rPr>
  </w:style>
  <w:style w:type="paragraph" w:customStyle="1" w:styleId="C0">
    <w:name w:val="C_図表タイトル下の解説文字"/>
    <w:uiPriority w:val="22"/>
    <w:rsid w:val="00D278C5"/>
    <w:pPr>
      <w:spacing w:line="220" w:lineRule="exact"/>
      <w:ind w:leftChars="200" w:left="200" w:rightChars="200" w:right="200"/>
    </w:pPr>
    <w:rPr>
      <w:rFonts w:ascii="ＭＳ 明朝"/>
      <w:kern w:val="2"/>
      <w:sz w:val="16"/>
      <w:szCs w:val="24"/>
    </w:rPr>
  </w:style>
  <w:style w:type="paragraph" w:customStyle="1" w:styleId="B0">
    <w:name w:val="B_見出し１～２の本文"/>
    <w:uiPriority w:val="10"/>
    <w:rsid w:val="00921E0C"/>
    <w:pPr>
      <w:ind w:firstLineChars="100" w:firstLine="100"/>
    </w:pPr>
    <w:rPr>
      <w:rFonts w:cs="ＭＳ 明朝"/>
      <w:kern w:val="2"/>
      <w:sz w:val="21"/>
    </w:rPr>
  </w:style>
  <w:style w:type="character" w:styleId="afffffa">
    <w:name w:val="line number"/>
    <w:basedOn w:val="aa"/>
    <w:uiPriority w:val="99"/>
    <w:semiHidden/>
    <w:unhideWhenUsed/>
    <w:rsid w:val="003D7FC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774396">
      <w:bodyDiv w:val="1"/>
      <w:marLeft w:val="0"/>
      <w:marRight w:val="0"/>
      <w:marTop w:val="0"/>
      <w:marBottom w:val="0"/>
      <w:divBdr>
        <w:top w:val="none" w:sz="0" w:space="0" w:color="auto"/>
        <w:left w:val="none" w:sz="0" w:space="0" w:color="auto"/>
        <w:bottom w:val="none" w:sz="0" w:space="0" w:color="auto"/>
        <w:right w:val="none" w:sz="0" w:space="0" w:color="auto"/>
      </w:divBdr>
      <w:divsChild>
        <w:div w:id="311519707">
          <w:marLeft w:val="1440"/>
          <w:marRight w:val="0"/>
          <w:marTop w:val="100"/>
          <w:marBottom w:val="0"/>
          <w:divBdr>
            <w:top w:val="none" w:sz="0" w:space="0" w:color="auto"/>
            <w:left w:val="none" w:sz="0" w:space="0" w:color="auto"/>
            <w:bottom w:val="none" w:sz="0" w:space="0" w:color="auto"/>
            <w:right w:val="none" w:sz="0" w:space="0" w:color="auto"/>
          </w:divBdr>
        </w:div>
        <w:div w:id="374738814">
          <w:marLeft w:val="1440"/>
          <w:marRight w:val="0"/>
          <w:marTop w:val="100"/>
          <w:marBottom w:val="0"/>
          <w:divBdr>
            <w:top w:val="none" w:sz="0" w:space="0" w:color="auto"/>
            <w:left w:val="none" w:sz="0" w:space="0" w:color="auto"/>
            <w:bottom w:val="none" w:sz="0" w:space="0" w:color="auto"/>
            <w:right w:val="none" w:sz="0" w:space="0" w:color="auto"/>
          </w:divBdr>
        </w:div>
        <w:div w:id="598486326">
          <w:marLeft w:val="1440"/>
          <w:marRight w:val="0"/>
          <w:marTop w:val="100"/>
          <w:marBottom w:val="0"/>
          <w:divBdr>
            <w:top w:val="none" w:sz="0" w:space="0" w:color="auto"/>
            <w:left w:val="none" w:sz="0" w:space="0" w:color="auto"/>
            <w:bottom w:val="none" w:sz="0" w:space="0" w:color="auto"/>
            <w:right w:val="none" w:sz="0" w:space="0" w:color="auto"/>
          </w:divBdr>
        </w:div>
        <w:div w:id="712341800">
          <w:marLeft w:val="547"/>
          <w:marRight w:val="0"/>
          <w:marTop w:val="200"/>
          <w:marBottom w:val="0"/>
          <w:divBdr>
            <w:top w:val="none" w:sz="0" w:space="0" w:color="auto"/>
            <w:left w:val="none" w:sz="0" w:space="0" w:color="auto"/>
            <w:bottom w:val="none" w:sz="0" w:space="0" w:color="auto"/>
            <w:right w:val="none" w:sz="0" w:space="0" w:color="auto"/>
          </w:divBdr>
        </w:div>
        <w:div w:id="721055803">
          <w:marLeft w:val="1440"/>
          <w:marRight w:val="0"/>
          <w:marTop w:val="100"/>
          <w:marBottom w:val="0"/>
          <w:divBdr>
            <w:top w:val="none" w:sz="0" w:space="0" w:color="auto"/>
            <w:left w:val="none" w:sz="0" w:space="0" w:color="auto"/>
            <w:bottom w:val="none" w:sz="0" w:space="0" w:color="auto"/>
            <w:right w:val="none" w:sz="0" w:space="0" w:color="auto"/>
          </w:divBdr>
        </w:div>
        <w:div w:id="729423778">
          <w:marLeft w:val="1440"/>
          <w:marRight w:val="0"/>
          <w:marTop w:val="100"/>
          <w:marBottom w:val="0"/>
          <w:divBdr>
            <w:top w:val="none" w:sz="0" w:space="0" w:color="auto"/>
            <w:left w:val="none" w:sz="0" w:space="0" w:color="auto"/>
            <w:bottom w:val="none" w:sz="0" w:space="0" w:color="auto"/>
            <w:right w:val="none" w:sz="0" w:space="0" w:color="auto"/>
          </w:divBdr>
        </w:div>
        <w:div w:id="1112437929">
          <w:marLeft w:val="547"/>
          <w:marRight w:val="0"/>
          <w:marTop w:val="200"/>
          <w:marBottom w:val="0"/>
          <w:divBdr>
            <w:top w:val="none" w:sz="0" w:space="0" w:color="auto"/>
            <w:left w:val="none" w:sz="0" w:space="0" w:color="auto"/>
            <w:bottom w:val="none" w:sz="0" w:space="0" w:color="auto"/>
            <w:right w:val="none" w:sz="0" w:space="0" w:color="auto"/>
          </w:divBdr>
        </w:div>
        <w:div w:id="1115757090">
          <w:marLeft w:val="1440"/>
          <w:marRight w:val="0"/>
          <w:marTop w:val="100"/>
          <w:marBottom w:val="0"/>
          <w:divBdr>
            <w:top w:val="none" w:sz="0" w:space="0" w:color="auto"/>
            <w:left w:val="none" w:sz="0" w:space="0" w:color="auto"/>
            <w:bottom w:val="none" w:sz="0" w:space="0" w:color="auto"/>
            <w:right w:val="none" w:sz="0" w:space="0" w:color="auto"/>
          </w:divBdr>
        </w:div>
        <w:div w:id="1310087314">
          <w:marLeft w:val="1440"/>
          <w:marRight w:val="0"/>
          <w:marTop w:val="100"/>
          <w:marBottom w:val="0"/>
          <w:divBdr>
            <w:top w:val="none" w:sz="0" w:space="0" w:color="auto"/>
            <w:left w:val="none" w:sz="0" w:space="0" w:color="auto"/>
            <w:bottom w:val="none" w:sz="0" w:space="0" w:color="auto"/>
            <w:right w:val="none" w:sz="0" w:space="0" w:color="auto"/>
          </w:divBdr>
        </w:div>
        <w:div w:id="1466392667">
          <w:marLeft w:val="1440"/>
          <w:marRight w:val="0"/>
          <w:marTop w:val="100"/>
          <w:marBottom w:val="0"/>
          <w:divBdr>
            <w:top w:val="none" w:sz="0" w:space="0" w:color="auto"/>
            <w:left w:val="none" w:sz="0" w:space="0" w:color="auto"/>
            <w:bottom w:val="none" w:sz="0" w:space="0" w:color="auto"/>
            <w:right w:val="none" w:sz="0" w:space="0" w:color="auto"/>
          </w:divBdr>
        </w:div>
      </w:divsChild>
    </w:div>
    <w:div w:id="57870051">
      <w:bodyDiv w:val="1"/>
      <w:marLeft w:val="0"/>
      <w:marRight w:val="0"/>
      <w:marTop w:val="0"/>
      <w:marBottom w:val="0"/>
      <w:divBdr>
        <w:top w:val="none" w:sz="0" w:space="0" w:color="auto"/>
        <w:left w:val="none" w:sz="0" w:space="0" w:color="auto"/>
        <w:bottom w:val="none" w:sz="0" w:space="0" w:color="auto"/>
        <w:right w:val="none" w:sz="0" w:space="0" w:color="auto"/>
      </w:divBdr>
    </w:div>
    <w:div w:id="63379653">
      <w:bodyDiv w:val="1"/>
      <w:marLeft w:val="0"/>
      <w:marRight w:val="0"/>
      <w:marTop w:val="0"/>
      <w:marBottom w:val="0"/>
      <w:divBdr>
        <w:top w:val="none" w:sz="0" w:space="0" w:color="auto"/>
        <w:left w:val="none" w:sz="0" w:space="0" w:color="auto"/>
        <w:bottom w:val="none" w:sz="0" w:space="0" w:color="auto"/>
        <w:right w:val="none" w:sz="0" w:space="0" w:color="auto"/>
      </w:divBdr>
      <w:divsChild>
        <w:div w:id="213389596">
          <w:marLeft w:val="446"/>
          <w:marRight w:val="0"/>
          <w:marTop w:val="0"/>
          <w:marBottom w:val="0"/>
          <w:divBdr>
            <w:top w:val="none" w:sz="0" w:space="0" w:color="auto"/>
            <w:left w:val="none" w:sz="0" w:space="0" w:color="auto"/>
            <w:bottom w:val="none" w:sz="0" w:space="0" w:color="auto"/>
            <w:right w:val="none" w:sz="0" w:space="0" w:color="auto"/>
          </w:divBdr>
        </w:div>
        <w:div w:id="281307929">
          <w:marLeft w:val="446"/>
          <w:marRight w:val="0"/>
          <w:marTop w:val="0"/>
          <w:marBottom w:val="0"/>
          <w:divBdr>
            <w:top w:val="none" w:sz="0" w:space="0" w:color="auto"/>
            <w:left w:val="none" w:sz="0" w:space="0" w:color="auto"/>
            <w:bottom w:val="none" w:sz="0" w:space="0" w:color="auto"/>
            <w:right w:val="none" w:sz="0" w:space="0" w:color="auto"/>
          </w:divBdr>
        </w:div>
        <w:div w:id="336349169">
          <w:marLeft w:val="446"/>
          <w:marRight w:val="0"/>
          <w:marTop w:val="0"/>
          <w:marBottom w:val="0"/>
          <w:divBdr>
            <w:top w:val="none" w:sz="0" w:space="0" w:color="auto"/>
            <w:left w:val="none" w:sz="0" w:space="0" w:color="auto"/>
            <w:bottom w:val="none" w:sz="0" w:space="0" w:color="auto"/>
            <w:right w:val="none" w:sz="0" w:space="0" w:color="auto"/>
          </w:divBdr>
        </w:div>
        <w:div w:id="472066929">
          <w:marLeft w:val="446"/>
          <w:marRight w:val="0"/>
          <w:marTop w:val="0"/>
          <w:marBottom w:val="0"/>
          <w:divBdr>
            <w:top w:val="none" w:sz="0" w:space="0" w:color="auto"/>
            <w:left w:val="none" w:sz="0" w:space="0" w:color="auto"/>
            <w:bottom w:val="none" w:sz="0" w:space="0" w:color="auto"/>
            <w:right w:val="none" w:sz="0" w:space="0" w:color="auto"/>
          </w:divBdr>
        </w:div>
        <w:div w:id="590546020">
          <w:marLeft w:val="446"/>
          <w:marRight w:val="0"/>
          <w:marTop w:val="0"/>
          <w:marBottom w:val="0"/>
          <w:divBdr>
            <w:top w:val="none" w:sz="0" w:space="0" w:color="auto"/>
            <w:left w:val="none" w:sz="0" w:space="0" w:color="auto"/>
            <w:bottom w:val="none" w:sz="0" w:space="0" w:color="auto"/>
            <w:right w:val="none" w:sz="0" w:space="0" w:color="auto"/>
          </w:divBdr>
        </w:div>
        <w:div w:id="755715489">
          <w:marLeft w:val="446"/>
          <w:marRight w:val="0"/>
          <w:marTop w:val="0"/>
          <w:marBottom w:val="0"/>
          <w:divBdr>
            <w:top w:val="none" w:sz="0" w:space="0" w:color="auto"/>
            <w:left w:val="none" w:sz="0" w:space="0" w:color="auto"/>
            <w:bottom w:val="none" w:sz="0" w:space="0" w:color="auto"/>
            <w:right w:val="none" w:sz="0" w:space="0" w:color="auto"/>
          </w:divBdr>
        </w:div>
        <w:div w:id="938565475">
          <w:marLeft w:val="446"/>
          <w:marRight w:val="0"/>
          <w:marTop w:val="0"/>
          <w:marBottom w:val="0"/>
          <w:divBdr>
            <w:top w:val="none" w:sz="0" w:space="0" w:color="auto"/>
            <w:left w:val="none" w:sz="0" w:space="0" w:color="auto"/>
            <w:bottom w:val="none" w:sz="0" w:space="0" w:color="auto"/>
            <w:right w:val="none" w:sz="0" w:space="0" w:color="auto"/>
          </w:divBdr>
        </w:div>
        <w:div w:id="1020857495">
          <w:marLeft w:val="446"/>
          <w:marRight w:val="0"/>
          <w:marTop w:val="0"/>
          <w:marBottom w:val="0"/>
          <w:divBdr>
            <w:top w:val="none" w:sz="0" w:space="0" w:color="auto"/>
            <w:left w:val="none" w:sz="0" w:space="0" w:color="auto"/>
            <w:bottom w:val="none" w:sz="0" w:space="0" w:color="auto"/>
            <w:right w:val="none" w:sz="0" w:space="0" w:color="auto"/>
          </w:divBdr>
        </w:div>
        <w:div w:id="1195196102">
          <w:marLeft w:val="446"/>
          <w:marRight w:val="0"/>
          <w:marTop w:val="0"/>
          <w:marBottom w:val="0"/>
          <w:divBdr>
            <w:top w:val="none" w:sz="0" w:space="0" w:color="auto"/>
            <w:left w:val="none" w:sz="0" w:space="0" w:color="auto"/>
            <w:bottom w:val="none" w:sz="0" w:space="0" w:color="auto"/>
            <w:right w:val="none" w:sz="0" w:space="0" w:color="auto"/>
          </w:divBdr>
        </w:div>
        <w:div w:id="1676614590">
          <w:marLeft w:val="446"/>
          <w:marRight w:val="0"/>
          <w:marTop w:val="0"/>
          <w:marBottom w:val="0"/>
          <w:divBdr>
            <w:top w:val="none" w:sz="0" w:space="0" w:color="auto"/>
            <w:left w:val="none" w:sz="0" w:space="0" w:color="auto"/>
            <w:bottom w:val="none" w:sz="0" w:space="0" w:color="auto"/>
            <w:right w:val="none" w:sz="0" w:space="0" w:color="auto"/>
          </w:divBdr>
        </w:div>
        <w:div w:id="1678843509">
          <w:marLeft w:val="446"/>
          <w:marRight w:val="0"/>
          <w:marTop w:val="0"/>
          <w:marBottom w:val="0"/>
          <w:divBdr>
            <w:top w:val="none" w:sz="0" w:space="0" w:color="auto"/>
            <w:left w:val="none" w:sz="0" w:space="0" w:color="auto"/>
            <w:bottom w:val="none" w:sz="0" w:space="0" w:color="auto"/>
            <w:right w:val="none" w:sz="0" w:space="0" w:color="auto"/>
          </w:divBdr>
        </w:div>
        <w:div w:id="1768841698">
          <w:marLeft w:val="446"/>
          <w:marRight w:val="0"/>
          <w:marTop w:val="0"/>
          <w:marBottom w:val="0"/>
          <w:divBdr>
            <w:top w:val="none" w:sz="0" w:space="0" w:color="auto"/>
            <w:left w:val="none" w:sz="0" w:space="0" w:color="auto"/>
            <w:bottom w:val="none" w:sz="0" w:space="0" w:color="auto"/>
            <w:right w:val="none" w:sz="0" w:space="0" w:color="auto"/>
          </w:divBdr>
        </w:div>
        <w:div w:id="1913272461">
          <w:marLeft w:val="446"/>
          <w:marRight w:val="0"/>
          <w:marTop w:val="0"/>
          <w:marBottom w:val="0"/>
          <w:divBdr>
            <w:top w:val="none" w:sz="0" w:space="0" w:color="auto"/>
            <w:left w:val="none" w:sz="0" w:space="0" w:color="auto"/>
            <w:bottom w:val="none" w:sz="0" w:space="0" w:color="auto"/>
            <w:right w:val="none" w:sz="0" w:space="0" w:color="auto"/>
          </w:divBdr>
        </w:div>
        <w:div w:id="2057464043">
          <w:marLeft w:val="446"/>
          <w:marRight w:val="0"/>
          <w:marTop w:val="0"/>
          <w:marBottom w:val="0"/>
          <w:divBdr>
            <w:top w:val="none" w:sz="0" w:space="0" w:color="auto"/>
            <w:left w:val="none" w:sz="0" w:space="0" w:color="auto"/>
            <w:bottom w:val="none" w:sz="0" w:space="0" w:color="auto"/>
            <w:right w:val="none" w:sz="0" w:space="0" w:color="auto"/>
          </w:divBdr>
        </w:div>
      </w:divsChild>
    </w:div>
    <w:div w:id="138308121">
      <w:bodyDiv w:val="1"/>
      <w:marLeft w:val="0"/>
      <w:marRight w:val="0"/>
      <w:marTop w:val="0"/>
      <w:marBottom w:val="0"/>
      <w:divBdr>
        <w:top w:val="none" w:sz="0" w:space="0" w:color="auto"/>
        <w:left w:val="none" w:sz="0" w:space="0" w:color="auto"/>
        <w:bottom w:val="none" w:sz="0" w:space="0" w:color="auto"/>
        <w:right w:val="none" w:sz="0" w:space="0" w:color="auto"/>
      </w:divBdr>
    </w:div>
    <w:div w:id="164825823">
      <w:bodyDiv w:val="1"/>
      <w:marLeft w:val="0"/>
      <w:marRight w:val="0"/>
      <w:marTop w:val="0"/>
      <w:marBottom w:val="0"/>
      <w:divBdr>
        <w:top w:val="none" w:sz="0" w:space="0" w:color="auto"/>
        <w:left w:val="none" w:sz="0" w:space="0" w:color="auto"/>
        <w:bottom w:val="none" w:sz="0" w:space="0" w:color="auto"/>
        <w:right w:val="none" w:sz="0" w:space="0" w:color="auto"/>
      </w:divBdr>
      <w:divsChild>
        <w:div w:id="192427102">
          <w:marLeft w:val="446"/>
          <w:marRight w:val="0"/>
          <w:marTop w:val="0"/>
          <w:marBottom w:val="0"/>
          <w:divBdr>
            <w:top w:val="none" w:sz="0" w:space="0" w:color="auto"/>
            <w:left w:val="none" w:sz="0" w:space="0" w:color="auto"/>
            <w:bottom w:val="none" w:sz="0" w:space="0" w:color="auto"/>
            <w:right w:val="none" w:sz="0" w:space="0" w:color="auto"/>
          </w:divBdr>
        </w:div>
        <w:div w:id="194195975">
          <w:marLeft w:val="446"/>
          <w:marRight w:val="0"/>
          <w:marTop w:val="0"/>
          <w:marBottom w:val="0"/>
          <w:divBdr>
            <w:top w:val="none" w:sz="0" w:space="0" w:color="auto"/>
            <w:left w:val="none" w:sz="0" w:space="0" w:color="auto"/>
            <w:bottom w:val="none" w:sz="0" w:space="0" w:color="auto"/>
            <w:right w:val="none" w:sz="0" w:space="0" w:color="auto"/>
          </w:divBdr>
        </w:div>
        <w:div w:id="307979901">
          <w:marLeft w:val="446"/>
          <w:marRight w:val="0"/>
          <w:marTop w:val="0"/>
          <w:marBottom w:val="0"/>
          <w:divBdr>
            <w:top w:val="none" w:sz="0" w:space="0" w:color="auto"/>
            <w:left w:val="none" w:sz="0" w:space="0" w:color="auto"/>
            <w:bottom w:val="none" w:sz="0" w:space="0" w:color="auto"/>
            <w:right w:val="none" w:sz="0" w:space="0" w:color="auto"/>
          </w:divBdr>
        </w:div>
        <w:div w:id="370881062">
          <w:marLeft w:val="446"/>
          <w:marRight w:val="0"/>
          <w:marTop w:val="0"/>
          <w:marBottom w:val="0"/>
          <w:divBdr>
            <w:top w:val="none" w:sz="0" w:space="0" w:color="auto"/>
            <w:left w:val="none" w:sz="0" w:space="0" w:color="auto"/>
            <w:bottom w:val="none" w:sz="0" w:space="0" w:color="auto"/>
            <w:right w:val="none" w:sz="0" w:space="0" w:color="auto"/>
          </w:divBdr>
        </w:div>
        <w:div w:id="543445708">
          <w:marLeft w:val="446"/>
          <w:marRight w:val="0"/>
          <w:marTop w:val="0"/>
          <w:marBottom w:val="0"/>
          <w:divBdr>
            <w:top w:val="none" w:sz="0" w:space="0" w:color="auto"/>
            <w:left w:val="none" w:sz="0" w:space="0" w:color="auto"/>
            <w:bottom w:val="none" w:sz="0" w:space="0" w:color="auto"/>
            <w:right w:val="none" w:sz="0" w:space="0" w:color="auto"/>
          </w:divBdr>
        </w:div>
        <w:div w:id="545682913">
          <w:marLeft w:val="446"/>
          <w:marRight w:val="0"/>
          <w:marTop w:val="0"/>
          <w:marBottom w:val="0"/>
          <w:divBdr>
            <w:top w:val="none" w:sz="0" w:space="0" w:color="auto"/>
            <w:left w:val="none" w:sz="0" w:space="0" w:color="auto"/>
            <w:bottom w:val="none" w:sz="0" w:space="0" w:color="auto"/>
            <w:right w:val="none" w:sz="0" w:space="0" w:color="auto"/>
          </w:divBdr>
        </w:div>
        <w:div w:id="807355014">
          <w:marLeft w:val="446"/>
          <w:marRight w:val="0"/>
          <w:marTop w:val="0"/>
          <w:marBottom w:val="0"/>
          <w:divBdr>
            <w:top w:val="none" w:sz="0" w:space="0" w:color="auto"/>
            <w:left w:val="none" w:sz="0" w:space="0" w:color="auto"/>
            <w:bottom w:val="none" w:sz="0" w:space="0" w:color="auto"/>
            <w:right w:val="none" w:sz="0" w:space="0" w:color="auto"/>
          </w:divBdr>
        </w:div>
        <w:div w:id="850070646">
          <w:marLeft w:val="446"/>
          <w:marRight w:val="0"/>
          <w:marTop w:val="0"/>
          <w:marBottom w:val="0"/>
          <w:divBdr>
            <w:top w:val="none" w:sz="0" w:space="0" w:color="auto"/>
            <w:left w:val="none" w:sz="0" w:space="0" w:color="auto"/>
            <w:bottom w:val="none" w:sz="0" w:space="0" w:color="auto"/>
            <w:right w:val="none" w:sz="0" w:space="0" w:color="auto"/>
          </w:divBdr>
        </w:div>
        <w:div w:id="856890860">
          <w:marLeft w:val="446"/>
          <w:marRight w:val="0"/>
          <w:marTop w:val="0"/>
          <w:marBottom w:val="0"/>
          <w:divBdr>
            <w:top w:val="none" w:sz="0" w:space="0" w:color="auto"/>
            <w:left w:val="none" w:sz="0" w:space="0" w:color="auto"/>
            <w:bottom w:val="none" w:sz="0" w:space="0" w:color="auto"/>
            <w:right w:val="none" w:sz="0" w:space="0" w:color="auto"/>
          </w:divBdr>
        </w:div>
        <w:div w:id="1013458131">
          <w:marLeft w:val="446"/>
          <w:marRight w:val="0"/>
          <w:marTop w:val="0"/>
          <w:marBottom w:val="0"/>
          <w:divBdr>
            <w:top w:val="none" w:sz="0" w:space="0" w:color="auto"/>
            <w:left w:val="none" w:sz="0" w:space="0" w:color="auto"/>
            <w:bottom w:val="none" w:sz="0" w:space="0" w:color="auto"/>
            <w:right w:val="none" w:sz="0" w:space="0" w:color="auto"/>
          </w:divBdr>
        </w:div>
        <w:div w:id="1065572222">
          <w:marLeft w:val="446"/>
          <w:marRight w:val="0"/>
          <w:marTop w:val="0"/>
          <w:marBottom w:val="0"/>
          <w:divBdr>
            <w:top w:val="none" w:sz="0" w:space="0" w:color="auto"/>
            <w:left w:val="none" w:sz="0" w:space="0" w:color="auto"/>
            <w:bottom w:val="none" w:sz="0" w:space="0" w:color="auto"/>
            <w:right w:val="none" w:sz="0" w:space="0" w:color="auto"/>
          </w:divBdr>
        </w:div>
        <w:div w:id="1071467442">
          <w:marLeft w:val="446"/>
          <w:marRight w:val="0"/>
          <w:marTop w:val="0"/>
          <w:marBottom w:val="0"/>
          <w:divBdr>
            <w:top w:val="none" w:sz="0" w:space="0" w:color="auto"/>
            <w:left w:val="none" w:sz="0" w:space="0" w:color="auto"/>
            <w:bottom w:val="none" w:sz="0" w:space="0" w:color="auto"/>
            <w:right w:val="none" w:sz="0" w:space="0" w:color="auto"/>
          </w:divBdr>
        </w:div>
        <w:div w:id="1110927755">
          <w:marLeft w:val="446"/>
          <w:marRight w:val="0"/>
          <w:marTop w:val="0"/>
          <w:marBottom w:val="0"/>
          <w:divBdr>
            <w:top w:val="none" w:sz="0" w:space="0" w:color="auto"/>
            <w:left w:val="none" w:sz="0" w:space="0" w:color="auto"/>
            <w:bottom w:val="none" w:sz="0" w:space="0" w:color="auto"/>
            <w:right w:val="none" w:sz="0" w:space="0" w:color="auto"/>
          </w:divBdr>
        </w:div>
        <w:div w:id="1196696368">
          <w:marLeft w:val="446"/>
          <w:marRight w:val="0"/>
          <w:marTop w:val="0"/>
          <w:marBottom w:val="0"/>
          <w:divBdr>
            <w:top w:val="none" w:sz="0" w:space="0" w:color="auto"/>
            <w:left w:val="none" w:sz="0" w:space="0" w:color="auto"/>
            <w:bottom w:val="none" w:sz="0" w:space="0" w:color="auto"/>
            <w:right w:val="none" w:sz="0" w:space="0" w:color="auto"/>
          </w:divBdr>
        </w:div>
        <w:div w:id="1215310458">
          <w:marLeft w:val="446"/>
          <w:marRight w:val="0"/>
          <w:marTop w:val="0"/>
          <w:marBottom w:val="0"/>
          <w:divBdr>
            <w:top w:val="none" w:sz="0" w:space="0" w:color="auto"/>
            <w:left w:val="none" w:sz="0" w:space="0" w:color="auto"/>
            <w:bottom w:val="none" w:sz="0" w:space="0" w:color="auto"/>
            <w:right w:val="none" w:sz="0" w:space="0" w:color="auto"/>
          </w:divBdr>
        </w:div>
        <w:div w:id="1248996321">
          <w:marLeft w:val="446"/>
          <w:marRight w:val="0"/>
          <w:marTop w:val="0"/>
          <w:marBottom w:val="0"/>
          <w:divBdr>
            <w:top w:val="none" w:sz="0" w:space="0" w:color="auto"/>
            <w:left w:val="none" w:sz="0" w:space="0" w:color="auto"/>
            <w:bottom w:val="none" w:sz="0" w:space="0" w:color="auto"/>
            <w:right w:val="none" w:sz="0" w:space="0" w:color="auto"/>
          </w:divBdr>
        </w:div>
        <w:div w:id="1399815553">
          <w:marLeft w:val="446"/>
          <w:marRight w:val="0"/>
          <w:marTop w:val="0"/>
          <w:marBottom w:val="0"/>
          <w:divBdr>
            <w:top w:val="none" w:sz="0" w:space="0" w:color="auto"/>
            <w:left w:val="none" w:sz="0" w:space="0" w:color="auto"/>
            <w:bottom w:val="none" w:sz="0" w:space="0" w:color="auto"/>
            <w:right w:val="none" w:sz="0" w:space="0" w:color="auto"/>
          </w:divBdr>
        </w:div>
        <w:div w:id="1427313444">
          <w:marLeft w:val="446"/>
          <w:marRight w:val="0"/>
          <w:marTop w:val="0"/>
          <w:marBottom w:val="0"/>
          <w:divBdr>
            <w:top w:val="none" w:sz="0" w:space="0" w:color="auto"/>
            <w:left w:val="none" w:sz="0" w:space="0" w:color="auto"/>
            <w:bottom w:val="none" w:sz="0" w:space="0" w:color="auto"/>
            <w:right w:val="none" w:sz="0" w:space="0" w:color="auto"/>
          </w:divBdr>
        </w:div>
        <w:div w:id="1428311599">
          <w:marLeft w:val="446"/>
          <w:marRight w:val="0"/>
          <w:marTop w:val="0"/>
          <w:marBottom w:val="0"/>
          <w:divBdr>
            <w:top w:val="none" w:sz="0" w:space="0" w:color="auto"/>
            <w:left w:val="none" w:sz="0" w:space="0" w:color="auto"/>
            <w:bottom w:val="none" w:sz="0" w:space="0" w:color="auto"/>
            <w:right w:val="none" w:sz="0" w:space="0" w:color="auto"/>
          </w:divBdr>
        </w:div>
        <w:div w:id="1630090506">
          <w:marLeft w:val="446"/>
          <w:marRight w:val="0"/>
          <w:marTop w:val="0"/>
          <w:marBottom w:val="0"/>
          <w:divBdr>
            <w:top w:val="none" w:sz="0" w:space="0" w:color="auto"/>
            <w:left w:val="none" w:sz="0" w:space="0" w:color="auto"/>
            <w:bottom w:val="none" w:sz="0" w:space="0" w:color="auto"/>
            <w:right w:val="none" w:sz="0" w:space="0" w:color="auto"/>
          </w:divBdr>
        </w:div>
        <w:div w:id="1638491481">
          <w:marLeft w:val="446"/>
          <w:marRight w:val="0"/>
          <w:marTop w:val="0"/>
          <w:marBottom w:val="0"/>
          <w:divBdr>
            <w:top w:val="none" w:sz="0" w:space="0" w:color="auto"/>
            <w:left w:val="none" w:sz="0" w:space="0" w:color="auto"/>
            <w:bottom w:val="none" w:sz="0" w:space="0" w:color="auto"/>
            <w:right w:val="none" w:sz="0" w:space="0" w:color="auto"/>
          </w:divBdr>
        </w:div>
        <w:div w:id="1839618824">
          <w:marLeft w:val="446"/>
          <w:marRight w:val="0"/>
          <w:marTop w:val="0"/>
          <w:marBottom w:val="0"/>
          <w:divBdr>
            <w:top w:val="none" w:sz="0" w:space="0" w:color="auto"/>
            <w:left w:val="none" w:sz="0" w:space="0" w:color="auto"/>
            <w:bottom w:val="none" w:sz="0" w:space="0" w:color="auto"/>
            <w:right w:val="none" w:sz="0" w:space="0" w:color="auto"/>
          </w:divBdr>
        </w:div>
        <w:div w:id="1859418935">
          <w:marLeft w:val="446"/>
          <w:marRight w:val="0"/>
          <w:marTop w:val="0"/>
          <w:marBottom w:val="0"/>
          <w:divBdr>
            <w:top w:val="none" w:sz="0" w:space="0" w:color="auto"/>
            <w:left w:val="none" w:sz="0" w:space="0" w:color="auto"/>
            <w:bottom w:val="none" w:sz="0" w:space="0" w:color="auto"/>
            <w:right w:val="none" w:sz="0" w:space="0" w:color="auto"/>
          </w:divBdr>
        </w:div>
        <w:div w:id="1870944802">
          <w:marLeft w:val="446"/>
          <w:marRight w:val="0"/>
          <w:marTop w:val="0"/>
          <w:marBottom w:val="0"/>
          <w:divBdr>
            <w:top w:val="none" w:sz="0" w:space="0" w:color="auto"/>
            <w:left w:val="none" w:sz="0" w:space="0" w:color="auto"/>
            <w:bottom w:val="none" w:sz="0" w:space="0" w:color="auto"/>
            <w:right w:val="none" w:sz="0" w:space="0" w:color="auto"/>
          </w:divBdr>
        </w:div>
        <w:div w:id="1933196435">
          <w:marLeft w:val="446"/>
          <w:marRight w:val="0"/>
          <w:marTop w:val="0"/>
          <w:marBottom w:val="0"/>
          <w:divBdr>
            <w:top w:val="none" w:sz="0" w:space="0" w:color="auto"/>
            <w:left w:val="none" w:sz="0" w:space="0" w:color="auto"/>
            <w:bottom w:val="none" w:sz="0" w:space="0" w:color="auto"/>
            <w:right w:val="none" w:sz="0" w:space="0" w:color="auto"/>
          </w:divBdr>
        </w:div>
        <w:div w:id="1944728712">
          <w:marLeft w:val="446"/>
          <w:marRight w:val="0"/>
          <w:marTop w:val="0"/>
          <w:marBottom w:val="0"/>
          <w:divBdr>
            <w:top w:val="none" w:sz="0" w:space="0" w:color="auto"/>
            <w:left w:val="none" w:sz="0" w:space="0" w:color="auto"/>
            <w:bottom w:val="none" w:sz="0" w:space="0" w:color="auto"/>
            <w:right w:val="none" w:sz="0" w:space="0" w:color="auto"/>
          </w:divBdr>
        </w:div>
        <w:div w:id="1969774491">
          <w:marLeft w:val="446"/>
          <w:marRight w:val="0"/>
          <w:marTop w:val="0"/>
          <w:marBottom w:val="0"/>
          <w:divBdr>
            <w:top w:val="none" w:sz="0" w:space="0" w:color="auto"/>
            <w:left w:val="none" w:sz="0" w:space="0" w:color="auto"/>
            <w:bottom w:val="none" w:sz="0" w:space="0" w:color="auto"/>
            <w:right w:val="none" w:sz="0" w:space="0" w:color="auto"/>
          </w:divBdr>
        </w:div>
        <w:div w:id="1973708623">
          <w:marLeft w:val="446"/>
          <w:marRight w:val="0"/>
          <w:marTop w:val="0"/>
          <w:marBottom w:val="0"/>
          <w:divBdr>
            <w:top w:val="none" w:sz="0" w:space="0" w:color="auto"/>
            <w:left w:val="none" w:sz="0" w:space="0" w:color="auto"/>
            <w:bottom w:val="none" w:sz="0" w:space="0" w:color="auto"/>
            <w:right w:val="none" w:sz="0" w:space="0" w:color="auto"/>
          </w:divBdr>
        </w:div>
        <w:div w:id="2027244748">
          <w:marLeft w:val="446"/>
          <w:marRight w:val="0"/>
          <w:marTop w:val="0"/>
          <w:marBottom w:val="0"/>
          <w:divBdr>
            <w:top w:val="none" w:sz="0" w:space="0" w:color="auto"/>
            <w:left w:val="none" w:sz="0" w:space="0" w:color="auto"/>
            <w:bottom w:val="none" w:sz="0" w:space="0" w:color="auto"/>
            <w:right w:val="none" w:sz="0" w:space="0" w:color="auto"/>
          </w:divBdr>
        </w:div>
        <w:div w:id="2046979749">
          <w:marLeft w:val="446"/>
          <w:marRight w:val="0"/>
          <w:marTop w:val="0"/>
          <w:marBottom w:val="0"/>
          <w:divBdr>
            <w:top w:val="none" w:sz="0" w:space="0" w:color="auto"/>
            <w:left w:val="none" w:sz="0" w:space="0" w:color="auto"/>
            <w:bottom w:val="none" w:sz="0" w:space="0" w:color="auto"/>
            <w:right w:val="none" w:sz="0" w:space="0" w:color="auto"/>
          </w:divBdr>
        </w:div>
        <w:div w:id="2082099756">
          <w:marLeft w:val="446"/>
          <w:marRight w:val="0"/>
          <w:marTop w:val="0"/>
          <w:marBottom w:val="0"/>
          <w:divBdr>
            <w:top w:val="none" w:sz="0" w:space="0" w:color="auto"/>
            <w:left w:val="none" w:sz="0" w:space="0" w:color="auto"/>
            <w:bottom w:val="none" w:sz="0" w:space="0" w:color="auto"/>
            <w:right w:val="none" w:sz="0" w:space="0" w:color="auto"/>
          </w:divBdr>
        </w:div>
      </w:divsChild>
    </w:div>
    <w:div w:id="255555237">
      <w:bodyDiv w:val="1"/>
      <w:marLeft w:val="0"/>
      <w:marRight w:val="0"/>
      <w:marTop w:val="0"/>
      <w:marBottom w:val="0"/>
      <w:divBdr>
        <w:top w:val="none" w:sz="0" w:space="0" w:color="auto"/>
        <w:left w:val="none" w:sz="0" w:space="0" w:color="auto"/>
        <w:bottom w:val="none" w:sz="0" w:space="0" w:color="auto"/>
        <w:right w:val="none" w:sz="0" w:space="0" w:color="auto"/>
      </w:divBdr>
    </w:div>
    <w:div w:id="281228674">
      <w:bodyDiv w:val="1"/>
      <w:marLeft w:val="0"/>
      <w:marRight w:val="0"/>
      <w:marTop w:val="0"/>
      <w:marBottom w:val="0"/>
      <w:divBdr>
        <w:top w:val="none" w:sz="0" w:space="0" w:color="auto"/>
        <w:left w:val="none" w:sz="0" w:space="0" w:color="auto"/>
        <w:bottom w:val="none" w:sz="0" w:space="0" w:color="auto"/>
        <w:right w:val="none" w:sz="0" w:space="0" w:color="auto"/>
      </w:divBdr>
    </w:div>
    <w:div w:id="282463316">
      <w:bodyDiv w:val="1"/>
      <w:marLeft w:val="0"/>
      <w:marRight w:val="0"/>
      <w:marTop w:val="0"/>
      <w:marBottom w:val="0"/>
      <w:divBdr>
        <w:top w:val="none" w:sz="0" w:space="0" w:color="auto"/>
        <w:left w:val="none" w:sz="0" w:space="0" w:color="auto"/>
        <w:bottom w:val="none" w:sz="0" w:space="0" w:color="auto"/>
        <w:right w:val="none" w:sz="0" w:space="0" w:color="auto"/>
      </w:divBdr>
    </w:div>
    <w:div w:id="318507780">
      <w:bodyDiv w:val="1"/>
      <w:marLeft w:val="0"/>
      <w:marRight w:val="0"/>
      <w:marTop w:val="0"/>
      <w:marBottom w:val="0"/>
      <w:divBdr>
        <w:top w:val="none" w:sz="0" w:space="0" w:color="auto"/>
        <w:left w:val="none" w:sz="0" w:space="0" w:color="auto"/>
        <w:bottom w:val="none" w:sz="0" w:space="0" w:color="auto"/>
        <w:right w:val="none" w:sz="0" w:space="0" w:color="auto"/>
      </w:divBdr>
      <w:divsChild>
        <w:div w:id="120806439">
          <w:marLeft w:val="446"/>
          <w:marRight w:val="0"/>
          <w:marTop w:val="0"/>
          <w:marBottom w:val="0"/>
          <w:divBdr>
            <w:top w:val="none" w:sz="0" w:space="0" w:color="auto"/>
            <w:left w:val="none" w:sz="0" w:space="0" w:color="auto"/>
            <w:bottom w:val="none" w:sz="0" w:space="0" w:color="auto"/>
            <w:right w:val="none" w:sz="0" w:space="0" w:color="auto"/>
          </w:divBdr>
        </w:div>
        <w:div w:id="204829830">
          <w:marLeft w:val="446"/>
          <w:marRight w:val="0"/>
          <w:marTop w:val="0"/>
          <w:marBottom w:val="0"/>
          <w:divBdr>
            <w:top w:val="none" w:sz="0" w:space="0" w:color="auto"/>
            <w:left w:val="none" w:sz="0" w:space="0" w:color="auto"/>
            <w:bottom w:val="none" w:sz="0" w:space="0" w:color="auto"/>
            <w:right w:val="none" w:sz="0" w:space="0" w:color="auto"/>
          </w:divBdr>
        </w:div>
        <w:div w:id="256133897">
          <w:marLeft w:val="446"/>
          <w:marRight w:val="0"/>
          <w:marTop w:val="0"/>
          <w:marBottom w:val="0"/>
          <w:divBdr>
            <w:top w:val="none" w:sz="0" w:space="0" w:color="auto"/>
            <w:left w:val="none" w:sz="0" w:space="0" w:color="auto"/>
            <w:bottom w:val="none" w:sz="0" w:space="0" w:color="auto"/>
            <w:right w:val="none" w:sz="0" w:space="0" w:color="auto"/>
          </w:divBdr>
        </w:div>
        <w:div w:id="411633122">
          <w:marLeft w:val="446"/>
          <w:marRight w:val="0"/>
          <w:marTop w:val="0"/>
          <w:marBottom w:val="0"/>
          <w:divBdr>
            <w:top w:val="none" w:sz="0" w:space="0" w:color="auto"/>
            <w:left w:val="none" w:sz="0" w:space="0" w:color="auto"/>
            <w:bottom w:val="none" w:sz="0" w:space="0" w:color="auto"/>
            <w:right w:val="none" w:sz="0" w:space="0" w:color="auto"/>
          </w:divBdr>
        </w:div>
        <w:div w:id="479032227">
          <w:marLeft w:val="446"/>
          <w:marRight w:val="0"/>
          <w:marTop w:val="0"/>
          <w:marBottom w:val="0"/>
          <w:divBdr>
            <w:top w:val="none" w:sz="0" w:space="0" w:color="auto"/>
            <w:left w:val="none" w:sz="0" w:space="0" w:color="auto"/>
            <w:bottom w:val="none" w:sz="0" w:space="0" w:color="auto"/>
            <w:right w:val="none" w:sz="0" w:space="0" w:color="auto"/>
          </w:divBdr>
        </w:div>
        <w:div w:id="537545520">
          <w:marLeft w:val="446"/>
          <w:marRight w:val="0"/>
          <w:marTop w:val="0"/>
          <w:marBottom w:val="0"/>
          <w:divBdr>
            <w:top w:val="none" w:sz="0" w:space="0" w:color="auto"/>
            <w:left w:val="none" w:sz="0" w:space="0" w:color="auto"/>
            <w:bottom w:val="none" w:sz="0" w:space="0" w:color="auto"/>
            <w:right w:val="none" w:sz="0" w:space="0" w:color="auto"/>
          </w:divBdr>
        </w:div>
        <w:div w:id="633024546">
          <w:marLeft w:val="446"/>
          <w:marRight w:val="0"/>
          <w:marTop w:val="0"/>
          <w:marBottom w:val="0"/>
          <w:divBdr>
            <w:top w:val="none" w:sz="0" w:space="0" w:color="auto"/>
            <w:left w:val="none" w:sz="0" w:space="0" w:color="auto"/>
            <w:bottom w:val="none" w:sz="0" w:space="0" w:color="auto"/>
            <w:right w:val="none" w:sz="0" w:space="0" w:color="auto"/>
          </w:divBdr>
        </w:div>
        <w:div w:id="904607276">
          <w:marLeft w:val="446"/>
          <w:marRight w:val="0"/>
          <w:marTop w:val="0"/>
          <w:marBottom w:val="0"/>
          <w:divBdr>
            <w:top w:val="none" w:sz="0" w:space="0" w:color="auto"/>
            <w:left w:val="none" w:sz="0" w:space="0" w:color="auto"/>
            <w:bottom w:val="none" w:sz="0" w:space="0" w:color="auto"/>
            <w:right w:val="none" w:sz="0" w:space="0" w:color="auto"/>
          </w:divBdr>
        </w:div>
        <w:div w:id="1155221549">
          <w:marLeft w:val="446"/>
          <w:marRight w:val="0"/>
          <w:marTop w:val="0"/>
          <w:marBottom w:val="0"/>
          <w:divBdr>
            <w:top w:val="none" w:sz="0" w:space="0" w:color="auto"/>
            <w:left w:val="none" w:sz="0" w:space="0" w:color="auto"/>
            <w:bottom w:val="none" w:sz="0" w:space="0" w:color="auto"/>
            <w:right w:val="none" w:sz="0" w:space="0" w:color="auto"/>
          </w:divBdr>
        </w:div>
        <w:div w:id="1166479282">
          <w:marLeft w:val="446"/>
          <w:marRight w:val="0"/>
          <w:marTop w:val="0"/>
          <w:marBottom w:val="0"/>
          <w:divBdr>
            <w:top w:val="none" w:sz="0" w:space="0" w:color="auto"/>
            <w:left w:val="none" w:sz="0" w:space="0" w:color="auto"/>
            <w:bottom w:val="none" w:sz="0" w:space="0" w:color="auto"/>
            <w:right w:val="none" w:sz="0" w:space="0" w:color="auto"/>
          </w:divBdr>
        </w:div>
        <w:div w:id="1418209219">
          <w:marLeft w:val="446"/>
          <w:marRight w:val="0"/>
          <w:marTop w:val="0"/>
          <w:marBottom w:val="0"/>
          <w:divBdr>
            <w:top w:val="none" w:sz="0" w:space="0" w:color="auto"/>
            <w:left w:val="none" w:sz="0" w:space="0" w:color="auto"/>
            <w:bottom w:val="none" w:sz="0" w:space="0" w:color="auto"/>
            <w:right w:val="none" w:sz="0" w:space="0" w:color="auto"/>
          </w:divBdr>
        </w:div>
        <w:div w:id="1536962404">
          <w:marLeft w:val="446"/>
          <w:marRight w:val="0"/>
          <w:marTop w:val="0"/>
          <w:marBottom w:val="0"/>
          <w:divBdr>
            <w:top w:val="none" w:sz="0" w:space="0" w:color="auto"/>
            <w:left w:val="none" w:sz="0" w:space="0" w:color="auto"/>
            <w:bottom w:val="none" w:sz="0" w:space="0" w:color="auto"/>
            <w:right w:val="none" w:sz="0" w:space="0" w:color="auto"/>
          </w:divBdr>
        </w:div>
        <w:div w:id="1593971004">
          <w:marLeft w:val="446"/>
          <w:marRight w:val="0"/>
          <w:marTop w:val="0"/>
          <w:marBottom w:val="0"/>
          <w:divBdr>
            <w:top w:val="none" w:sz="0" w:space="0" w:color="auto"/>
            <w:left w:val="none" w:sz="0" w:space="0" w:color="auto"/>
            <w:bottom w:val="none" w:sz="0" w:space="0" w:color="auto"/>
            <w:right w:val="none" w:sz="0" w:space="0" w:color="auto"/>
          </w:divBdr>
        </w:div>
        <w:div w:id="1831946418">
          <w:marLeft w:val="446"/>
          <w:marRight w:val="0"/>
          <w:marTop w:val="0"/>
          <w:marBottom w:val="0"/>
          <w:divBdr>
            <w:top w:val="none" w:sz="0" w:space="0" w:color="auto"/>
            <w:left w:val="none" w:sz="0" w:space="0" w:color="auto"/>
            <w:bottom w:val="none" w:sz="0" w:space="0" w:color="auto"/>
            <w:right w:val="none" w:sz="0" w:space="0" w:color="auto"/>
          </w:divBdr>
        </w:div>
        <w:div w:id="1908801736">
          <w:marLeft w:val="446"/>
          <w:marRight w:val="0"/>
          <w:marTop w:val="0"/>
          <w:marBottom w:val="0"/>
          <w:divBdr>
            <w:top w:val="none" w:sz="0" w:space="0" w:color="auto"/>
            <w:left w:val="none" w:sz="0" w:space="0" w:color="auto"/>
            <w:bottom w:val="none" w:sz="0" w:space="0" w:color="auto"/>
            <w:right w:val="none" w:sz="0" w:space="0" w:color="auto"/>
          </w:divBdr>
        </w:div>
        <w:div w:id="2003971199">
          <w:marLeft w:val="446"/>
          <w:marRight w:val="0"/>
          <w:marTop w:val="0"/>
          <w:marBottom w:val="0"/>
          <w:divBdr>
            <w:top w:val="none" w:sz="0" w:space="0" w:color="auto"/>
            <w:left w:val="none" w:sz="0" w:space="0" w:color="auto"/>
            <w:bottom w:val="none" w:sz="0" w:space="0" w:color="auto"/>
            <w:right w:val="none" w:sz="0" w:space="0" w:color="auto"/>
          </w:divBdr>
        </w:div>
      </w:divsChild>
    </w:div>
    <w:div w:id="352196121">
      <w:bodyDiv w:val="1"/>
      <w:marLeft w:val="0"/>
      <w:marRight w:val="0"/>
      <w:marTop w:val="0"/>
      <w:marBottom w:val="0"/>
      <w:divBdr>
        <w:top w:val="none" w:sz="0" w:space="0" w:color="auto"/>
        <w:left w:val="none" w:sz="0" w:space="0" w:color="auto"/>
        <w:bottom w:val="none" w:sz="0" w:space="0" w:color="auto"/>
        <w:right w:val="none" w:sz="0" w:space="0" w:color="auto"/>
      </w:divBdr>
      <w:divsChild>
        <w:div w:id="232205763">
          <w:marLeft w:val="1440"/>
          <w:marRight w:val="0"/>
          <w:marTop w:val="100"/>
          <w:marBottom w:val="0"/>
          <w:divBdr>
            <w:top w:val="none" w:sz="0" w:space="0" w:color="auto"/>
            <w:left w:val="none" w:sz="0" w:space="0" w:color="auto"/>
            <w:bottom w:val="none" w:sz="0" w:space="0" w:color="auto"/>
            <w:right w:val="none" w:sz="0" w:space="0" w:color="auto"/>
          </w:divBdr>
        </w:div>
        <w:div w:id="347148354">
          <w:marLeft w:val="1440"/>
          <w:marRight w:val="0"/>
          <w:marTop w:val="100"/>
          <w:marBottom w:val="0"/>
          <w:divBdr>
            <w:top w:val="none" w:sz="0" w:space="0" w:color="auto"/>
            <w:left w:val="none" w:sz="0" w:space="0" w:color="auto"/>
            <w:bottom w:val="none" w:sz="0" w:space="0" w:color="auto"/>
            <w:right w:val="none" w:sz="0" w:space="0" w:color="auto"/>
          </w:divBdr>
        </w:div>
        <w:div w:id="498423549">
          <w:marLeft w:val="547"/>
          <w:marRight w:val="0"/>
          <w:marTop w:val="200"/>
          <w:marBottom w:val="0"/>
          <w:divBdr>
            <w:top w:val="none" w:sz="0" w:space="0" w:color="auto"/>
            <w:left w:val="none" w:sz="0" w:space="0" w:color="auto"/>
            <w:bottom w:val="none" w:sz="0" w:space="0" w:color="auto"/>
            <w:right w:val="none" w:sz="0" w:space="0" w:color="auto"/>
          </w:divBdr>
        </w:div>
        <w:div w:id="738360042">
          <w:marLeft w:val="1440"/>
          <w:marRight w:val="0"/>
          <w:marTop w:val="100"/>
          <w:marBottom w:val="0"/>
          <w:divBdr>
            <w:top w:val="none" w:sz="0" w:space="0" w:color="auto"/>
            <w:left w:val="none" w:sz="0" w:space="0" w:color="auto"/>
            <w:bottom w:val="none" w:sz="0" w:space="0" w:color="auto"/>
            <w:right w:val="none" w:sz="0" w:space="0" w:color="auto"/>
          </w:divBdr>
        </w:div>
        <w:div w:id="815027610">
          <w:marLeft w:val="1440"/>
          <w:marRight w:val="0"/>
          <w:marTop w:val="100"/>
          <w:marBottom w:val="0"/>
          <w:divBdr>
            <w:top w:val="none" w:sz="0" w:space="0" w:color="auto"/>
            <w:left w:val="none" w:sz="0" w:space="0" w:color="auto"/>
            <w:bottom w:val="none" w:sz="0" w:space="0" w:color="auto"/>
            <w:right w:val="none" w:sz="0" w:space="0" w:color="auto"/>
          </w:divBdr>
        </w:div>
        <w:div w:id="850142531">
          <w:marLeft w:val="1440"/>
          <w:marRight w:val="0"/>
          <w:marTop w:val="100"/>
          <w:marBottom w:val="0"/>
          <w:divBdr>
            <w:top w:val="none" w:sz="0" w:space="0" w:color="auto"/>
            <w:left w:val="none" w:sz="0" w:space="0" w:color="auto"/>
            <w:bottom w:val="none" w:sz="0" w:space="0" w:color="auto"/>
            <w:right w:val="none" w:sz="0" w:space="0" w:color="auto"/>
          </w:divBdr>
        </w:div>
        <w:div w:id="1493135207">
          <w:marLeft w:val="1440"/>
          <w:marRight w:val="0"/>
          <w:marTop w:val="100"/>
          <w:marBottom w:val="0"/>
          <w:divBdr>
            <w:top w:val="none" w:sz="0" w:space="0" w:color="auto"/>
            <w:left w:val="none" w:sz="0" w:space="0" w:color="auto"/>
            <w:bottom w:val="none" w:sz="0" w:space="0" w:color="auto"/>
            <w:right w:val="none" w:sz="0" w:space="0" w:color="auto"/>
          </w:divBdr>
        </w:div>
        <w:div w:id="1802990088">
          <w:marLeft w:val="1440"/>
          <w:marRight w:val="0"/>
          <w:marTop w:val="100"/>
          <w:marBottom w:val="0"/>
          <w:divBdr>
            <w:top w:val="none" w:sz="0" w:space="0" w:color="auto"/>
            <w:left w:val="none" w:sz="0" w:space="0" w:color="auto"/>
            <w:bottom w:val="none" w:sz="0" w:space="0" w:color="auto"/>
            <w:right w:val="none" w:sz="0" w:space="0" w:color="auto"/>
          </w:divBdr>
        </w:div>
        <w:div w:id="1951693828">
          <w:marLeft w:val="1440"/>
          <w:marRight w:val="0"/>
          <w:marTop w:val="100"/>
          <w:marBottom w:val="0"/>
          <w:divBdr>
            <w:top w:val="none" w:sz="0" w:space="0" w:color="auto"/>
            <w:left w:val="none" w:sz="0" w:space="0" w:color="auto"/>
            <w:bottom w:val="none" w:sz="0" w:space="0" w:color="auto"/>
            <w:right w:val="none" w:sz="0" w:space="0" w:color="auto"/>
          </w:divBdr>
        </w:div>
        <w:div w:id="1991130629">
          <w:marLeft w:val="547"/>
          <w:marRight w:val="0"/>
          <w:marTop w:val="200"/>
          <w:marBottom w:val="0"/>
          <w:divBdr>
            <w:top w:val="none" w:sz="0" w:space="0" w:color="auto"/>
            <w:left w:val="none" w:sz="0" w:space="0" w:color="auto"/>
            <w:bottom w:val="none" w:sz="0" w:space="0" w:color="auto"/>
            <w:right w:val="none" w:sz="0" w:space="0" w:color="auto"/>
          </w:divBdr>
        </w:div>
      </w:divsChild>
    </w:div>
    <w:div w:id="369696017">
      <w:bodyDiv w:val="1"/>
      <w:marLeft w:val="0"/>
      <w:marRight w:val="0"/>
      <w:marTop w:val="0"/>
      <w:marBottom w:val="0"/>
      <w:divBdr>
        <w:top w:val="none" w:sz="0" w:space="0" w:color="auto"/>
        <w:left w:val="none" w:sz="0" w:space="0" w:color="auto"/>
        <w:bottom w:val="none" w:sz="0" w:space="0" w:color="auto"/>
        <w:right w:val="none" w:sz="0" w:space="0" w:color="auto"/>
      </w:divBdr>
    </w:div>
    <w:div w:id="371654990">
      <w:bodyDiv w:val="1"/>
      <w:marLeft w:val="0"/>
      <w:marRight w:val="0"/>
      <w:marTop w:val="0"/>
      <w:marBottom w:val="0"/>
      <w:divBdr>
        <w:top w:val="none" w:sz="0" w:space="0" w:color="auto"/>
        <w:left w:val="none" w:sz="0" w:space="0" w:color="auto"/>
        <w:bottom w:val="none" w:sz="0" w:space="0" w:color="auto"/>
        <w:right w:val="none" w:sz="0" w:space="0" w:color="auto"/>
      </w:divBdr>
    </w:div>
    <w:div w:id="390813789">
      <w:bodyDiv w:val="1"/>
      <w:marLeft w:val="0"/>
      <w:marRight w:val="0"/>
      <w:marTop w:val="0"/>
      <w:marBottom w:val="0"/>
      <w:divBdr>
        <w:top w:val="none" w:sz="0" w:space="0" w:color="auto"/>
        <w:left w:val="none" w:sz="0" w:space="0" w:color="auto"/>
        <w:bottom w:val="none" w:sz="0" w:space="0" w:color="auto"/>
        <w:right w:val="none" w:sz="0" w:space="0" w:color="auto"/>
      </w:divBdr>
    </w:div>
    <w:div w:id="410664319">
      <w:bodyDiv w:val="1"/>
      <w:marLeft w:val="0"/>
      <w:marRight w:val="0"/>
      <w:marTop w:val="0"/>
      <w:marBottom w:val="0"/>
      <w:divBdr>
        <w:top w:val="none" w:sz="0" w:space="0" w:color="auto"/>
        <w:left w:val="none" w:sz="0" w:space="0" w:color="auto"/>
        <w:bottom w:val="none" w:sz="0" w:space="0" w:color="auto"/>
        <w:right w:val="none" w:sz="0" w:space="0" w:color="auto"/>
      </w:divBdr>
    </w:div>
    <w:div w:id="429013313">
      <w:bodyDiv w:val="1"/>
      <w:marLeft w:val="0"/>
      <w:marRight w:val="0"/>
      <w:marTop w:val="0"/>
      <w:marBottom w:val="0"/>
      <w:divBdr>
        <w:top w:val="none" w:sz="0" w:space="0" w:color="auto"/>
        <w:left w:val="none" w:sz="0" w:space="0" w:color="auto"/>
        <w:bottom w:val="none" w:sz="0" w:space="0" w:color="auto"/>
        <w:right w:val="none" w:sz="0" w:space="0" w:color="auto"/>
      </w:divBdr>
      <w:divsChild>
        <w:div w:id="92283045">
          <w:marLeft w:val="1440"/>
          <w:marRight w:val="0"/>
          <w:marTop w:val="100"/>
          <w:marBottom w:val="0"/>
          <w:divBdr>
            <w:top w:val="none" w:sz="0" w:space="0" w:color="auto"/>
            <w:left w:val="none" w:sz="0" w:space="0" w:color="auto"/>
            <w:bottom w:val="none" w:sz="0" w:space="0" w:color="auto"/>
            <w:right w:val="none" w:sz="0" w:space="0" w:color="auto"/>
          </w:divBdr>
        </w:div>
        <w:div w:id="768500645">
          <w:marLeft w:val="1440"/>
          <w:marRight w:val="0"/>
          <w:marTop w:val="100"/>
          <w:marBottom w:val="0"/>
          <w:divBdr>
            <w:top w:val="none" w:sz="0" w:space="0" w:color="auto"/>
            <w:left w:val="none" w:sz="0" w:space="0" w:color="auto"/>
            <w:bottom w:val="none" w:sz="0" w:space="0" w:color="auto"/>
            <w:right w:val="none" w:sz="0" w:space="0" w:color="auto"/>
          </w:divBdr>
        </w:div>
        <w:div w:id="1007975933">
          <w:marLeft w:val="1440"/>
          <w:marRight w:val="0"/>
          <w:marTop w:val="100"/>
          <w:marBottom w:val="0"/>
          <w:divBdr>
            <w:top w:val="none" w:sz="0" w:space="0" w:color="auto"/>
            <w:left w:val="none" w:sz="0" w:space="0" w:color="auto"/>
            <w:bottom w:val="none" w:sz="0" w:space="0" w:color="auto"/>
            <w:right w:val="none" w:sz="0" w:space="0" w:color="auto"/>
          </w:divBdr>
        </w:div>
        <w:div w:id="1018507477">
          <w:marLeft w:val="1440"/>
          <w:marRight w:val="0"/>
          <w:marTop w:val="100"/>
          <w:marBottom w:val="0"/>
          <w:divBdr>
            <w:top w:val="none" w:sz="0" w:space="0" w:color="auto"/>
            <w:left w:val="none" w:sz="0" w:space="0" w:color="auto"/>
            <w:bottom w:val="none" w:sz="0" w:space="0" w:color="auto"/>
            <w:right w:val="none" w:sz="0" w:space="0" w:color="auto"/>
          </w:divBdr>
        </w:div>
        <w:div w:id="1197504652">
          <w:marLeft w:val="1440"/>
          <w:marRight w:val="0"/>
          <w:marTop w:val="100"/>
          <w:marBottom w:val="0"/>
          <w:divBdr>
            <w:top w:val="none" w:sz="0" w:space="0" w:color="auto"/>
            <w:left w:val="none" w:sz="0" w:space="0" w:color="auto"/>
            <w:bottom w:val="none" w:sz="0" w:space="0" w:color="auto"/>
            <w:right w:val="none" w:sz="0" w:space="0" w:color="auto"/>
          </w:divBdr>
        </w:div>
        <w:div w:id="1472021187">
          <w:marLeft w:val="547"/>
          <w:marRight w:val="0"/>
          <w:marTop w:val="200"/>
          <w:marBottom w:val="0"/>
          <w:divBdr>
            <w:top w:val="none" w:sz="0" w:space="0" w:color="auto"/>
            <w:left w:val="none" w:sz="0" w:space="0" w:color="auto"/>
            <w:bottom w:val="none" w:sz="0" w:space="0" w:color="auto"/>
            <w:right w:val="none" w:sz="0" w:space="0" w:color="auto"/>
          </w:divBdr>
        </w:div>
        <w:div w:id="1688286372">
          <w:marLeft w:val="1440"/>
          <w:marRight w:val="0"/>
          <w:marTop w:val="100"/>
          <w:marBottom w:val="0"/>
          <w:divBdr>
            <w:top w:val="none" w:sz="0" w:space="0" w:color="auto"/>
            <w:left w:val="none" w:sz="0" w:space="0" w:color="auto"/>
            <w:bottom w:val="none" w:sz="0" w:space="0" w:color="auto"/>
            <w:right w:val="none" w:sz="0" w:space="0" w:color="auto"/>
          </w:divBdr>
        </w:div>
        <w:div w:id="1776242894">
          <w:marLeft w:val="547"/>
          <w:marRight w:val="0"/>
          <w:marTop w:val="200"/>
          <w:marBottom w:val="0"/>
          <w:divBdr>
            <w:top w:val="none" w:sz="0" w:space="0" w:color="auto"/>
            <w:left w:val="none" w:sz="0" w:space="0" w:color="auto"/>
            <w:bottom w:val="none" w:sz="0" w:space="0" w:color="auto"/>
            <w:right w:val="none" w:sz="0" w:space="0" w:color="auto"/>
          </w:divBdr>
        </w:div>
        <w:div w:id="1830559139">
          <w:marLeft w:val="1440"/>
          <w:marRight w:val="0"/>
          <w:marTop w:val="100"/>
          <w:marBottom w:val="0"/>
          <w:divBdr>
            <w:top w:val="none" w:sz="0" w:space="0" w:color="auto"/>
            <w:left w:val="none" w:sz="0" w:space="0" w:color="auto"/>
            <w:bottom w:val="none" w:sz="0" w:space="0" w:color="auto"/>
            <w:right w:val="none" w:sz="0" w:space="0" w:color="auto"/>
          </w:divBdr>
        </w:div>
      </w:divsChild>
    </w:div>
    <w:div w:id="441535288">
      <w:bodyDiv w:val="1"/>
      <w:marLeft w:val="0"/>
      <w:marRight w:val="0"/>
      <w:marTop w:val="0"/>
      <w:marBottom w:val="0"/>
      <w:divBdr>
        <w:top w:val="none" w:sz="0" w:space="0" w:color="auto"/>
        <w:left w:val="none" w:sz="0" w:space="0" w:color="auto"/>
        <w:bottom w:val="none" w:sz="0" w:space="0" w:color="auto"/>
        <w:right w:val="none" w:sz="0" w:space="0" w:color="auto"/>
      </w:divBdr>
      <w:divsChild>
        <w:div w:id="784271423">
          <w:marLeft w:val="446"/>
          <w:marRight w:val="0"/>
          <w:marTop w:val="0"/>
          <w:marBottom w:val="0"/>
          <w:divBdr>
            <w:top w:val="none" w:sz="0" w:space="0" w:color="auto"/>
            <w:left w:val="none" w:sz="0" w:space="0" w:color="auto"/>
            <w:bottom w:val="none" w:sz="0" w:space="0" w:color="auto"/>
            <w:right w:val="none" w:sz="0" w:space="0" w:color="auto"/>
          </w:divBdr>
        </w:div>
        <w:div w:id="796219334">
          <w:marLeft w:val="446"/>
          <w:marRight w:val="0"/>
          <w:marTop w:val="0"/>
          <w:marBottom w:val="0"/>
          <w:divBdr>
            <w:top w:val="none" w:sz="0" w:space="0" w:color="auto"/>
            <w:left w:val="none" w:sz="0" w:space="0" w:color="auto"/>
            <w:bottom w:val="none" w:sz="0" w:space="0" w:color="auto"/>
            <w:right w:val="none" w:sz="0" w:space="0" w:color="auto"/>
          </w:divBdr>
        </w:div>
        <w:div w:id="1118185389">
          <w:marLeft w:val="446"/>
          <w:marRight w:val="0"/>
          <w:marTop w:val="0"/>
          <w:marBottom w:val="0"/>
          <w:divBdr>
            <w:top w:val="none" w:sz="0" w:space="0" w:color="auto"/>
            <w:left w:val="none" w:sz="0" w:space="0" w:color="auto"/>
            <w:bottom w:val="none" w:sz="0" w:space="0" w:color="auto"/>
            <w:right w:val="none" w:sz="0" w:space="0" w:color="auto"/>
          </w:divBdr>
        </w:div>
      </w:divsChild>
    </w:div>
    <w:div w:id="478766110">
      <w:bodyDiv w:val="1"/>
      <w:marLeft w:val="0"/>
      <w:marRight w:val="0"/>
      <w:marTop w:val="0"/>
      <w:marBottom w:val="0"/>
      <w:divBdr>
        <w:top w:val="none" w:sz="0" w:space="0" w:color="auto"/>
        <w:left w:val="none" w:sz="0" w:space="0" w:color="auto"/>
        <w:bottom w:val="none" w:sz="0" w:space="0" w:color="auto"/>
        <w:right w:val="none" w:sz="0" w:space="0" w:color="auto"/>
      </w:divBdr>
      <w:divsChild>
        <w:div w:id="113863224">
          <w:marLeft w:val="446"/>
          <w:marRight w:val="0"/>
          <w:marTop w:val="0"/>
          <w:marBottom w:val="0"/>
          <w:divBdr>
            <w:top w:val="none" w:sz="0" w:space="0" w:color="auto"/>
            <w:left w:val="none" w:sz="0" w:space="0" w:color="auto"/>
            <w:bottom w:val="none" w:sz="0" w:space="0" w:color="auto"/>
            <w:right w:val="none" w:sz="0" w:space="0" w:color="auto"/>
          </w:divBdr>
        </w:div>
        <w:div w:id="344134044">
          <w:marLeft w:val="446"/>
          <w:marRight w:val="0"/>
          <w:marTop w:val="0"/>
          <w:marBottom w:val="0"/>
          <w:divBdr>
            <w:top w:val="none" w:sz="0" w:space="0" w:color="auto"/>
            <w:left w:val="none" w:sz="0" w:space="0" w:color="auto"/>
            <w:bottom w:val="none" w:sz="0" w:space="0" w:color="auto"/>
            <w:right w:val="none" w:sz="0" w:space="0" w:color="auto"/>
          </w:divBdr>
        </w:div>
        <w:div w:id="490754776">
          <w:marLeft w:val="446"/>
          <w:marRight w:val="0"/>
          <w:marTop w:val="0"/>
          <w:marBottom w:val="0"/>
          <w:divBdr>
            <w:top w:val="none" w:sz="0" w:space="0" w:color="auto"/>
            <w:left w:val="none" w:sz="0" w:space="0" w:color="auto"/>
            <w:bottom w:val="none" w:sz="0" w:space="0" w:color="auto"/>
            <w:right w:val="none" w:sz="0" w:space="0" w:color="auto"/>
          </w:divBdr>
        </w:div>
        <w:div w:id="832840836">
          <w:marLeft w:val="446"/>
          <w:marRight w:val="0"/>
          <w:marTop w:val="0"/>
          <w:marBottom w:val="0"/>
          <w:divBdr>
            <w:top w:val="none" w:sz="0" w:space="0" w:color="auto"/>
            <w:left w:val="none" w:sz="0" w:space="0" w:color="auto"/>
            <w:bottom w:val="none" w:sz="0" w:space="0" w:color="auto"/>
            <w:right w:val="none" w:sz="0" w:space="0" w:color="auto"/>
          </w:divBdr>
        </w:div>
        <w:div w:id="880242932">
          <w:marLeft w:val="446"/>
          <w:marRight w:val="0"/>
          <w:marTop w:val="0"/>
          <w:marBottom w:val="0"/>
          <w:divBdr>
            <w:top w:val="none" w:sz="0" w:space="0" w:color="auto"/>
            <w:left w:val="none" w:sz="0" w:space="0" w:color="auto"/>
            <w:bottom w:val="none" w:sz="0" w:space="0" w:color="auto"/>
            <w:right w:val="none" w:sz="0" w:space="0" w:color="auto"/>
          </w:divBdr>
        </w:div>
        <w:div w:id="945234540">
          <w:marLeft w:val="446"/>
          <w:marRight w:val="0"/>
          <w:marTop w:val="0"/>
          <w:marBottom w:val="0"/>
          <w:divBdr>
            <w:top w:val="none" w:sz="0" w:space="0" w:color="auto"/>
            <w:left w:val="none" w:sz="0" w:space="0" w:color="auto"/>
            <w:bottom w:val="none" w:sz="0" w:space="0" w:color="auto"/>
            <w:right w:val="none" w:sz="0" w:space="0" w:color="auto"/>
          </w:divBdr>
        </w:div>
        <w:div w:id="963853203">
          <w:marLeft w:val="446"/>
          <w:marRight w:val="0"/>
          <w:marTop w:val="0"/>
          <w:marBottom w:val="0"/>
          <w:divBdr>
            <w:top w:val="none" w:sz="0" w:space="0" w:color="auto"/>
            <w:left w:val="none" w:sz="0" w:space="0" w:color="auto"/>
            <w:bottom w:val="none" w:sz="0" w:space="0" w:color="auto"/>
            <w:right w:val="none" w:sz="0" w:space="0" w:color="auto"/>
          </w:divBdr>
        </w:div>
        <w:div w:id="972633296">
          <w:marLeft w:val="446"/>
          <w:marRight w:val="0"/>
          <w:marTop w:val="0"/>
          <w:marBottom w:val="0"/>
          <w:divBdr>
            <w:top w:val="none" w:sz="0" w:space="0" w:color="auto"/>
            <w:left w:val="none" w:sz="0" w:space="0" w:color="auto"/>
            <w:bottom w:val="none" w:sz="0" w:space="0" w:color="auto"/>
            <w:right w:val="none" w:sz="0" w:space="0" w:color="auto"/>
          </w:divBdr>
        </w:div>
        <w:div w:id="1068915973">
          <w:marLeft w:val="446"/>
          <w:marRight w:val="0"/>
          <w:marTop w:val="0"/>
          <w:marBottom w:val="0"/>
          <w:divBdr>
            <w:top w:val="none" w:sz="0" w:space="0" w:color="auto"/>
            <w:left w:val="none" w:sz="0" w:space="0" w:color="auto"/>
            <w:bottom w:val="none" w:sz="0" w:space="0" w:color="auto"/>
            <w:right w:val="none" w:sz="0" w:space="0" w:color="auto"/>
          </w:divBdr>
        </w:div>
        <w:div w:id="1367102416">
          <w:marLeft w:val="446"/>
          <w:marRight w:val="0"/>
          <w:marTop w:val="0"/>
          <w:marBottom w:val="0"/>
          <w:divBdr>
            <w:top w:val="none" w:sz="0" w:space="0" w:color="auto"/>
            <w:left w:val="none" w:sz="0" w:space="0" w:color="auto"/>
            <w:bottom w:val="none" w:sz="0" w:space="0" w:color="auto"/>
            <w:right w:val="none" w:sz="0" w:space="0" w:color="auto"/>
          </w:divBdr>
        </w:div>
        <w:div w:id="1758331088">
          <w:marLeft w:val="446"/>
          <w:marRight w:val="0"/>
          <w:marTop w:val="0"/>
          <w:marBottom w:val="0"/>
          <w:divBdr>
            <w:top w:val="none" w:sz="0" w:space="0" w:color="auto"/>
            <w:left w:val="none" w:sz="0" w:space="0" w:color="auto"/>
            <w:bottom w:val="none" w:sz="0" w:space="0" w:color="auto"/>
            <w:right w:val="none" w:sz="0" w:space="0" w:color="auto"/>
          </w:divBdr>
        </w:div>
        <w:div w:id="1863976902">
          <w:marLeft w:val="446"/>
          <w:marRight w:val="0"/>
          <w:marTop w:val="0"/>
          <w:marBottom w:val="0"/>
          <w:divBdr>
            <w:top w:val="none" w:sz="0" w:space="0" w:color="auto"/>
            <w:left w:val="none" w:sz="0" w:space="0" w:color="auto"/>
            <w:bottom w:val="none" w:sz="0" w:space="0" w:color="auto"/>
            <w:right w:val="none" w:sz="0" w:space="0" w:color="auto"/>
          </w:divBdr>
        </w:div>
        <w:div w:id="2000885581">
          <w:marLeft w:val="446"/>
          <w:marRight w:val="0"/>
          <w:marTop w:val="0"/>
          <w:marBottom w:val="0"/>
          <w:divBdr>
            <w:top w:val="none" w:sz="0" w:space="0" w:color="auto"/>
            <w:left w:val="none" w:sz="0" w:space="0" w:color="auto"/>
            <w:bottom w:val="none" w:sz="0" w:space="0" w:color="auto"/>
            <w:right w:val="none" w:sz="0" w:space="0" w:color="auto"/>
          </w:divBdr>
        </w:div>
        <w:div w:id="2088922371">
          <w:marLeft w:val="446"/>
          <w:marRight w:val="0"/>
          <w:marTop w:val="0"/>
          <w:marBottom w:val="0"/>
          <w:divBdr>
            <w:top w:val="none" w:sz="0" w:space="0" w:color="auto"/>
            <w:left w:val="none" w:sz="0" w:space="0" w:color="auto"/>
            <w:bottom w:val="none" w:sz="0" w:space="0" w:color="auto"/>
            <w:right w:val="none" w:sz="0" w:space="0" w:color="auto"/>
          </w:divBdr>
        </w:div>
        <w:div w:id="2146269730">
          <w:marLeft w:val="446"/>
          <w:marRight w:val="0"/>
          <w:marTop w:val="0"/>
          <w:marBottom w:val="0"/>
          <w:divBdr>
            <w:top w:val="none" w:sz="0" w:space="0" w:color="auto"/>
            <w:left w:val="none" w:sz="0" w:space="0" w:color="auto"/>
            <w:bottom w:val="none" w:sz="0" w:space="0" w:color="auto"/>
            <w:right w:val="none" w:sz="0" w:space="0" w:color="auto"/>
          </w:divBdr>
        </w:div>
      </w:divsChild>
    </w:div>
    <w:div w:id="491944251">
      <w:bodyDiv w:val="1"/>
      <w:marLeft w:val="0"/>
      <w:marRight w:val="0"/>
      <w:marTop w:val="0"/>
      <w:marBottom w:val="0"/>
      <w:divBdr>
        <w:top w:val="none" w:sz="0" w:space="0" w:color="auto"/>
        <w:left w:val="none" w:sz="0" w:space="0" w:color="auto"/>
        <w:bottom w:val="none" w:sz="0" w:space="0" w:color="auto"/>
        <w:right w:val="none" w:sz="0" w:space="0" w:color="auto"/>
      </w:divBdr>
      <w:divsChild>
        <w:div w:id="36469769">
          <w:marLeft w:val="446"/>
          <w:marRight w:val="0"/>
          <w:marTop w:val="0"/>
          <w:marBottom w:val="0"/>
          <w:divBdr>
            <w:top w:val="none" w:sz="0" w:space="0" w:color="auto"/>
            <w:left w:val="none" w:sz="0" w:space="0" w:color="auto"/>
            <w:bottom w:val="none" w:sz="0" w:space="0" w:color="auto"/>
            <w:right w:val="none" w:sz="0" w:space="0" w:color="auto"/>
          </w:divBdr>
        </w:div>
        <w:div w:id="107824209">
          <w:marLeft w:val="446"/>
          <w:marRight w:val="0"/>
          <w:marTop w:val="0"/>
          <w:marBottom w:val="0"/>
          <w:divBdr>
            <w:top w:val="none" w:sz="0" w:space="0" w:color="auto"/>
            <w:left w:val="none" w:sz="0" w:space="0" w:color="auto"/>
            <w:bottom w:val="none" w:sz="0" w:space="0" w:color="auto"/>
            <w:right w:val="none" w:sz="0" w:space="0" w:color="auto"/>
          </w:divBdr>
        </w:div>
        <w:div w:id="233704411">
          <w:marLeft w:val="446"/>
          <w:marRight w:val="0"/>
          <w:marTop w:val="0"/>
          <w:marBottom w:val="0"/>
          <w:divBdr>
            <w:top w:val="none" w:sz="0" w:space="0" w:color="auto"/>
            <w:left w:val="none" w:sz="0" w:space="0" w:color="auto"/>
            <w:bottom w:val="none" w:sz="0" w:space="0" w:color="auto"/>
            <w:right w:val="none" w:sz="0" w:space="0" w:color="auto"/>
          </w:divBdr>
        </w:div>
        <w:div w:id="454636653">
          <w:marLeft w:val="446"/>
          <w:marRight w:val="0"/>
          <w:marTop w:val="0"/>
          <w:marBottom w:val="0"/>
          <w:divBdr>
            <w:top w:val="none" w:sz="0" w:space="0" w:color="auto"/>
            <w:left w:val="none" w:sz="0" w:space="0" w:color="auto"/>
            <w:bottom w:val="none" w:sz="0" w:space="0" w:color="auto"/>
            <w:right w:val="none" w:sz="0" w:space="0" w:color="auto"/>
          </w:divBdr>
        </w:div>
        <w:div w:id="752438206">
          <w:marLeft w:val="446"/>
          <w:marRight w:val="0"/>
          <w:marTop w:val="0"/>
          <w:marBottom w:val="0"/>
          <w:divBdr>
            <w:top w:val="none" w:sz="0" w:space="0" w:color="auto"/>
            <w:left w:val="none" w:sz="0" w:space="0" w:color="auto"/>
            <w:bottom w:val="none" w:sz="0" w:space="0" w:color="auto"/>
            <w:right w:val="none" w:sz="0" w:space="0" w:color="auto"/>
          </w:divBdr>
        </w:div>
        <w:div w:id="754666756">
          <w:marLeft w:val="446"/>
          <w:marRight w:val="0"/>
          <w:marTop w:val="0"/>
          <w:marBottom w:val="0"/>
          <w:divBdr>
            <w:top w:val="none" w:sz="0" w:space="0" w:color="auto"/>
            <w:left w:val="none" w:sz="0" w:space="0" w:color="auto"/>
            <w:bottom w:val="none" w:sz="0" w:space="0" w:color="auto"/>
            <w:right w:val="none" w:sz="0" w:space="0" w:color="auto"/>
          </w:divBdr>
        </w:div>
        <w:div w:id="1043095474">
          <w:marLeft w:val="446"/>
          <w:marRight w:val="0"/>
          <w:marTop w:val="0"/>
          <w:marBottom w:val="0"/>
          <w:divBdr>
            <w:top w:val="none" w:sz="0" w:space="0" w:color="auto"/>
            <w:left w:val="none" w:sz="0" w:space="0" w:color="auto"/>
            <w:bottom w:val="none" w:sz="0" w:space="0" w:color="auto"/>
            <w:right w:val="none" w:sz="0" w:space="0" w:color="auto"/>
          </w:divBdr>
        </w:div>
        <w:div w:id="1096368918">
          <w:marLeft w:val="446"/>
          <w:marRight w:val="0"/>
          <w:marTop w:val="0"/>
          <w:marBottom w:val="0"/>
          <w:divBdr>
            <w:top w:val="none" w:sz="0" w:space="0" w:color="auto"/>
            <w:left w:val="none" w:sz="0" w:space="0" w:color="auto"/>
            <w:bottom w:val="none" w:sz="0" w:space="0" w:color="auto"/>
            <w:right w:val="none" w:sz="0" w:space="0" w:color="auto"/>
          </w:divBdr>
        </w:div>
        <w:div w:id="1184057983">
          <w:marLeft w:val="446"/>
          <w:marRight w:val="0"/>
          <w:marTop w:val="0"/>
          <w:marBottom w:val="0"/>
          <w:divBdr>
            <w:top w:val="none" w:sz="0" w:space="0" w:color="auto"/>
            <w:left w:val="none" w:sz="0" w:space="0" w:color="auto"/>
            <w:bottom w:val="none" w:sz="0" w:space="0" w:color="auto"/>
            <w:right w:val="none" w:sz="0" w:space="0" w:color="auto"/>
          </w:divBdr>
        </w:div>
        <w:div w:id="1249997864">
          <w:marLeft w:val="446"/>
          <w:marRight w:val="0"/>
          <w:marTop w:val="0"/>
          <w:marBottom w:val="0"/>
          <w:divBdr>
            <w:top w:val="none" w:sz="0" w:space="0" w:color="auto"/>
            <w:left w:val="none" w:sz="0" w:space="0" w:color="auto"/>
            <w:bottom w:val="none" w:sz="0" w:space="0" w:color="auto"/>
            <w:right w:val="none" w:sz="0" w:space="0" w:color="auto"/>
          </w:divBdr>
        </w:div>
        <w:div w:id="1612319420">
          <w:marLeft w:val="446"/>
          <w:marRight w:val="0"/>
          <w:marTop w:val="0"/>
          <w:marBottom w:val="0"/>
          <w:divBdr>
            <w:top w:val="none" w:sz="0" w:space="0" w:color="auto"/>
            <w:left w:val="none" w:sz="0" w:space="0" w:color="auto"/>
            <w:bottom w:val="none" w:sz="0" w:space="0" w:color="auto"/>
            <w:right w:val="none" w:sz="0" w:space="0" w:color="auto"/>
          </w:divBdr>
        </w:div>
        <w:div w:id="1625040569">
          <w:marLeft w:val="446"/>
          <w:marRight w:val="0"/>
          <w:marTop w:val="0"/>
          <w:marBottom w:val="0"/>
          <w:divBdr>
            <w:top w:val="none" w:sz="0" w:space="0" w:color="auto"/>
            <w:left w:val="none" w:sz="0" w:space="0" w:color="auto"/>
            <w:bottom w:val="none" w:sz="0" w:space="0" w:color="auto"/>
            <w:right w:val="none" w:sz="0" w:space="0" w:color="auto"/>
          </w:divBdr>
        </w:div>
        <w:div w:id="1696299424">
          <w:marLeft w:val="446"/>
          <w:marRight w:val="0"/>
          <w:marTop w:val="0"/>
          <w:marBottom w:val="0"/>
          <w:divBdr>
            <w:top w:val="none" w:sz="0" w:space="0" w:color="auto"/>
            <w:left w:val="none" w:sz="0" w:space="0" w:color="auto"/>
            <w:bottom w:val="none" w:sz="0" w:space="0" w:color="auto"/>
            <w:right w:val="none" w:sz="0" w:space="0" w:color="auto"/>
          </w:divBdr>
        </w:div>
        <w:div w:id="1735547974">
          <w:marLeft w:val="446"/>
          <w:marRight w:val="0"/>
          <w:marTop w:val="0"/>
          <w:marBottom w:val="0"/>
          <w:divBdr>
            <w:top w:val="none" w:sz="0" w:space="0" w:color="auto"/>
            <w:left w:val="none" w:sz="0" w:space="0" w:color="auto"/>
            <w:bottom w:val="none" w:sz="0" w:space="0" w:color="auto"/>
            <w:right w:val="none" w:sz="0" w:space="0" w:color="auto"/>
          </w:divBdr>
        </w:div>
        <w:div w:id="1988239879">
          <w:marLeft w:val="446"/>
          <w:marRight w:val="0"/>
          <w:marTop w:val="0"/>
          <w:marBottom w:val="0"/>
          <w:divBdr>
            <w:top w:val="none" w:sz="0" w:space="0" w:color="auto"/>
            <w:left w:val="none" w:sz="0" w:space="0" w:color="auto"/>
            <w:bottom w:val="none" w:sz="0" w:space="0" w:color="auto"/>
            <w:right w:val="none" w:sz="0" w:space="0" w:color="auto"/>
          </w:divBdr>
        </w:div>
        <w:div w:id="2000384371">
          <w:marLeft w:val="446"/>
          <w:marRight w:val="0"/>
          <w:marTop w:val="0"/>
          <w:marBottom w:val="0"/>
          <w:divBdr>
            <w:top w:val="none" w:sz="0" w:space="0" w:color="auto"/>
            <w:left w:val="none" w:sz="0" w:space="0" w:color="auto"/>
            <w:bottom w:val="none" w:sz="0" w:space="0" w:color="auto"/>
            <w:right w:val="none" w:sz="0" w:space="0" w:color="auto"/>
          </w:divBdr>
        </w:div>
      </w:divsChild>
    </w:div>
    <w:div w:id="518158099">
      <w:bodyDiv w:val="1"/>
      <w:marLeft w:val="0"/>
      <w:marRight w:val="0"/>
      <w:marTop w:val="0"/>
      <w:marBottom w:val="0"/>
      <w:divBdr>
        <w:top w:val="none" w:sz="0" w:space="0" w:color="auto"/>
        <w:left w:val="none" w:sz="0" w:space="0" w:color="auto"/>
        <w:bottom w:val="none" w:sz="0" w:space="0" w:color="auto"/>
        <w:right w:val="none" w:sz="0" w:space="0" w:color="auto"/>
      </w:divBdr>
    </w:div>
    <w:div w:id="545409965">
      <w:bodyDiv w:val="1"/>
      <w:marLeft w:val="0"/>
      <w:marRight w:val="0"/>
      <w:marTop w:val="0"/>
      <w:marBottom w:val="0"/>
      <w:divBdr>
        <w:top w:val="none" w:sz="0" w:space="0" w:color="auto"/>
        <w:left w:val="none" w:sz="0" w:space="0" w:color="auto"/>
        <w:bottom w:val="none" w:sz="0" w:space="0" w:color="auto"/>
        <w:right w:val="none" w:sz="0" w:space="0" w:color="auto"/>
      </w:divBdr>
    </w:div>
    <w:div w:id="576784845">
      <w:bodyDiv w:val="1"/>
      <w:marLeft w:val="0"/>
      <w:marRight w:val="0"/>
      <w:marTop w:val="0"/>
      <w:marBottom w:val="0"/>
      <w:divBdr>
        <w:top w:val="none" w:sz="0" w:space="0" w:color="auto"/>
        <w:left w:val="none" w:sz="0" w:space="0" w:color="auto"/>
        <w:bottom w:val="none" w:sz="0" w:space="0" w:color="auto"/>
        <w:right w:val="none" w:sz="0" w:space="0" w:color="auto"/>
      </w:divBdr>
      <w:divsChild>
        <w:div w:id="367997302">
          <w:marLeft w:val="0"/>
          <w:marRight w:val="0"/>
          <w:marTop w:val="0"/>
          <w:marBottom w:val="0"/>
          <w:divBdr>
            <w:top w:val="none" w:sz="0" w:space="0" w:color="auto"/>
            <w:left w:val="none" w:sz="0" w:space="0" w:color="auto"/>
            <w:bottom w:val="none" w:sz="0" w:space="0" w:color="auto"/>
            <w:right w:val="none" w:sz="0" w:space="0" w:color="auto"/>
          </w:divBdr>
          <w:divsChild>
            <w:div w:id="949363511">
              <w:marLeft w:val="0"/>
              <w:marRight w:val="0"/>
              <w:marTop w:val="0"/>
              <w:marBottom w:val="0"/>
              <w:divBdr>
                <w:top w:val="none" w:sz="0" w:space="0" w:color="auto"/>
                <w:left w:val="none" w:sz="0" w:space="0" w:color="auto"/>
                <w:bottom w:val="none" w:sz="0" w:space="0" w:color="auto"/>
                <w:right w:val="none" w:sz="0" w:space="0" w:color="auto"/>
              </w:divBdr>
            </w:div>
            <w:div w:id="1000156613">
              <w:marLeft w:val="0"/>
              <w:marRight w:val="0"/>
              <w:marTop w:val="0"/>
              <w:marBottom w:val="0"/>
              <w:divBdr>
                <w:top w:val="none" w:sz="0" w:space="0" w:color="auto"/>
                <w:left w:val="none" w:sz="0" w:space="0" w:color="auto"/>
                <w:bottom w:val="none" w:sz="0" w:space="0" w:color="auto"/>
                <w:right w:val="none" w:sz="0" w:space="0" w:color="auto"/>
              </w:divBdr>
            </w:div>
            <w:div w:id="1765884012">
              <w:marLeft w:val="0"/>
              <w:marRight w:val="0"/>
              <w:marTop w:val="0"/>
              <w:marBottom w:val="0"/>
              <w:divBdr>
                <w:top w:val="none" w:sz="0" w:space="0" w:color="auto"/>
                <w:left w:val="none" w:sz="0" w:space="0" w:color="auto"/>
                <w:bottom w:val="none" w:sz="0" w:space="0" w:color="auto"/>
                <w:right w:val="none" w:sz="0" w:space="0" w:color="auto"/>
              </w:divBdr>
            </w:div>
            <w:div w:id="2125077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561057">
      <w:bodyDiv w:val="1"/>
      <w:marLeft w:val="0"/>
      <w:marRight w:val="0"/>
      <w:marTop w:val="0"/>
      <w:marBottom w:val="0"/>
      <w:divBdr>
        <w:top w:val="none" w:sz="0" w:space="0" w:color="auto"/>
        <w:left w:val="none" w:sz="0" w:space="0" w:color="auto"/>
        <w:bottom w:val="none" w:sz="0" w:space="0" w:color="auto"/>
        <w:right w:val="none" w:sz="0" w:space="0" w:color="auto"/>
      </w:divBdr>
    </w:div>
    <w:div w:id="715088789">
      <w:bodyDiv w:val="1"/>
      <w:marLeft w:val="0"/>
      <w:marRight w:val="0"/>
      <w:marTop w:val="0"/>
      <w:marBottom w:val="0"/>
      <w:divBdr>
        <w:top w:val="none" w:sz="0" w:space="0" w:color="auto"/>
        <w:left w:val="none" w:sz="0" w:space="0" w:color="auto"/>
        <w:bottom w:val="none" w:sz="0" w:space="0" w:color="auto"/>
        <w:right w:val="none" w:sz="0" w:space="0" w:color="auto"/>
      </w:divBdr>
    </w:div>
    <w:div w:id="777480645">
      <w:bodyDiv w:val="1"/>
      <w:marLeft w:val="0"/>
      <w:marRight w:val="0"/>
      <w:marTop w:val="0"/>
      <w:marBottom w:val="0"/>
      <w:divBdr>
        <w:top w:val="none" w:sz="0" w:space="0" w:color="auto"/>
        <w:left w:val="none" w:sz="0" w:space="0" w:color="auto"/>
        <w:bottom w:val="none" w:sz="0" w:space="0" w:color="auto"/>
        <w:right w:val="none" w:sz="0" w:space="0" w:color="auto"/>
      </w:divBdr>
    </w:div>
    <w:div w:id="780299626">
      <w:bodyDiv w:val="1"/>
      <w:marLeft w:val="0"/>
      <w:marRight w:val="0"/>
      <w:marTop w:val="0"/>
      <w:marBottom w:val="0"/>
      <w:divBdr>
        <w:top w:val="none" w:sz="0" w:space="0" w:color="auto"/>
        <w:left w:val="none" w:sz="0" w:space="0" w:color="auto"/>
        <w:bottom w:val="none" w:sz="0" w:space="0" w:color="auto"/>
        <w:right w:val="none" w:sz="0" w:space="0" w:color="auto"/>
      </w:divBdr>
      <w:divsChild>
        <w:div w:id="164979969">
          <w:marLeft w:val="446"/>
          <w:marRight w:val="0"/>
          <w:marTop w:val="0"/>
          <w:marBottom w:val="0"/>
          <w:divBdr>
            <w:top w:val="none" w:sz="0" w:space="0" w:color="auto"/>
            <w:left w:val="none" w:sz="0" w:space="0" w:color="auto"/>
            <w:bottom w:val="none" w:sz="0" w:space="0" w:color="auto"/>
            <w:right w:val="none" w:sz="0" w:space="0" w:color="auto"/>
          </w:divBdr>
        </w:div>
        <w:div w:id="274480547">
          <w:marLeft w:val="446"/>
          <w:marRight w:val="0"/>
          <w:marTop w:val="0"/>
          <w:marBottom w:val="0"/>
          <w:divBdr>
            <w:top w:val="none" w:sz="0" w:space="0" w:color="auto"/>
            <w:left w:val="none" w:sz="0" w:space="0" w:color="auto"/>
            <w:bottom w:val="none" w:sz="0" w:space="0" w:color="auto"/>
            <w:right w:val="none" w:sz="0" w:space="0" w:color="auto"/>
          </w:divBdr>
        </w:div>
        <w:div w:id="312104480">
          <w:marLeft w:val="446"/>
          <w:marRight w:val="0"/>
          <w:marTop w:val="0"/>
          <w:marBottom w:val="0"/>
          <w:divBdr>
            <w:top w:val="none" w:sz="0" w:space="0" w:color="auto"/>
            <w:left w:val="none" w:sz="0" w:space="0" w:color="auto"/>
            <w:bottom w:val="none" w:sz="0" w:space="0" w:color="auto"/>
            <w:right w:val="none" w:sz="0" w:space="0" w:color="auto"/>
          </w:divBdr>
        </w:div>
        <w:div w:id="368604796">
          <w:marLeft w:val="446"/>
          <w:marRight w:val="0"/>
          <w:marTop w:val="0"/>
          <w:marBottom w:val="0"/>
          <w:divBdr>
            <w:top w:val="none" w:sz="0" w:space="0" w:color="auto"/>
            <w:left w:val="none" w:sz="0" w:space="0" w:color="auto"/>
            <w:bottom w:val="none" w:sz="0" w:space="0" w:color="auto"/>
            <w:right w:val="none" w:sz="0" w:space="0" w:color="auto"/>
          </w:divBdr>
        </w:div>
        <w:div w:id="454372933">
          <w:marLeft w:val="446"/>
          <w:marRight w:val="0"/>
          <w:marTop w:val="0"/>
          <w:marBottom w:val="0"/>
          <w:divBdr>
            <w:top w:val="none" w:sz="0" w:space="0" w:color="auto"/>
            <w:left w:val="none" w:sz="0" w:space="0" w:color="auto"/>
            <w:bottom w:val="none" w:sz="0" w:space="0" w:color="auto"/>
            <w:right w:val="none" w:sz="0" w:space="0" w:color="auto"/>
          </w:divBdr>
        </w:div>
        <w:div w:id="502161870">
          <w:marLeft w:val="446"/>
          <w:marRight w:val="0"/>
          <w:marTop w:val="0"/>
          <w:marBottom w:val="0"/>
          <w:divBdr>
            <w:top w:val="none" w:sz="0" w:space="0" w:color="auto"/>
            <w:left w:val="none" w:sz="0" w:space="0" w:color="auto"/>
            <w:bottom w:val="none" w:sz="0" w:space="0" w:color="auto"/>
            <w:right w:val="none" w:sz="0" w:space="0" w:color="auto"/>
          </w:divBdr>
        </w:div>
        <w:div w:id="593637699">
          <w:marLeft w:val="446"/>
          <w:marRight w:val="0"/>
          <w:marTop w:val="0"/>
          <w:marBottom w:val="0"/>
          <w:divBdr>
            <w:top w:val="none" w:sz="0" w:space="0" w:color="auto"/>
            <w:left w:val="none" w:sz="0" w:space="0" w:color="auto"/>
            <w:bottom w:val="none" w:sz="0" w:space="0" w:color="auto"/>
            <w:right w:val="none" w:sz="0" w:space="0" w:color="auto"/>
          </w:divBdr>
        </w:div>
        <w:div w:id="648903754">
          <w:marLeft w:val="446"/>
          <w:marRight w:val="0"/>
          <w:marTop w:val="0"/>
          <w:marBottom w:val="0"/>
          <w:divBdr>
            <w:top w:val="none" w:sz="0" w:space="0" w:color="auto"/>
            <w:left w:val="none" w:sz="0" w:space="0" w:color="auto"/>
            <w:bottom w:val="none" w:sz="0" w:space="0" w:color="auto"/>
            <w:right w:val="none" w:sz="0" w:space="0" w:color="auto"/>
          </w:divBdr>
        </w:div>
        <w:div w:id="929385564">
          <w:marLeft w:val="446"/>
          <w:marRight w:val="0"/>
          <w:marTop w:val="0"/>
          <w:marBottom w:val="0"/>
          <w:divBdr>
            <w:top w:val="none" w:sz="0" w:space="0" w:color="auto"/>
            <w:left w:val="none" w:sz="0" w:space="0" w:color="auto"/>
            <w:bottom w:val="none" w:sz="0" w:space="0" w:color="auto"/>
            <w:right w:val="none" w:sz="0" w:space="0" w:color="auto"/>
          </w:divBdr>
        </w:div>
        <w:div w:id="1256786843">
          <w:marLeft w:val="446"/>
          <w:marRight w:val="0"/>
          <w:marTop w:val="0"/>
          <w:marBottom w:val="0"/>
          <w:divBdr>
            <w:top w:val="none" w:sz="0" w:space="0" w:color="auto"/>
            <w:left w:val="none" w:sz="0" w:space="0" w:color="auto"/>
            <w:bottom w:val="none" w:sz="0" w:space="0" w:color="auto"/>
            <w:right w:val="none" w:sz="0" w:space="0" w:color="auto"/>
          </w:divBdr>
        </w:div>
        <w:div w:id="1501963048">
          <w:marLeft w:val="446"/>
          <w:marRight w:val="0"/>
          <w:marTop w:val="0"/>
          <w:marBottom w:val="0"/>
          <w:divBdr>
            <w:top w:val="none" w:sz="0" w:space="0" w:color="auto"/>
            <w:left w:val="none" w:sz="0" w:space="0" w:color="auto"/>
            <w:bottom w:val="none" w:sz="0" w:space="0" w:color="auto"/>
            <w:right w:val="none" w:sz="0" w:space="0" w:color="auto"/>
          </w:divBdr>
        </w:div>
        <w:div w:id="1571572671">
          <w:marLeft w:val="446"/>
          <w:marRight w:val="0"/>
          <w:marTop w:val="0"/>
          <w:marBottom w:val="0"/>
          <w:divBdr>
            <w:top w:val="none" w:sz="0" w:space="0" w:color="auto"/>
            <w:left w:val="none" w:sz="0" w:space="0" w:color="auto"/>
            <w:bottom w:val="none" w:sz="0" w:space="0" w:color="auto"/>
            <w:right w:val="none" w:sz="0" w:space="0" w:color="auto"/>
          </w:divBdr>
        </w:div>
        <w:div w:id="1836530603">
          <w:marLeft w:val="446"/>
          <w:marRight w:val="0"/>
          <w:marTop w:val="0"/>
          <w:marBottom w:val="0"/>
          <w:divBdr>
            <w:top w:val="none" w:sz="0" w:space="0" w:color="auto"/>
            <w:left w:val="none" w:sz="0" w:space="0" w:color="auto"/>
            <w:bottom w:val="none" w:sz="0" w:space="0" w:color="auto"/>
            <w:right w:val="none" w:sz="0" w:space="0" w:color="auto"/>
          </w:divBdr>
        </w:div>
        <w:div w:id="1953784755">
          <w:marLeft w:val="446"/>
          <w:marRight w:val="0"/>
          <w:marTop w:val="0"/>
          <w:marBottom w:val="0"/>
          <w:divBdr>
            <w:top w:val="none" w:sz="0" w:space="0" w:color="auto"/>
            <w:left w:val="none" w:sz="0" w:space="0" w:color="auto"/>
            <w:bottom w:val="none" w:sz="0" w:space="0" w:color="auto"/>
            <w:right w:val="none" w:sz="0" w:space="0" w:color="auto"/>
          </w:divBdr>
        </w:div>
        <w:div w:id="1961522988">
          <w:marLeft w:val="446"/>
          <w:marRight w:val="0"/>
          <w:marTop w:val="0"/>
          <w:marBottom w:val="0"/>
          <w:divBdr>
            <w:top w:val="none" w:sz="0" w:space="0" w:color="auto"/>
            <w:left w:val="none" w:sz="0" w:space="0" w:color="auto"/>
            <w:bottom w:val="none" w:sz="0" w:space="0" w:color="auto"/>
            <w:right w:val="none" w:sz="0" w:space="0" w:color="auto"/>
          </w:divBdr>
        </w:div>
        <w:div w:id="2064406841">
          <w:marLeft w:val="446"/>
          <w:marRight w:val="0"/>
          <w:marTop w:val="0"/>
          <w:marBottom w:val="0"/>
          <w:divBdr>
            <w:top w:val="none" w:sz="0" w:space="0" w:color="auto"/>
            <w:left w:val="none" w:sz="0" w:space="0" w:color="auto"/>
            <w:bottom w:val="none" w:sz="0" w:space="0" w:color="auto"/>
            <w:right w:val="none" w:sz="0" w:space="0" w:color="auto"/>
          </w:divBdr>
        </w:div>
      </w:divsChild>
    </w:div>
    <w:div w:id="836653442">
      <w:bodyDiv w:val="1"/>
      <w:marLeft w:val="0"/>
      <w:marRight w:val="0"/>
      <w:marTop w:val="0"/>
      <w:marBottom w:val="0"/>
      <w:divBdr>
        <w:top w:val="none" w:sz="0" w:space="0" w:color="auto"/>
        <w:left w:val="none" w:sz="0" w:space="0" w:color="auto"/>
        <w:bottom w:val="none" w:sz="0" w:space="0" w:color="auto"/>
        <w:right w:val="none" w:sz="0" w:space="0" w:color="auto"/>
      </w:divBdr>
    </w:div>
    <w:div w:id="842665040">
      <w:bodyDiv w:val="1"/>
      <w:marLeft w:val="0"/>
      <w:marRight w:val="0"/>
      <w:marTop w:val="0"/>
      <w:marBottom w:val="0"/>
      <w:divBdr>
        <w:top w:val="none" w:sz="0" w:space="0" w:color="auto"/>
        <w:left w:val="none" w:sz="0" w:space="0" w:color="auto"/>
        <w:bottom w:val="none" w:sz="0" w:space="0" w:color="auto"/>
        <w:right w:val="none" w:sz="0" w:space="0" w:color="auto"/>
      </w:divBdr>
      <w:divsChild>
        <w:div w:id="1999990776">
          <w:marLeft w:val="0"/>
          <w:marRight w:val="0"/>
          <w:marTop w:val="0"/>
          <w:marBottom w:val="0"/>
          <w:divBdr>
            <w:top w:val="none" w:sz="0" w:space="0" w:color="auto"/>
            <w:left w:val="none" w:sz="0" w:space="0" w:color="auto"/>
            <w:bottom w:val="none" w:sz="0" w:space="0" w:color="auto"/>
            <w:right w:val="none" w:sz="0" w:space="0" w:color="auto"/>
          </w:divBdr>
          <w:divsChild>
            <w:div w:id="404501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9801489">
      <w:bodyDiv w:val="1"/>
      <w:marLeft w:val="0"/>
      <w:marRight w:val="0"/>
      <w:marTop w:val="0"/>
      <w:marBottom w:val="0"/>
      <w:divBdr>
        <w:top w:val="none" w:sz="0" w:space="0" w:color="auto"/>
        <w:left w:val="none" w:sz="0" w:space="0" w:color="auto"/>
        <w:bottom w:val="none" w:sz="0" w:space="0" w:color="auto"/>
        <w:right w:val="none" w:sz="0" w:space="0" w:color="auto"/>
      </w:divBdr>
      <w:divsChild>
        <w:div w:id="830603385">
          <w:marLeft w:val="446"/>
          <w:marRight w:val="0"/>
          <w:marTop w:val="0"/>
          <w:marBottom w:val="0"/>
          <w:divBdr>
            <w:top w:val="none" w:sz="0" w:space="0" w:color="auto"/>
            <w:left w:val="none" w:sz="0" w:space="0" w:color="auto"/>
            <w:bottom w:val="none" w:sz="0" w:space="0" w:color="auto"/>
            <w:right w:val="none" w:sz="0" w:space="0" w:color="auto"/>
          </w:divBdr>
        </w:div>
        <w:div w:id="960457024">
          <w:marLeft w:val="446"/>
          <w:marRight w:val="0"/>
          <w:marTop w:val="0"/>
          <w:marBottom w:val="0"/>
          <w:divBdr>
            <w:top w:val="none" w:sz="0" w:space="0" w:color="auto"/>
            <w:left w:val="none" w:sz="0" w:space="0" w:color="auto"/>
            <w:bottom w:val="none" w:sz="0" w:space="0" w:color="auto"/>
            <w:right w:val="none" w:sz="0" w:space="0" w:color="auto"/>
          </w:divBdr>
        </w:div>
        <w:div w:id="1088775255">
          <w:marLeft w:val="446"/>
          <w:marRight w:val="0"/>
          <w:marTop w:val="0"/>
          <w:marBottom w:val="0"/>
          <w:divBdr>
            <w:top w:val="none" w:sz="0" w:space="0" w:color="auto"/>
            <w:left w:val="none" w:sz="0" w:space="0" w:color="auto"/>
            <w:bottom w:val="none" w:sz="0" w:space="0" w:color="auto"/>
            <w:right w:val="none" w:sz="0" w:space="0" w:color="auto"/>
          </w:divBdr>
        </w:div>
        <w:div w:id="1102146111">
          <w:marLeft w:val="446"/>
          <w:marRight w:val="0"/>
          <w:marTop w:val="0"/>
          <w:marBottom w:val="0"/>
          <w:divBdr>
            <w:top w:val="none" w:sz="0" w:space="0" w:color="auto"/>
            <w:left w:val="none" w:sz="0" w:space="0" w:color="auto"/>
            <w:bottom w:val="none" w:sz="0" w:space="0" w:color="auto"/>
            <w:right w:val="none" w:sz="0" w:space="0" w:color="auto"/>
          </w:divBdr>
        </w:div>
        <w:div w:id="1151211132">
          <w:marLeft w:val="446"/>
          <w:marRight w:val="0"/>
          <w:marTop w:val="0"/>
          <w:marBottom w:val="0"/>
          <w:divBdr>
            <w:top w:val="none" w:sz="0" w:space="0" w:color="auto"/>
            <w:left w:val="none" w:sz="0" w:space="0" w:color="auto"/>
            <w:bottom w:val="none" w:sz="0" w:space="0" w:color="auto"/>
            <w:right w:val="none" w:sz="0" w:space="0" w:color="auto"/>
          </w:divBdr>
        </w:div>
        <w:div w:id="1265721507">
          <w:marLeft w:val="446"/>
          <w:marRight w:val="0"/>
          <w:marTop w:val="0"/>
          <w:marBottom w:val="0"/>
          <w:divBdr>
            <w:top w:val="none" w:sz="0" w:space="0" w:color="auto"/>
            <w:left w:val="none" w:sz="0" w:space="0" w:color="auto"/>
            <w:bottom w:val="none" w:sz="0" w:space="0" w:color="auto"/>
            <w:right w:val="none" w:sz="0" w:space="0" w:color="auto"/>
          </w:divBdr>
        </w:div>
        <w:div w:id="1324048516">
          <w:marLeft w:val="446"/>
          <w:marRight w:val="0"/>
          <w:marTop w:val="0"/>
          <w:marBottom w:val="0"/>
          <w:divBdr>
            <w:top w:val="none" w:sz="0" w:space="0" w:color="auto"/>
            <w:left w:val="none" w:sz="0" w:space="0" w:color="auto"/>
            <w:bottom w:val="none" w:sz="0" w:space="0" w:color="auto"/>
            <w:right w:val="none" w:sz="0" w:space="0" w:color="auto"/>
          </w:divBdr>
        </w:div>
        <w:div w:id="1451363056">
          <w:marLeft w:val="446"/>
          <w:marRight w:val="0"/>
          <w:marTop w:val="0"/>
          <w:marBottom w:val="0"/>
          <w:divBdr>
            <w:top w:val="none" w:sz="0" w:space="0" w:color="auto"/>
            <w:left w:val="none" w:sz="0" w:space="0" w:color="auto"/>
            <w:bottom w:val="none" w:sz="0" w:space="0" w:color="auto"/>
            <w:right w:val="none" w:sz="0" w:space="0" w:color="auto"/>
          </w:divBdr>
        </w:div>
        <w:div w:id="1482503944">
          <w:marLeft w:val="446"/>
          <w:marRight w:val="0"/>
          <w:marTop w:val="0"/>
          <w:marBottom w:val="0"/>
          <w:divBdr>
            <w:top w:val="none" w:sz="0" w:space="0" w:color="auto"/>
            <w:left w:val="none" w:sz="0" w:space="0" w:color="auto"/>
            <w:bottom w:val="none" w:sz="0" w:space="0" w:color="auto"/>
            <w:right w:val="none" w:sz="0" w:space="0" w:color="auto"/>
          </w:divBdr>
        </w:div>
        <w:div w:id="1800104866">
          <w:marLeft w:val="446"/>
          <w:marRight w:val="0"/>
          <w:marTop w:val="0"/>
          <w:marBottom w:val="0"/>
          <w:divBdr>
            <w:top w:val="none" w:sz="0" w:space="0" w:color="auto"/>
            <w:left w:val="none" w:sz="0" w:space="0" w:color="auto"/>
            <w:bottom w:val="none" w:sz="0" w:space="0" w:color="auto"/>
            <w:right w:val="none" w:sz="0" w:space="0" w:color="auto"/>
          </w:divBdr>
        </w:div>
        <w:div w:id="1950233712">
          <w:marLeft w:val="446"/>
          <w:marRight w:val="0"/>
          <w:marTop w:val="0"/>
          <w:marBottom w:val="0"/>
          <w:divBdr>
            <w:top w:val="none" w:sz="0" w:space="0" w:color="auto"/>
            <w:left w:val="none" w:sz="0" w:space="0" w:color="auto"/>
            <w:bottom w:val="none" w:sz="0" w:space="0" w:color="auto"/>
            <w:right w:val="none" w:sz="0" w:space="0" w:color="auto"/>
          </w:divBdr>
        </w:div>
        <w:div w:id="2003390244">
          <w:marLeft w:val="446"/>
          <w:marRight w:val="0"/>
          <w:marTop w:val="0"/>
          <w:marBottom w:val="0"/>
          <w:divBdr>
            <w:top w:val="none" w:sz="0" w:space="0" w:color="auto"/>
            <w:left w:val="none" w:sz="0" w:space="0" w:color="auto"/>
            <w:bottom w:val="none" w:sz="0" w:space="0" w:color="auto"/>
            <w:right w:val="none" w:sz="0" w:space="0" w:color="auto"/>
          </w:divBdr>
        </w:div>
        <w:div w:id="2021200648">
          <w:marLeft w:val="446"/>
          <w:marRight w:val="0"/>
          <w:marTop w:val="0"/>
          <w:marBottom w:val="0"/>
          <w:divBdr>
            <w:top w:val="none" w:sz="0" w:space="0" w:color="auto"/>
            <w:left w:val="none" w:sz="0" w:space="0" w:color="auto"/>
            <w:bottom w:val="none" w:sz="0" w:space="0" w:color="auto"/>
            <w:right w:val="none" w:sz="0" w:space="0" w:color="auto"/>
          </w:divBdr>
        </w:div>
        <w:div w:id="2030374384">
          <w:marLeft w:val="446"/>
          <w:marRight w:val="0"/>
          <w:marTop w:val="0"/>
          <w:marBottom w:val="0"/>
          <w:divBdr>
            <w:top w:val="none" w:sz="0" w:space="0" w:color="auto"/>
            <w:left w:val="none" w:sz="0" w:space="0" w:color="auto"/>
            <w:bottom w:val="none" w:sz="0" w:space="0" w:color="auto"/>
            <w:right w:val="none" w:sz="0" w:space="0" w:color="auto"/>
          </w:divBdr>
        </w:div>
      </w:divsChild>
    </w:div>
    <w:div w:id="904416482">
      <w:bodyDiv w:val="1"/>
      <w:marLeft w:val="0"/>
      <w:marRight w:val="0"/>
      <w:marTop w:val="0"/>
      <w:marBottom w:val="0"/>
      <w:divBdr>
        <w:top w:val="none" w:sz="0" w:space="0" w:color="auto"/>
        <w:left w:val="none" w:sz="0" w:space="0" w:color="auto"/>
        <w:bottom w:val="none" w:sz="0" w:space="0" w:color="auto"/>
        <w:right w:val="none" w:sz="0" w:space="0" w:color="auto"/>
      </w:divBdr>
    </w:div>
    <w:div w:id="956563776">
      <w:bodyDiv w:val="1"/>
      <w:marLeft w:val="0"/>
      <w:marRight w:val="0"/>
      <w:marTop w:val="0"/>
      <w:marBottom w:val="0"/>
      <w:divBdr>
        <w:top w:val="none" w:sz="0" w:space="0" w:color="auto"/>
        <w:left w:val="none" w:sz="0" w:space="0" w:color="auto"/>
        <w:bottom w:val="none" w:sz="0" w:space="0" w:color="auto"/>
        <w:right w:val="none" w:sz="0" w:space="0" w:color="auto"/>
      </w:divBdr>
      <w:divsChild>
        <w:div w:id="3871892">
          <w:marLeft w:val="446"/>
          <w:marRight w:val="0"/>
          <w:marTop w:val="0"/>
          <w:marBottom w:val="0"/>
          <w:divBdr>
            <w:top w:val="none" w:sz="0" w:space="0" w:color="auto"/>
            <w:left w:val="none" w:sz="0" w:space="0" w:color="auto"/>
            <w:bottom w:val="none" w:sz="0" w:space="0" w:color="auto"/>
            <w:right w:val="none" w:sz="0" w:space="0" w:color="auto"/>
          </w:divBdr>
        </w:div>
        <w:div w:id="182670271">
          <w:marLeft w:val="446"/>
          <w:marRight w:val="0"/>
          <w:marTop w:val="0"/>
          <w:marBottom w:val="0"/>
          <w:divBdr>
            <w:top w:val="none" w:sz="0" w:space="0" w:color="auto"/>
            <w:left w:val="none" w:sz="0" w:space="0" w:color="auto"/>
            <w:bottom w:val="none" w:sz="0" w:space="0" w:color="auto"/>
            <w:right w:val="none" w:sz="0" w:space="0" w:color="auto"/>
          </w:divBdr>
        </w:div>
        <w:div w:id="313802808">
          <w:marLeft w:val="446"/>
          <w:marRight w:val="0"/>
          <w:marTop w:val="0"/>
          <w:marBottom w:val="0"/>
          <w:divBdr>
            <w:top w:val="none" w:sz="0" w:space="0" w:color="auto"/>
            <w:left w:val="none" w:sz="0" w:space="0" w:color="auto"/>
            <w:bottom w:val="none" w:sz="0" w:space="0" w:color="auto"/>
            <w:right w:val="none" w:sz="0" w:space="0" w:color="auto"/>
          </w:divBdr>
        </w:div>
        <w:div w:id="322003577">
          <w:marLeft w:val="446"/>
          <w:marRight w:val="0"/>
          <w:marTop w:val="0"/>
          <w:marBottom w:val="0"/>
          <w:divBdr>
            <w:top w:val="none" w:sz="0" w:space="0" w:color="auto"/>
            <w:left w:val="none" w:sz="0" w:space="0" w:color="auto"/>
            <w:bottom w:val="none" w:sz="0" w:space="0" w:color="auto"/>
            <w:right w:val="none" w:sz="0" w:space="0" w:color="auto"/>
          </w:divBdr>
        </w:div>
        <w:div w:id="547184536">
          <w:marLeft w:val="446"/>
          <w:marRight w:val="0"/>
          <w:marTop w:val="0"/>
          <w:marBottom w:val="0"/>
          <w:divBdr>
            <w:top w:val="none" w:sz="0" w:space="0" w:color="auto"/>
            <w:left w:val="none" w:sz="0" w:space="0" w:color="auto"/>
            <w:bottom w:val="none" w:sz="0" w:space="0" w:color="auto"/>
            <w:right w:val="none" w:sz="0" w:space="0" w:color="auto"/>
          </w:divBdr>
        </w:div>
        <w:div w:id="717902386">
          <w:marLeft w:val="446"/>
          <w:marRight w:val="0"/>
          <w:marTop w:val="0"/>
          <w:marBottom w:val="0"/>
          <w:divBdr>
            <w:top w:val="none" w:sz="0" w:space="0" w:color="auto"/>
            <w:left w:val="none" w:sz="0" w:space="0" w:color="auto"/>
            <w:bottom w:val="none" w:sz="0" w:space="0" w:color="auto"/>
            <w:right w:val="none" w:sz="0" w:space="0" w:color="auto"/>
          </w:divBdr>
        </w:div>
        <w:div w:id="937450388">
          <w:marLeft w:val="446"/>
          <w:marRight w:val="0"/>
          <w:marTop w:val="0"/>
          <w:marBottom w:val="0"/>
          <w:divBdr>
            <w:top w:val="none" w:sz="0" w:space="0" w:color="auto"/>
            <w:left w:val="none" w:sz="0" w:space="0" w:color="auto"/>
            <w:bottom w:val="none" w:sz="0" w:space="0" w:color="auto"/>
            <w:right w:val="none" w:sz="0" w:space="0" w:color="auto"/>
          </w:divBdr>
        </w:div>
        <w:div w:id="959071583">
          <w:marLeft w:val="446"/>
          <w:marRight w:val="0"/>
          <w:marTop w:val="0"/>
          <w:marBottom w:val="0"/>
          <w:divBdr>
            <w:top w:val="none" w:sz="0" w:space="0" w:color="auto"/>
            <w:left w:val="none" w:sz="0" w:space="0" w:color="auto"/>
            <w:bottom w:val="none" w:sz="0" w:space="0" w:color="auto"/>
            <w:right w:val="none" w:sz="0" w:space="0" w:color="auto"/>
          </w:divBdr>
        </w:div>
        <w:div w:id="965700409">
          <w:marLeft w:val="446"/>
          <w:marRight w:val="0"/>
          <w:marTop w:val="0"/>
          <w:marBottom w:val="0"/>
          <w:divBdr>
            <w:top w:val="none" w:sz="0" w:space="0" w:color="auto"/>
            <w:left w:val="none" w:sz="0" w:space="0" w:color="auto"/>
            <w:bottom w:val="none" w:sz="0" w:space="0" w:color="auto"/>
            <w:right w:val="none" w:sz="0" w:space="0" w:color="auto"/>
          </w:divBdr>
        </w:div>
        <w:div w:id="971983410">
          <w:marLeft w:val="446"/>
          <w:marRight w:val="0"/>
          <w:marTop w:val="0"/>
          <w:marBottom w:val="0"/>
          <w:divBdr>
            <w:top w:val="none" w:sz="0" w:space="0" w:color="auto"/>
            <w:left w:val="none" w:sz="0" w:space="0" w:color="auto"/>
            <w:bottom w:val="none" w:sz="0" w:space="0" w:color="auto"/>
            <w:right w:val="none" w:sz="0" w:space="0" w:color="auto"/>
          </w:divBdr>
        </w:div>
        <w:div w:id="1123421833">
          <w:marLeft w:val="446"/>
          <w:marRight w:val="0"/>
          <w:marTop w:val="0"/>
          <w:marBottom w:val="0"/>
          <w:divBdr>
            <w:top w:val="none" w:sz="0" w:space="0" w:color="auto"/>
            <w:left w:val="none" w:sz="0" w:space="0" w:color="auto"/>
            <w:bottom w:val="none" w:sz="0" w:space="0" w:color="auto"/>
            <w:right w:val="none" w:sz="0" w:space="0" w:color="auto"/>
          </w:divBdr>
        </w:div>
        <w:div w:id="1249576619">
          <w:marLeft w:val="446"/>
          <w:marRight w:val="0"/>
          <w:marTop w:val="0"/>
          <w:marBottom w:val="0"/>
          <w:divBdr>
            <w:top w:val="none" w:sz="0" w:space="0" w:color="auto"/>
            <w:left w:val="none" w:sz="0" w:space="0" w:color="auto"/>
            <w:bottom w:val="none" w:sz="0" w:space="0" w:color="auto"/>
            <w:right w:val="none" w:sz="0" w:space="0" w:color="auto"/>
          </w:divBdr>
        </w:div>
        <w:div w:id="1393458388">
          <w:marLeft w:val="446"/>
          <w:marRight w:val="0"/>
          <w:marTop w:val="0"/>
          <w:marBottom w:val="0"/>
          <w:divBdr>
            <w:top w:val="none" w:sz="0" w:space="0" w:color="auto"/>
            <w:left w:val="none" w:sz="0" w:space="0" w:color="auto"/>
            <w:bottom w:val="none" w:sz="0" w:space="0" w:color="auto"/>
            <w:right w:val="none" w:sz="0" w:space="0" w:color="auto"/>
          </w:divBdr>
        </w:div>
        <w:div w:id="1528181006">
          <w:marLeft w:val="446"/>
          <w:marRight w:val="0"/>
          <w:marTop w:val="0"/>
          <w:marBottom w:val="0"/>
          <w:divBdr>
            <w:top w:val="none" w:sz="0" w:space="0" w:color="auto"/>
            <w:left w:val="none" w:sz="0" w:space="0" w:color="auto"/>
            <w:bottom w:val="none" w:sz="0" w:space="0" w:color="auto"/>
            <w:right w:val="none" w:sz="0" w:space="0" w:color="auto"/>
          </w:divBdr>
        </w:div>
        <w:div w:id="1616717588">
          <w:marLeft w:val="446"/>
          <w:marRight w:val="0"/>
          <w:marTop w:val="0"/>
          <w:marBottom w:val="0"/>
          <w:divBdr>
            <w:top w:val="none" w:sz="0" w:space="0" w:color="auto"/>
            <w:left w:val="none" w:sz="0" w:space="0" w:color="auto"/>
            <w:bottom w:val="none" w:sz="0" w:space="0" w:color="auto"/>
            <w:right w:val="none" w:sz="0" w:space="0" w:color="auto"/>
          </w:divBdr>
        </w:div>
        <w:div w:id="1841116845">
          <w:marLeft w:val="446"/>
          <w:marRight w:val="0"/>
          <w:marTop w:val="0"/>
          <w:marBottom w:val="0"/>
          <w:divBdr>
            <w:top w:val="none" w:sz="0" w:space="0" w:color="auto"/>
            <w:left w:val="none" w:sz="0" w:space="0" w:color="auto"/>
            <w:bottom w:val="none" w:sz="0" w:space="0" w:color="auto"/>
            <w:right w:val="none" w:sz="0" w:space="0" w:color="auto"/>
          </w:divBdr>
        </w:div>
      </w:divsChild>
    </w:div>
    <w:div w:id="1054623647">
      <w:bodyDiv w:val="1"/>
      <w:marLeft w:val="0"/>
      <w:marRight w:val="0"/>
      <w:marTop w:val="0"/>
      <w:marBottom w:val="0"/>
      <w:divBdr>
        <w:top w:val="none" w:sz="0" w:space="0" w:color="auto"/>
        <w:left w:val="none" w:sz="0" w:space="0" w:color="auto"/>
        <w:bottom w:val="none" w:sz="0" w:space="0" w:color="auto"/>
        <w:right w:val="none" w:sz="0" w:space="0" w:color="auto"/>
      </w:divBdr>
    </w:div>
    <w:div w:id="1090463612">
      <w:bodyDiv w:val="1"/>
      <w:marLeft w:val="0"/>
      <w:marRight w:val="0"/>
      <w:marTop w:val="0"/>
      <w:marBottom w:val="0"/>
      <w:divBdr>
        <w:top w:val="none" w:sz="0" w:space="0" w:color="auto"/>
        <w:left w:val="none" w:sz="0" w:space="0" w:color="auto"/>
        <w:bottom w:val="none" w:sz="0" w:space="0" w:color="auto"/>
        <w:right w:val="none" w:sz="0" w:space="0" w:color="auto"/>
      </w:divBdr>
      <w:divsChild>
        <w:div w:id="50079620">
          <w:marLeft w:val="446"/>
          <w:marRight w:val="0"/>
          <w:marTop w:val="0"/>
          <w:marBottom w:val="0"/>
          <w:divBdr>
            <w:top w:val="none" w:sz="0" w:space="0" w:color="auto"/>
            <w:left w:val="none" w:sz="0" w:space="0" w:color="auto"/>
            <w:bottom w:val="none" w:sz="0" w:space="0" w:color="auto"/>
            <w:right w:val="none" w:sz="0" w:space="0" w:color="auto"/>
          </w:divBdr>
        </w:div>
        <w:div w:id="893590578">
          <w:marLeft w:val="446"/>
          <w:marRight w:val="0"/>
          <w:marTop w:val="0"/>
          <w:marBottom w:val="0"/>
          <w:divBdr>
            <w:top w:val="none" w:sz="0" w:space="0" w:color="auto"/>
            <w:left w:val="none" w:sz="0" w:space="0" w:color="auto"/>
            <w:bottom w:val="none" w:sz="0" w:space="0" w:color="auto"/>
            <w:right w:val="none" w:sz="0" w:space="0" w:color="auto"/>
          </w:divBdr>
        </w:div>
        <w:div w:id="1621299195">
          <w:marLeft w:val="446"/>
          <w:marRight w:val="0"/>
          <w:marTop w:val="0"/>
          <w:marBottom w:val="0"/>
          <w:divBdr>
            <w:top w:val="none" w:sz="0" w:space="0" w:color="auto"/>
            <w:left w:val="none" w:sz="0" w:space="0" w:color="auto"/>
            <w:bottom w:val="none" w:sz="0" w:space="0" w:color="auto"/>
            <w:right w:val="none" w:sz="0" w:space="0" w:color="auto"/>
          </w:divBdr>
        </w:div>
        <w:div w:id="1777170904">
          <w:marLeft w:val="446"/>
          <w:marRight w:val="0"/>
          <w:marTop w:val="0"/>
          <w:marBottom w:val="0"/>
          <w:divBdr>
            <w:top w:val="none" w:sz="0" w:space="0" w:color="auto"/>
            <w:left w:val="none" w:sz="0" w:space="0" w:color="auto"/>
            <w:bottom w:val="none" w:sz="0" w:space="0" w:color="auto"/>
            <w:right w:val="none" w:sz="0" w:space="0" w:color="auto"/>
          </w:divBdr>
        </w:div>
        <w:div w:id="1939561505">
          <w:marLeft w:val="446"/>
          <w:marRight w:val="0"/>
          <w:marTop w:val="0"/>
          <w:marBottom w:val="0"/>
          <w:divBdr>
            <w:top w:val="none" w:sz="0" w:space="0" w:color="auto"/>
            <w:left w:val="none" w:sz="0" w:space="0" w:color="auto"/>
            <w:bottom w:val="none" w:sz="0" w:space="0" w:color="auto"/>
            <w:right w:val="none" w:sz="0" w:space="0" w:color="auto"/>
          </w:divBdr>
        </w:div>
      </w:divsChild>
    </w:div>
    <w:div w:id="1184396810">
      <w:bodyDiv w:val="1"/>
      <w:marLeft w:val="0"/>
      <w:marRight w:val="0"/>
      <w:marTop w:val="0"/>
      <w:marBottom w:val="0"/>
      <w:divBdr>
        <w:top w:val="none" w:sz="0" w:space="0" w:color="auto"/>
        <w:left w:val="none" w:sz="0" w:space="0" w:color="auto"/>
        <w:bottom w:val="none" w:sz="0" w:space="0" w:color="auto"/>
        <w:right w:val="none" w:sz="0" w:space="0" w:color="auto"/>
      </w:divBdr>
    </w:div>
    <w:div w:id="1204364170">
      <w:bodyDiv w:val="1"/>
      <w:marLeft w:val="0"/>
      <w:marRight w:val="0"/>
      <w:marTop w:val="0"/>
      <w:marBottom w:val="0"/>
      <w:divBdr>
        <w:top w:val="none" w:sz="0" w:space="0" w:color="auto"/>
        <w:left w:val="none" w:sz="0" w:space="0" w:color="auto"/>
        <w:bottom w:val="none" w:sz="0" w:space="0" w:color="auto"/>
        <w:right w:val="none" w:sz="0" w:space="0" w:color="auto"/>
      </w:divBdr>
    </w:div>
    <w:div w:id="1209876740">
      <w:bodyDiv w:val="1"/>
      <w:marLeft w:val="0"/>
      <w:marRight w:val="0"/>
      <w:marTop w:val="0"/>
      <w:marBottom w:val="0"/>
      <w:divBdr>
        <w:top w:val="none" w:sz="0" w:space="0" w:color="auto"/>
        <w:left w:val="none" w:sz="0" w:space="0" w:color="auto"/>
        <w:bottom w:val="none" w:sz="0" w:space="0" w:color="auto"/>
        <w:right w:val="none" w:sz="0" w:space="0" w:color="auto"/>
      </w:divBdr>
    </w:div>
    <w:div w:id="1234272165">
      <w:bodyDiv w:val="1"/>
      <w:marLeft w:val="0"/>
      <w:marRight w:val="0"/>
      <w:marTop w:val="0"/>
      <w:marBottom w:val="0"/>
      <w:divBdr>
        <w:top w:val="none" w:sz="0" w:space="0" w:color="auto"/>
        <w:left w:val="none" w:sz="0" w:space="0" w:color="auto"/>
        <w:bottom w:val="none" w:sz="0" w:space="0" w:color="auto"/>
        <w:right w:val="none" w:sz="0" w:space="0" w:color="auto"/>
      </w:divBdr>
    </w:div>
    <w:div w:id="1255942307">
      <w:bodyDiv w:val="1"/>
      <w:marLeft w:val="0"/>
      <w:marRight w:val="0"/>
      <w:marTop w:val="0"/>
      <w:marBottom w:val="0"/>
      <w:divBdr>
        <w:top w:val="none" w:sz="0" w:space="0" w:color="auto"/>
        <w:left w:val="none" w:sz="0" w:space="0" w:color="auto"/>
        <w:bottom w:val="none" w:sz="0" w:space="0" w:color="auto"/>
        <w:right w:val="none" w:sz="0" w:space="0" w:color="auto"/>
      </w:divBdr>
    </w:div>
    <w:div w:id="1319382346">
      <w:bodyDiv w:val="1"/>
      <w:marLeft w:val="0"/>
      <w:marRight w:val="0"/>
      <w:marTop w:val="0"/>
      <w:marBottom w:val="0"/>
      <w:divBdr>
        <w:top w:val="none" w:sz="0" w:space="0" w:color="auto"/>
        <w:left w:val="none" w:sz="0" w:space="0" w:color="auto"/>
        <w:bottom w:val="none" w:sz="0" w:space="0" w:color="auto"/>
        <w:right w:val="none" w:sz="0" w:space="0" w:color="auto"/>
      </w:divBdr>
      <w:divsChild>
        <w:div w:id="154692821">
          <w:marLeft w:val="0"/>
          <w:marRight w:val="0"/>
          <w:marTop w:val="0"/>
          <w:marBottom w:val="0"/>
          <w:divBdr>
            <w:top w:val="none" w:sz="0" w:space="0" w:color="auto"/>
            <w:left w:val="none" w:sz="0" w:space="0" w:color="auto"/>
            <w:bottom w:val="none" w:sz="0" w:space="0" w:color="auto"/>
            <w:right w:val="none" w:sz="0" w:space="0" w:color="auto"/>
          </w:divBdr>
          <w:divsChild>
            <w:div w:id="35588841">
              <w:marLeft w:val="0"/>
              <w:marRight w:val="0"/>
              <w:marTop w:val="0"/>
              <w:marBottom w:val="0"/>
              <w:divBdr>
                <w:top w:val="none" w:sz="0" w:space="0" w:color="auto"/>
                <w:left w:val="none" w:sz="0" w:space="0" w:color="auto"/>
                <w:bottom w:val="none" w:sz="0" w:space="0" w:color="auto"/>
                <w:right w:val="none" w:sz="0" w:space="0" w:color="auto"/>
              </w:divBdr>
            </w:div>
            <w:div w:id="515578529">
              <w:marLeft w:val="0"/>
              <w:marRight w:val="0"/>
              <w:marTop w:val="0"/>
              <w:marBottom w:val="0"/>
              <w:divBdr>
                <w:top w:val="none" w:sz="0" w:space="0" w:color="auto"/>
                <w:left w:val="none" w:sz="0" w:space="0" w:color="auto"/>
                <w:bottom w:val="none" w:sz="0" w:space="0" w:color="auto"/>
                <w:right w:val="none" w:sz="0" w:space="0" w:color="auto"/>
              </w:divBdr>
            </w:div>
            <w:div w:id="669453882">
              <w:marLeft w:val="0"/>
              <w:marRight w:val="0"/>
              <w:marTop w:val="0"/>
              <w:marBottom w:val="0"/>
              <w:divBdr>
                <w:top w:val="none" w:sz="0" w:space="0" w:color="auto"/>
                <w:left w:val="none" w:sz="0" w:space="0" w:color="auto"/>
                <w:bottom w:val="none" w:sz="0" w:space="0" w:color="auto"/>
                <w:right w:val="none" w:sz="0" w:space="0" w:color="auto"/>
              </w:divBdr>
            </w:div>
            <w:div w:id="1652830314">
              <w:marLeft w:val="0"/>
              <w:marRight w:val="0"/>
              <w:marTop w:val="0"/>
              <w:marBottom w:val="0"/>
              <w:divBdr>
                <w:top w:val="none" w:sz="0" w:space="0" w:color="auto"/>
                <w:left w:val="none" w:sz="0" w:space="0" w:color="auto"/>
                <w:bottom w:val="none" w:sz="0" w:space="0" w:color="auto"/>
                <w:right w:val="none" w:sz="0" w:space="0" w:color="auto"/>
              </w:divBdr>
            </w:div>
            <w:div w:id="178129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0424139">
      <w:bodyDiv w:val="1"/>
      <w:marLeft w:val="0"/>
      <w:marRight w:val="0"/>
      <w:marTop w:val="0"/>
      <w:marBottom w:val="0"/>
      <w:divBdr>
        <w:top w:val="none" w:sz="0" w:space="0" w:color="auto"/>
        <w:left w:val="none" w:sz="0" w:space="0" w:color="auto"/>
        <w:bottom w:val="none" w:sz="0" w:space="0" w:color="auto"/>
        <w:right w:val="none" w:sz="0" w:space="0" w:color="auto"/>
      </w:divBdr>
      <w:divsChild>
        <w:div w:id="246575961">
          <w:marLeft w:val="0"/>
          <w:marRight w:val="0"/>
          <w:marTop w:val="0"/>
          <w:marBottom w:val="0"/>
          <w:divBdr>
            <w:top w:val="none" w:sz="0" w:space="0" w:color="auto"/>
            <w:left w:val="none" w:sz="0" w:space="0" w:color="auto"/>
            <w:bottom w:val="none" w:sz="0" w:space="0" w:color="auto"/>
            <w:right w:val="none" w:sz="0" w:space="0" w:color="auto"/>
          </w:divBdr>
          <w:divsChild>
            <w:div w:id="81805254">
              <w:marLeft w:val="0"/>
              <w:marRight w:val="0"/>
              <w:marTop w:val="0"/>
              <w:marBottom w:val="0"/>
              <w:divBdr>
                <w:top w:val="none" w:sz="0" w:space="0" w:color="auto"/>
                <w:left w:val="none" w:sz="0" w:space="0" w:color="auto"/>
                <w:bottom w:val="none" w:sz="0" w:space="0" w:color="auto"/>
                <w:right w:val="none" w:sz="0" w:space="0" w:color="auto"/>
              </w:divBdr>
            </w:div>
            <w:div w:id="740982690">
              <w:marLeft w:val="0"/>
              <w:marRight w:val="0"/>
              <w:marTop w:val="0"/>
              <w:marBottom w:val="0"/>
              <w:divBdr>
                <w:top w:val="none" w:sz="0" w:space="0" w:color="auto"/>
                <w:left w:val="none" w:sz="0" w:space="0" w:color="auto"/>
                <w:bottom w:val="none" w:sz="0" w:space="0" w:color="auto"/>
                <w:right w:val="none" w:sz="0" w:space="0" w:color="auto"/>
              </w:divBdr>
            </w:div>
            <w:div w:id="806900422">
              <w:marLeft w:val="0"/>
              <w:marRight w:val="0"/>
              <w:marTop w:val="0"/>
              <w:marBottom w:val="0"/>
              <w:divBdr>
                <w:top w:val="none" w:sz="0" w:space="0" w:color="auto"/>
                <w:left w:val="none" w:sz="0" w:space="0" w:color="auto"/>
                <w:bottom w:val="none" w:sz="0" w:space="0" w:color="auto"/>
                <w:right w:val="none" w:sz="0" w:space="0" w:color="auto"/>
              </w:divBdr>
            </w:div>
            <w:div w:id="1187644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9935835">
      <w:bodyDiv w:val="1"/>
      <w:marLeft w:val="0"/>
      <w:marRight w:val="0"/>
      <w:marTop w:val="0"/>
      <w:marBottom w:val="0"/>
      <w:divBdr>
        <w:top w:val="none" w:sz="0" w:space="0" w:color="auto"/>
        <w:left w:val="none" w:sz="0" w:space="0" w:color="auto"/>
        <w:bottom w:val="none" w:sz="0" w:space="0" w:color="auto"/>
        <w:right w:val="none" w:sz="0" w:space="0" w:color="auto"/>
      </w:divBdr>
      <w:divsChild>
        <w:div w:id="34738700">
          <w:marLeft w:val="446"/>
          <w:marRight w:val="0"/>
          <w:marTop w:val="0"/>
          <w:marBottom w:val="0"/>
          <w:divBdr>
            <w:top w:val="none" w:sz="0" w:space="0" w:color="auto"/>
            <w:left w:val="none" w:sz="0" w:space="0" w:color="auto"/>
            <w:bottom w:val="none" w:sz="0" w:space="0" w:color="auto"/>
            <w:right w:val="none" w:sz="0" w:space="0" w:color="auto"/>
          </w:divBdr>
        </w:div>
        <w:div w:id="43415132">
          <w:marLeft w:val="446"/>
          <w:marRight w:val="0"/>
          <w:marTop w:val="0"/>
          <w:marBottom w:val="0"/>
          <w:divBdr>
            <w:top w:val="none" w:sz="0" w:space="0" w:color="auto"/>
            <w:left w:val="none" w:sz="0" w:space="0" w:color="auto"/>
            <w:bottom w:val="none" w:sz="0" w:space="0" w:color="auto"/>
            <w:right w:val="none" w:sz="0" w:space="0" w:color="auto"/>
          </w:divBdr>
        </w:div>
        <w:div w:id="142166249">
          <w:marLeft w:val="446"/>
          <w:marRight w:val="0"/>
          <w:marTop w:val="0"/>
          <w:marBottom w:val="0"/>
          <w:divBdr>
            <w:top w:val="none" w:sz="0" w:space="0" w:color="auto"/>
            <w:left w:val="none" w:sz="0" w:space="0" w:color="auto"/>
            <w:bottom w:val="none" w:sz="0" w:space="0" w:color="auto"/>
            <w:right w:val="none" w:sz="0" w:space="0" w:color="auto"/>
          </w:divBdr>
        </w:div>
        <w:div w:id="152574499">
          <w:marLeft w:val="446"/>
          <w:marRight w:val="0"/>
          <w:marTop w:val="0"/>
          <w:marBottom w:val="0"/>
          <w:divBdr>
            <w:top w:val="none" w:sz="0" w:space="0" w:color="auto"/>
            <w:left w:val="none" w:sz="0" w:space="0" w:color="auto"/>
            <w:bottom w:val="none" w:sz="0" w:space="0" w:color="auto"/>
            <w:right w:val="none" w:sz="0" w:space="0" w:color="auto"/>
          </w:divBdr>
        </w:div>
        <w:div w:id="313527600">
          <w:marLeft w:val="446"/>
          <w:marRight w:val="0"/>
          <w:marTop w:val="0"/>
          <w:marBottom w:val="0"/>
          <w:divBdr>
            <w:top w:val="none" w:sz="0" w:space="0" w:color="auto"/>
            <w:left w:val="none" w:sz="0" w:space="0" w:color="auto"/>
            <w:bottom w:val="none" w:sz="0" w:space="0" w:color="auto"/>
            <w:right w:val="none" w:sz="0" w:space="0" w:color="auto"/>
          </w:divBdr>
        </w:div>
        <w:div w:id="342753956">
          <w:marLeft w:val="446"/>
          <w:marRight w:val="0"/>
          <w:marTop w:val="0"/>
          <w:marBottom w:val="0"/>
          <w:divBdr>
            <w:top w:val="none" w:sz="0" w:space="0" w:color="auto"/>
            <w:left w:val="none" w:sz="0" w:space="0" w:color="auto"/>
            <w:bottom w:val="none" w:sz="0" w:space="0" w:color="auto"/>
            <w:right w:val="none" w:sz="0" w:space="0" w:color="auto"/>
          </w:divBdr>
        </w:div>
        <w:div w:id="395590263">
          <w:marLeft w:val="446"/>
          <w:marRight w:val="0"/>
          <w:marTop w:val="0"/>
          <w:marBottom w:val="0"/>
          <w:divBdr>
            <w:top w:val="none" w:sz="0" w:space="0" w:color="auto"/>
            <w:left w:val="none" w:sz="0" w:space="0" w:color="auto"/>
            <w:bottom w:val="none" w:sz="0" w:space="0" w:color="auto"/>
            <w:right w:val="none" w:sz="0" w:space="0" w:color="auto"/>
          </w:divBdr>
        </w:div>
        <w:div w:id="680354402">
          <w:marLeft w:val="446"/>
          <w:marRight w:val="0"/>
          <w:marTop w:val="0"/>
          <w:marBottom w:val="0"/>
          <w:divBdr>
            <w:top w:val="none" w:sz="0" w:space="0" w:color="auto"/>
            <w:left w:val="none" w:sz="0" w:space="0" w:color="auto"/>
            <w:bottom w:val="none" w:sz="0" w:space="0" w:color="auto"/>
            <w:right w:val="none" w:sz="0" w:space="0" w:color="auto"/>
          </w:divBdr>
        </w:div>
        <w:div w:id="936717279">
          <w:marLeft w:val="446"/>
          <w:marRight w:val="0"/>
          <w:marTop w:val="0"/>
          <w:marBottom w:val="0"/>
          <w:divBdr>
            <w:top w:val="none" w:sz="0" w:space="0" w:color="auto"/>
            <w:left w:val="none" w:sz="0" w:space="0" w:color="auto"/>
            <w:bottom w:val="none" w:sz="0" w:space="0" w:color="auto"/>
            <w:right w:val="none" w:sz="0" w:space="0" w:color="auto"/>
          </w:divBdr>
        </w:div>
        <w:div w:id="997883741">
          <w:marLeft w:val="446"/>
          <w:marRight w:val="0"/>
          <w:marTop w:val="0"/>
          <w:marBottom w:val="0"/>
          <w:divBdr>
            <w:top w:val="none" w:sz="0" w:space="0" w:color="auto"/>
            <w:left w:val="none" w:sz="0" w:space="0" w:color="auto"/>
            <w:bottom w:val="none" w:sz="0" w:space="0" w:color="auto"/>
            <w:right w:val="none" w:sz="0" w:space="0" w:color="auto"/>
          </w:divBdr>
        </w:div>
        <w:div w:id="1131173920">
          <w:marLeft w:val="446"/>
          <w:marRight w:val="0"/>
          <w:marTop w:val="0"/>
          <w:marBottom w:val="0"/>
          <w:divBdr>
            <w:top w:val="none" w:sz="0" w:space="0" w:color="auto"/>
            <w:left w:val="none" w:sz="0" w:space="0" w:color="auto"/>
            <w:bottom w:val="none" w:sz="0" w:space="0" w:color="auto"/>
            <w:right w:val="none" w:sz="0" w:space="0" w:color="auto"/>
          </w:divBdr>
        </w:div>
        <w:div w:id="1226838093">
          <w:marLeft w:val="446"/>
          <w:marRight w:val="0"/>
          <w:marTop w:val="0"/>
          <w:marBottom w:val="0"/>
          <w:divBdr>
            <w:top w:val="none" w:sz="0" w:space="0" w:color="auto"/>
            <w:left w:val="none" w:sz="0" w:space="0" w:color="auto"/>
            <w:bottom w:val="none" w:sz="0" w:space="0" w:color="auto"/>
            <w:right w:val="none" w:sz="0" w:space="0" w:color="auto"/>
          </w:divBdr>
        </w:div>
        <w:div w:id="1254897781">
          <w:marLeft w:val="446"/>
          <w:marRight w:val="0"/>
          <w:marTop w:val="0"/>
          <w:marBottom w:val="0"/>
          <w:divBdr>
            <w:top w:val="none" w:sz="0" w:space="0" w:color="auto"/>
            <w:left w:val="none" w:sz="0" w:space="0" w:color="auto"/>
            <w:bottom w:val="none" w:sz="0" w:space="0" w:color="auto"/>
            <w:right w:val="none" w:sz="0" w:space="0" w:color="auto"/>
          </w:divBdr>
        </w:div>
        <w:div w:id="1428766072">
          <w:marLeft w:val="446"/>
          <w:marRight w:val="0"/>
          <w:marTop w:val="0"/>
          <w:marBottom w:val="0"/>
          <w:divBdr>
            <w:top w:val="none" w:sz="0" w:space="0" w:color="auto"/>
            <w:left w:val="none" w:sz="0" w:space="0" w:color="auto"/>
            <w:bottom w:val="none" w:sz="0" w:space="0" w:color="auto"/>
            <w:right w:val="none" w:sz="0" w:space="0" w:color="auto"/>
          </w:divBdr>
        </w:div>
        <w:div w:id="1790509192">
          <w:marLeft w:val="446"/>
          <w:marRight w:val="0"/>
          <w:marTop w:val="0"/>
          <w:marBottom w:val="0"/>
          <w:divBdr>
            <w:top w:val="none" w:sz="0" w:space="0" w:color="auto"/>
            <w:left w:val="none" w:sz="0" w:space="0" w:color="auto"/>
            <w:bottom w:val="none" w:sz="0" w:space="0" w:color="auto"/>
            <w:right w:val="none" w:sz="0" w:space="0" w:color="auto"/>
          </w:divBdr>
        </w:div>
        <w:div w:id="1893229533">
          <w:marLeft w:val="446"/>
          <w:marRight w:val="0"/>
          <w:marTop w:val="0"/>
          <w:marBottom w:val="0"/>
          <w:divBdr>
            <w:top w:val="none" w:sz="0" w:space="0" w:color="auto"/>
            <w:left w:val="none" w:sz="0" w:space="0" w:color="auto"/>
            <w:bottom w:val="none" w:sz="0" w:space="0" w:color="auto"/>
            <w:right w:val="none" w:sz="0" w:space="0" w:color="auto"/>
          </w:divBdr>
        </w:div>
      </w:divsChild>
    </w:div>
    <w:div w:id="1517693359">
      <w:bodyDiv w:val="1"/>
      <w:marLeft w:val="0"/>
      <w:marRight w:val="0"/>
      <w:marTop w:val="0"/>
      <w:marBottom w:val="0"/>
      <w:divBdr>
        <w:top w:val="none" w:sz="0" w:space="0" w:color="auto"/>
        <w:left w:val="none" w:sz="0" w:space="0" w:color="auto"/>
        <w:bottom w:val="none" w:sz="0" w:space="0" w:color="auto"/>
        <w:right w:val="none" w:sz="0" w:space="0" w:color="auto"/>
      </w:divBdr>
      <w:divsChild>
        <w:div w:id="1489058092">
          <w:marLeft w:val="0"/>
          <w:marRight w:val="0"/>
          <w:marTop w:val="0"/>
          <w:marBottom w:val="0"/>
          <w:divBdr>
            <w:top w:val="none" w:sz="0" w:space="0" w:color="auto"/>
            <w:left w:val="none" w:sz="0" w:space="0" w:color="auto"/>
            <w:bottom w:val="none" w:sz="0" w:space="0" w:color="auto"/>
            <w:right w:val="none" w:sz="0" w:space="0" w:color="auto"/>
          </w:divBdr>
          <w:divsChild>
            <w:div w:id="526142120">
              <w:marLeft w:val="0"/>
              <w:marRight w:val="0"/>
              <w:marTop w:val="0"/>
              <w:marBottom w:val="0"/>
              <w:divBdr>
                <w:top w:val="none" w:sz="0" w:space="0" w:color="auto"/>
                <w:left w:val="none" w:sz="0" w:space="0" w:color="auto"/>
                <w:bottom w:val="none" w:sz="0" w:space="0" w:color="auto"/>
                <w:right w:val="none" w:sz="0" w:space="0" w:color="auto"/>
              </w:divBdr>
            </w:div>
            <w:div w:id="1068462143">
              <w:marLeft w:val="0"/>
              <w:marRight w:val="0"/>
              <w:marTop w:val="0"/>
              <w:marBottom w:val="0"/>
              <w:divBdr>
                <w:top w:val="none" w:sz="0" w:space="0" w:color="auto"/>
                <w:left w:val="none" w:sz="0" w:space="0" w:color="auto"/>
                <w:bottom w:val="none" w:sz="0" w:space="0" w:color="auto"/>
                <w:right w:val="none" w:sz="0" w:space="0" w:color="auto"/>
              </w:divBdr>
            </w:div>
            <w:div w:id="1140806739">
              <w:marLeft w:val="0"/>
              <w:marRight w:val="0"/>
              <w:marTop w:val="0"/>
              <w:marBottom w:val="0"/>
              <w:divBdr>
                <w:top w:val="none" w:sz="0" w:space="0" w:color="auto"/>
                <w:left w:val="none" w:sz="0" w:space="0" w:color="auto"/>
                <w:bottom w:val="none" w:sz="0" w:space="0" w:color="auto"/>
                <w:right w:val="none" w:sz="0" w:space="0" w:color="auto"/>
              </w:divBdr>
            </w:div>
            <w:div w:id="1205873939">
              <w:marLeft w:val="0"/>
              <w:marRight w:val="0"/>
              <w:marTop w:val="0"/>
              <w:marBottom w:val="0"/>
              <w:divBdr>
                <w:top w:val="none" w:sz="0" w:space="0" w:color="auto"/>
                <w:left w:val="none" w:sz="0" w:space="0" w:color="auto"/>
                <w:bottom w:val="none" w:sz="0" w:space="0" w:color="auto"/>
                <w:right w:val="none" w:sz="0" w:space="0" w:color="auto"/>
              </w:divBdr>
            </w:div>
            <w:div w:id="1852791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6509248">
      <w:bodyDiv w:val="1"/>
      <w:marLeft w:val="0"/>
      <w:marRight w:val="0"/>
      <w:marTop w:val="0"/>
      <w:marBottom w:val="0"/>
      <w:divBdr>
        <w:top w:val="none" w:sz="0" w:space="0" w:color="auto"/>
        <w:left w:val="none" w:sz="0" w:space="0" w:color="auto"/>
        <w:bottom w:val="none" w:sz="0" w:space="0" w:color="auto"/>
        <w:right w:val="none" w:sz="0" w:space="0" w:color="auto"/>
      </w:divBdr>
      <w:divsChild>
        <w:div w:id="34933942">
          <w:marLeft w:val="446"/>
          <w:marRight w:val="0"/>
          <w:marTop w:val="0"/>
          <w:marBottom w:val="0"/>
          <w:divBdr>
            <w:top w:val="none" w:sz="0" w:space="0" w:color="auto"/>
            <w:left w:val="none" w:sz="0" w:space="0" w:color="auto"/>
            <w:bottom w:val="none" w:sz="0" w:space="0" w:color="auto"/>
            <w:right w:val="none" w:sz="0" w:space="0" w:color="auto"/>
          </w:divBdr>
        </w:div>
        <w:div w:id="204758722">
          <w:marLeft w:val="446"/>
          <w:marRight w:val="0"/>
          <w:marTop w:val="0"/>
          <w:marBottom w:val="0"/>
          <w:divBdr>
            <w:top w:val="none" w:sz="0" w:space="0" w:color="auto"/>
            <w:left w:val="none" w:sz="0" w:space="0" w:color="auto"/>
            <w:bottom w:val="none" w:sz="0" w:space="0" w:color="auto"/>
            <w:right w:val="none" w:sz="0" w:space="0" w:color="auto"/>
          </w:divBdr>
        </w:div>
        <w:div w:id="221185694">
          <w:marLeft w:val="446"/>
          <w:marRight w:val="0"/>
          <w:marTop w:val="0"/>
          <w:marBottom w:val="0"/>
          <w:divBdr>
            <w:top w:val="none" w:sz="0" w:space="0" w:color="auto"/>
            <w:left w:val="none" w:sz="0" w:space="0" w:color="auto"/>
            <w:bottom w:val="none" w:sz="0" w:space="0" w:color="auto"/>
            <w:right w:val="none" w:sz="0" w:space="0" w:color="auto"/>
          </w:divBdr>
        </w:div>
        <w:div w:id="270355692">
          <w:marLeft w:val="446"/>
          <w:marRight w:val="0"/>
          <w:marTop w:val="0"/>
          <w:marBottom w:val="0"/>
          <w:divBdr>
            <w:top w:val="none" w:sz="0" w:space="0" w:color="auto"/>
            <w:left w:val="none" w:sz="0" w:space="0" w:color="auto"/>
            <w:bottom w:val="none" w:sz="0" w:space="0" w:color="auto"/>
            <w:right w:val="none" w:sz="0" w:space="0" w:color="auto"/>
          </w:divBdr>
        </w:div>
        <w:div w:id="273440843">
          <w:marLeft w:val="446"/>
          <w:marRight w:val="0"/>
          <w:marTop w:val="0"/>
          <w:marBottom w:val="0"/>
          <w:divBdr>
            <w:top w:val="none" w:sz="0" w:space="0" w:color="auto"/>
            <w:left w:val="none" w:sz="0" w:space="0" w:color="auto"/>
            <w:bottom w:val="none" w:sz="0" w:space="0" w:color="auto"/>
            <w:right w:val="none" w:sz="0" w:space="0" w:color="auto"/>
          </w:divBdr>
        </w:div>
        <w:div w:id="438454792">
          <w:marLeft w:val="446"/>
          <w:marRight w:val="0"/>
          <w:marTop w:val="0"/>
          <w:marBottom w:val="0"/>
          <w:divBdr>
            <w:top w:val="none" w:sz="0" w:space="0" w:color="auto"/>
            <w:left w:val="none" w:sz="0" w:space="0" w:color="auto"/>
            <w:bottom w:val="none" w:sz="0" w:space="0" w:color="auto"/>
            <w:right w:val="none" w:sz="0" w:space="0" w:color="auto"/>
          </w:divBdr>
        </w:div>
        <w:div w:id="735980099">
          <w:marLeft w:val="446"/>
          <w:marRight w:val="0"/>
          <w:marTop w:val="0"/>
          <w:marBottom w:val="0"/>
          <w:divBdr>
            <w:top w:val="none" w:sz="0" w:space="0" w:color="auto"/>
            <w:left w:val="none" w:sz="0" w:space="0" w:color="auto"/>
            <w:bottom w:val="none" w:sz="0" w:space="0" w:color="auto"/>
            <w:right w:val="none" w:sz="0" w:space="0" w:color="auto"/>
          </w:divBdr>
        </w:div>
        <w:div w:id="887841568">
          <w:marLeft w:val="446"/>
          <w:marRight w:val="0"/>
          <w:marTop w:val="0"/>
          <w:marBottom w:val="0"/>
          <w:divBdr>
            <w:top w:val="none" w:sz="0" w:space="0" w:color="auto"/>
            <w:left w:val="none" w:sz="0" w:space="0" w:color="auto"/>
            <w:bottom w:val="none" w:sz="0" w:space="0" w:color="auto"/>
            <w:right w:val="none" w:sz="0" w:space="0" w:color="auto"/>
          </w:divBdr>
        </w:div>
        <w:div w:id="980815855">
          <w:marLeft w:val="446"/>
          <w:marRight w:val="0"/>
          <w:marTop w:val="0"/>
          <w:marBottom w:val="0"/>
          <w:divBdr>
            <w:top w:val="none" w:sz="0" w:space="0" w:color="auto"/>
            <w:left w:val="none" w:sz="0" w:space="0" w:color="auto"/>
            <w:bottom w:val="none" w:sz="0" w:space="0" w:color="auto"/>
            <w:right w:val="none" w:sz="0" w:space="0" w:color="auto"/>
          </w:divBdr>
        </w:div>
        <w:div w:id="1223174688">
          <w:marLeft w:val="446"/>
          <w:marRight w:val="0"/>
          <w:marTop w:val="0"/>
          <w:marBottom w:val="0"/>
          <w:divBdr>
            <w:top w:val="none" w:sz="0" w:space="0" w:color="auto"/>
            <w:left w:val="none" w:sz="0" w:space="0" w:color="auto"/>
            <w:bottom w:val="none" w:sz="0" w:space="0" w:color="auto"/>
            <w:right w:val="none" w:sz="0" w:space="0" w:color="auto"/>
          </w:divBdr>
        </w:div>
        <w:div w:id="1478457599">
          <w:marLeft w:val="446"/>
          <w:marRight w:val="0"/>
          <w:marTop w:val="0"/>
          <w:marBottom w:val="0"/>
          <w:divBdr>
            <w:top w:val="none" w:sz="0" w:space="0" w:color="auto"/>
            <w:left w:val="none" w:sz="0" w:space="0" w:color="auto"/>
            <w:bottom w:val="none" w:sz="0" w:space="0" w:color="auto"/>
            <w:right w:val="none" w:sz="0" w:space="0" w:color="auto"/>
          </w:divBdr>
        </w:div>
        <w:div w:id="1557014108">
          <w:marLeft w:val="446"/>
          <w:marRight w:val="0"/>
          <w:marTop w:val="0"/>
          <w:marBottom w:val="0"/>
          <w:divBdr>
            <w:top w:val="none" w:sz="0" w:space="0" w:color="auto"/>
            <w:left w:val="none" w:sz="0" w:space="0" w:color="auto"/>
            <w:bottom w:val="none" w:sz="0" w:space="0" w:color="auto"/>
            <w:right w:val="none" w:sz="0" w:space="0" w:color="auto"/>
          </w:divBdr>
        </w:div>
        <w:div w:id="1650554943">
          <w:marLeft w:val="446"/>
          <w:marRight w:val="0"/>
          <w:marTop w:val="0"/>
          <w:marBottom w:val="0"/>
          <w:divBdr>
            <w:top w:val="none" w:sz="0" w:space="0" w:color="auto"/>
            <w:left w:val="none" w:sz="0" w:space="0" w:color="auto"/>
            <w:bottom w:val="none" w:sz="0" w:space="0" w:color="auto"/>
            <w:right w:val="none" w:sz="0" w:space="0" w:color="auto"/>
          </w:divBdr>
        </w:div>
        <w:div w:id="1871675258">
          <w:marLeft w:val="446"/>
          <w:marRight w:val="0"/>
          <w:marTop w:val="0"/>
          <w:marBottom w:val="0"/>
          <w:divBdr>
            <w:top w:val="none" w:sz="0" w:space="0" w:color="auto"/>
            <w:left w:val="none" w:sz="0" w:space="0" w:color="auto"/>
            <w:bottom w:val="none" w:sz="0" w:space="0" w:color="auto"/>
            <w:right w:val="none" w:sz="0" w:space="0" w:color="auto"/>
          </w:divBdr>
        </w:div>
        <w:div w:id="2115901537">
          <w:marLeft w:val="446"/>
          <w:marRight w:val="0"/>
          <w:marTop w:val="0"/>
          <w:marBottom w:val="0"/>
          <w:divBdr>
            <w:top w:val="none" w:sz="0" w:space="0" w:color="auto"/>
            <w:left w:val="none" w:sz="0" w:space="0" w:color="auto"/>
            <w:bottom w:val="none" w:sz="0" w:space="0" w:color="auto"/>
            <w:right w:val="none" w:sz="0" w:space="0" w:color="auto"/>
          </w:divBdr>
        </w:div>
        <w:div w:id="2136752709">
          <w:marLeft w:val="446"/>
          <w:marRight w:val="0"/>
          <w:marTop w:val="0"/>
          <w:marBottom w:val="0"/>
          <w:divBdr>
            <w:top w:val="none" w:sz="0" w:space="0" w:color="auto"/>
            <w:left w:val="none" w:sz="0" w:space="0" w:color="auto"/>
            <w:bottom w:val="none" w:sz="0" w:space="0" w:color="auto"/>
            <w:right w:val="none" w:sz="0" w:space="0" w:color="auto"/>
          </w:divBdr>
        </w:div>
      </w:divsChild>
    </w:div>
    <w:div w:id="1582446351">
      <w:bodyDiv w:val="1"/>
      <w:marLeft w:val="0"/>
      <w:marRight w:val="0"/>
      <w:marTop w:val="0"/>
      <w:marBottom w:val="0"/>
      <w:divBdr>
        <w:top w:val="none" w:sz="0" w:space="0" w:color="auto"/>
        <w:left w:val="none" w:sz="0" w:space="0" w:color="auto"/>
        <w:bottom w:val="none" w:sz="0" w:space="0" w:color="auto"/>
        <w:right w:val="none" w:sz="0" w:space="0" w:color="auto"/>
      </w:divBdr>
    </w:div>
    <w:div w:id="1617523775">
      <w:bodyDiv w:val="1"/>
      <w:marLeft w:val="0"/>
      <w:marRight w:val="0"/>
      <w:marTop w:val="0"/>
      <w:marBottom w:val="0"/>
      <w:divBdr>
        <w:top w:val="none" w:sz="0" w:space="0" w:color="auto"/>
        <w:left w:val="none" w:sz="0" w:space="0" w:color="auto"/>
        <w:bottom w:val="none" w:sz="0" w:space="0" w:color="auto"/>
        <w:right w:val="none" w:sz="0" w:space="0" w:color="auto"/>
      </w:divBdr>
    </w:div>
    <w:div w:id="1627660720">
      <w:bodyDiv w:val="1"/>
      <w:marLeft w:val="0"/>
      <w:marRight w:val="0"/>
      <w:marTop w:val="0"/>
      <w:marBottom w:val="0"/>
      <w:divBdr>
        <w:top w:val="none" w:sz="0" w:space="0" w:color="auto"/>
        <w:left w:val="none" w:sz="0" w:space="0" w:color="auto"/>
        <w:bottom w:val="none" w:sz="0" w:space="0" w:color="auto"/>
        <w:right w:val="none" w:sz="0" w:space="0" w:color="auto"/>
      </w:divBdr>
      <w:divsChild>
        <w:div w:id="120080380">
          <w:marLeft w:val="1440"/>
          <w:marRight w:val="0"/>
          <w:marTop w:val="100"/>
          <w:marBottom w:val="0"/>
          <w:divBdr>
            <w:top w:val="none" w:sz="0" w:space="0" w:color="auto"/>
            <w:left w:val="none" w:sz="0" w:space="0" w:color="auto"/>
            <w:bottom w:val="none" w:sz="0" w:space="0" w:color="auto"/>
            <w:right w:val="none" w:sz="0" w:space="0" w:color="auto"/>
          </w:divBdr>
        </w:div>
        <w:div w:id="446853119">
          <w:marLeft w:val="1440"/>
          <w:marRight w:val="0"/>
          <w:marTop w:val="100"/>
          <w:marBottom w:val="0"/>
          <w:divBdr>
            <w:top w:val="none" w:sz="0" w:space="0" w:color="auto"/>
            <w:left w:val="none" w:sz="0" w:space="0" w:color="auto"/>
            <w:bottom w:val="none" w:sz="0" w:space="0" w:color="auto"/>
            <w:right w:val="none" w:sz="0" w:space="0" w:color="auto"/>
          </w:divBdr>
        </w:div>
        <w:div w:id="451754540">
          <w:marLeft w:val="547"/>
          <w:marRight w:val="0"/>
          <w:marTop w:val="200"/>
          <w:marBottom w:val="0"/>
          <w:divBdr>
            <w:top w:val="none" w:sz="0" w:space="0" w:color="auto"/>
            <w:left w:val="none" w:sz="0" w:space="0" w:color="auto"/>
            <w:bottom w:val="none" w:sz="0" w:space="0" w:color="auto"/>
            <w:right w:val="none" w:sz="0" w:space="0" w:color="auto"/>
          </w:divBdr>
        </w:div>
        <w:div w:id="674263592">
          <w:marLeft w:val="1440"/>
          <w:marRight w:val="0"/>
          <w:marTop w:val="100"/>
          <w:marBottom w:val="0"/>
          <w:divBdr>
            <w:top w:val="none" w:sz="0" w:space="0" w:color="auto"/>
            <w:left w:val="none" w:sz="0" w:space="0" w:color="auto"/>
            <w:bottom w:val="none" w:sz="0" w:space="0" w:color="auto"/>
            <w:right w:val="none" w:sz="0" w:space="0" w:color="auto"/>
          </w:divBdr>
        </w:div>
        <w:div w:id="824858512">
          <w:marLeft w:val="1440"/>
          <w:marRight w:val="0"/>
          <w:marTop w:val="100"/>
          <w:marBottom w:val="0"/>
          <w:divBdr>
            <w:top w:val="none" w:sz="0" w:space="0" w:color="auto"/>
            <w:left w:val="none" w:sz="0" w:space="0" w:color="auto"/>
            <w:bottom w:val="none" w:sz="0" w:space="0" w:color="auto"/>
            <w:right w:val="none" w:sz="0" w:space="0" w:color="auto"/>
          </w:divBdr>
        </w:div>
        <w:div w:id="952977146">
          <w:marLeft w:val="1440"/>
          <w:marRight w:val="0"/>
          <w:marTop w:val="100"/>
          <w:marBottom w:val="0"/>
          <w:divBdr>
            <w:top w:val="none" w:sz="0" w:space="0" w:color="auto"/>
            <w:left w:val="none" w:sz="0" w:space="0" w:color="auto"/>
            <w:bottom w:val="none" w:sz="0" w:space="0" w:color="auto"/>
            <w:right w:val="none" w:sz="0" w:space="0" w:color="auto"/>
          </w:divBdr>
        </w:div>
        <w:div w:id="1229074926">
          <w:marLeft w:val="1440"/>
          <w:marRight w:val="0"/>
          <w:marTop w:val="100"/>
          <w:marBottom w:val="0"/>
          <w:divBdr>
            <w:top w:val="none" w:sz="0" w:space="0" w:color="auto"/>
            <w:left w:val="none" w:sz="0" w:space="0" w:color="auto"/>
            <w:bottom w:val="none" w:sz="0" w:space="0" w:color="auto"/>
            <w:right w:val="none" w:sz="0" w:space="0" w:color="auto"/>
          </w:divBdr>
        </w:div>
        <w:div w:id="1329626890">
          <w:marLeft w:val="1440"/>
          <w:marRight w:val="0"/>
          <w:marTop w:val="100"/>
          <w:marBottom w:val="0"/>
          <w:divBdr>
            <w:top w:val="none" w:sz="0" w:space="0" w:color="auto"/>
            <w:left w:val="none" w:sz="0" w:space="0" w:color="auto"/>
            <w:bottom w:val="none" w:sz="0" w:space="0" w:color="auto"/>
            <w:right w:val="none" w:sz="0" w:space="0" w:color="auto"/>
          </w:divBdr>
        </w:div>
        <w:div w:id="1766654547">
          <w:marLeft w:val="547"/>
          <w:marRight w:val="0"/>
          <w:marTop w:val="200"/>
          <w:marBottom w:val="0"/>
          <w:divBdr>
            <w:top w:val="none" w:sz="0" w:space="0" w:color="auto"/>
            <w:left w:val="none" w:sz="0" w:space="0" w:color="auto"/>
            <w:bottom w:val="none" w:sz="0" w:space="0" w:color="auto"/>
            <w:right w:val="none" w:sz="0" w:space="0" w:color="auto"/>
          </w:divBdr>
        </w:div>
        <w:div w:id="1935282087">
          <w:marLeft w:val="1440"/>
          <w:marRight w:val="0"/>
          <w:marTop w:val="100"/>
          <w:marBottom w:val="0"/>
          <w:divBdr>
            <w:top w:val="none" w:sz="0" w:space="0" w:color="auto"/>
            <w:left w:val="none" w:sz="0" w:space="0" w:color="auto"/>
            <w:bottom w:val="none" w:sz="0" w:space="0" w:color="auto"/>
            <w:right w:val="none" w:sz="0" w:space="0" w:color="auto"/>
          </w:divBdr>
        </w:div>
      </w:divsChild>
    </w:div>
    <w:div w:id="1718433577">
      <w:bodyDiv w:val="1"/>
      <w:marLeft w:val="0"/>
      <w:marRight w:val="0"/>
      <w:marTop w:val="0"/>
      <w:marBottom w:val="0"/>
      <w:divBdr>
        <w:top w:val="none" w:sz="0" w:space="0" w:color="auto"/>
        <w:left w:val="none" w:sz="0" w:space="0" w:color="auto"/>
        <w:bottom w:val="none" w:sz="0" w:space="0" w:color="auto"/>
        <w:right w:val="none" w:sz="0" w:space="0" w:color="auto"/>
      </w:divBdr>
    </w:div>
    <w:div w:id="1761487960">
      <w:bodyDiv w:val="1"/>
      <w:marLeft w:val="0"/>
      <w:marRight w:val="0"/>
      <w:marTop w:val="0"/>
      <w:marBottom w:val="0"/>
      <w:divBdr>
        <w:top w:val="none" w:sz="0" w:space="0" w:color="auto"/>
        <w:left w:val="none" w:sz="0" w:space="0" w:color="auto"/>
        <w:bottom w:val="none" w:sz="0" w:space="0" w:color="auto"/>
        <w:right w:val="none" w:sz="0" w:space="0" w:color="auto"/>
      </w:divBdr>
    </w:div>
    <w:div w:id="1847087943">
      <w:bodyDiv w:val="1"/>
      <w:marLeft w:val="0"/>
      <w:marRight w:val="0"/>
      <w:marTop w:val="0"/>
      <w:marBottom w:val="0"/>
      <w:divBdr>
        <w:top w:val="none" w:sz="0" w:space="0" w:color="auto"/>
        <w:left w:val="none" w:sz="0" w:space="0" w:color="auto"/>
        <w:bottom w:val="none" w:sz="0" w:space="0" w:color="auto"/>
        <w:right w:val="none" w:sz="0" w:space="0" w:color="auto"/>
      </w:divBdr>
    </w:div>
    <w:div w:id="1903633700">
      <w:bodyDiv w:val="1"/>
      <w:marLeft w:val="0"/>
      <w:marRight w:val="0"/>
      <w:marTop w:val="0"/>
      <w:marBottom w:val="0"/>
      <w:divBdr>
        <w:top w:val="none" w:sz="0" w:space="0" w:color="auto"/>
        <w:left w:val="none" w:sz="0" w:space="0" w:color="auto"/>
        <w:bottom w:val="none" w:sz="0" w:space="0" w:color="auto"/>
        <w:right w:val="none" w:sz="0" w:space="0" w:color="auto"/>
      </w:divBdr>
    </w:div>
    <w:div w:id="1905337606">
      <w:bodyDiv w:val="1"/>
      <w:marLeft w:val="0"/>
      <w:marRight w:val="0"/>
      <w:marTop w:val="0"/>
      <w:marBottom w:val="0"/>
      <w:divBdr>
        <w:top w:val="none" w:sz="0" w:space="0" w:color="auto"/>
        <w:left w:val="none" w:sz="0" w:space="0" w:color="auto"/>
        <w:bottom w:val="none" w:sz="0" w:space="0" w:color="auto"/>
        <w:right w:val="none" w:sz="0" w:space="0" w:color="auto"/>
      </w:divBdr>
    </w:div>
    <w:div w:id="1934126558">
      <w:bodyDiv w:val="1"/>
      <w:marLeft w:val="0"/>
      <w:marRight w:val="0"/>
      <w:marTop w:val="0"/>
      <w:marBottom w:val="0"/>
      <w:divBdr>
        <w:top w:val="none" w:sz="0" w:space="0" w:color="auto"/>
        <w:left w:val="none" w:sz="0" w:space="0" w:color="auto"/>
        <w:bottom w:val="none" w:sz="0" w:space="0" w:color="auto"/>
        <w:right w:val="none" w:sz="0" w:space="0" w:color="auto"/>
      </w:divBdr>
      <w:divsChild>
        <w:div w:id="321935255">
          <w:marLeft w:val="446"/>
          <w:marRight w:val="0"/>
          <w:marTop w:val="0"/>
          <w:marBottom w:val="0"/>
          <w:divBdr>
            <w:top w:val="none" w:sz="0" w:space="0" w:color="auto"/>
            <w:left w:val="none" w:sz="0" w:space="0" w:color="auto"/>
            <w:bottom w:val="none" w:sz="0" w:space="0" w:color="auto"/>
            <w:right w:val="none" w:sz="0" w:space="0" w:color="auto"/>
          </w:divBdr>
        </w:div>
        <w:div w:id="1097404906">
          <w:marLeft w:val="446"/>
          <w:marRight w:val="0"/>
          <w:marTop w:val="0"/>
          <w:marBottom w:val="0"/>
          <w:divBdr>
            <w:top w:val="none" w:sz="0" w:space="0" w:color="auto"/>
            <w:left w:val="none" w:sz="0" w:space="0" w:color="auto"/>
            <w:bottom w:val="none" w:sz="0" w:space="0" w:color="auto"/>
            <w:right w:val="none" w:sz="0" w:space="0" w:color="auto"/>
          </w:divBdr>
        </w:div>
        <w:div w:id="1648168477">
          <w:marLeft w:val="446"/>
          <w:marRight w:val="0"/>
          <w:marTop w:val="0"/>
          <w:marBottom w:val="0"/>
          <w:divBdr>
            <w:top w:val="none" w:sz="0" w:space="0" w:color="auto"/>
            <w:left w:val="none" w:sz="0" w:space="0" w:color="auto"/>
            <w:bottom w:val="none" w:sz="0" w:space="0" w:color="auto"/>
            <w:right w:val="none" w:sz="0" w:space="0" w:color="auto"/>
          </w:divBdr>
        </w:div>
      </w:divsChild>
    </w:div>
    <w:div w:id="1940524327">
      <w:bodyDiv w:val="1"/>
      <w:marLeft w:val="0"/>
      <w:marRight w:val="0"/>
      <w:marTop w:val="0"/>
      <w:marBottom w:val="0"/>
      <w:divBdr>
        <w:top w:val="none" w:sz="0" w:space="0" w:color="auto"/>
        <w:left w:val="none" w:sz="0" w:space="0" w:color="auto"/>
        <w:bottom w:val="none" w:sz="0" w:space="0" w:color="auto"/>
        <w:right w:val="none" w:sz="0" w:space="0" w:color="auto"/>
      </w:divBdr>
      <w:divsChild>
        <w:div w:id="1081099665">
          <w:marLeft w:val="0"/>
          <w:marRight w:val="0"/>
          <w:marTop w:val="0"/>
          <w:marBottom w:val="0"/>
          <w:divBdr>
            <w:top w:val="none" w:sz="0" w:space="0" w:color="auto"/>
            <w:left w:val="none" w:sz="0" w:space="0" w:color="auto"/>
            <w:bottom w:val="none" w:sz="0" w:space="0" w:color="auto"/>
            <w:right w:val="none" w:sz="0" w:space="0" w:color="auto"/>
          </w:divBdr>
          <w:divsChild>
            <w:div w:id="2042049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9744521">
      <w:bodyDiv w:val="1"/>
      <w:marLeft w:val="0"/>
      <w:marRight w:val="0"/>
      <w:marTop w:val="0"/>
      <w:marBottom w:val="0"/>
      <w:divBdr>
        <w:top w:val="none" w:sz="0" w:space="0" w:color="auto"/>
        <w:left w:val="none" w:sz="0" w:space="0" w:color="auto"/>
        <w:bottom w:val="none" w:sz="0" w:space="0" w:color="auto"/>
        <w:right w:val="none" w:sz="0" w:space="0" w:color="auto"/>
      </w:divBdr>
      <w:divsChild>
        <w:div w:id="148593483">
          <w:marLeft w:val="1440"/>
          <w:marRight w:val="0"/>
          <w:marTop w:val="100"/>
          <w:marBottom w:val="0"/>
          <w:divBdr>
            <w:top w:val="none" w:sz="0" w:space="0" w:color="auto"/>
            <w:left w:val="none" w:sz="0" w:space="0" w:color="auto"/>
            <w:bottom w:val="none" w:sz="0" w:space="0" w:color="auto"/>
            <w:right w:val="none" w:sz="0" w:space="0" w:color="auto"/>
          </w:divBdr>
        </w:div>
        <w:div w:id="293025081">
          <w:marLeft w:val="1440"/>
          <w:marRight w:val="0"/>
          <w:marTop w:val="100"/>
          <w:marBottom w:val="0"/>
          <w:divBdr>
            <w:top w:val="none" w:sz="0" w:space="0" w:color="auto"/>
            <w:left w:val="none" w:sz="0" w:space="0" w:color="auto"/>
            <w:bottom w:val="none" w:sz="0" w:space="0" w:color="auto"/>
            <w:right w:val="none" w:sz="0" w:space="0" w:color="auto"/>
          </w:divBdr>
        </w:div>
        <w:div w:id="713384898">
          <w:marLeft w:val="547"/>
          <w:marRight w:val="0"/>
          <w:marTop w:val="200"/>
          <w:marBottom w:val="0"/>
          <w:divBdr>
            <w:top w:val="none" w:sz="0" w:space="0" w:color="auto"/>
            <w:left w:val="none" w:sz="0" w:space="0" w:color="auto"/>
            <w:bottom w:val="none" w:sz="0" w:space="0" w:color="auto"/>
            <w:right w:val="none" w:sz="0" w:space="0" w:color="auto"/>
          </w:divBdr>
        </w:div>
        <w:div w:id="714474324">
          <w:marLeft w:val="1440"/>
          <w:marRight w:val="0"/>
          <w:marTop w:val="100"/>
          <w:marBottom w:val="0"/>
          <w:divBdr>
            <w:top w:val="none" w:sz="0" w:space="0" w:color="auto"/>
            <w:left w:val="none" w:sz="0" w:space="0" w:color="auto"/>
            <w:bottom w:val="none" w:sz="0" w:space="0" w:color="auto"/>
            <w:right w:val="none" w:sz="0" w:space="0" w:color="auto"/>
          </w:divBdr>
        </w:div>
        <w:div w:id="737750332">
          <w:marLeft w:val="1440"/>
          <w:marRight w:val="0"/>
          <w:marTop w:val="100"/>
          <w:marBottom w:val="0"/>
          <w:divBdr>
            <w:top w:val="none" w:sz="0" w:space="0" w:color="auto"/>
            <w:left w:val="none" w:sz="0" w:space="0" w:color="auto"/>
            <w:bottom w:val="none" w:sz="0" w:space="0" w:color="auto"/>
            <w:right w:val="none" w:sz="0" w:space="0" w:color="auto"/>
          </w:divBdr>
        </w:div>
        <w:div w:id="828639972">
          <w:marLeft w:val="1440"/>
          <w:marRight w:val="0"/>
          <w:marTop w:val="100"/>
          <w:marBottom w:val="0"/>
          <w:divBdr>
            <w:top w:val="none" w:sz="0" w:space="0" w:color="auto"/>
            <w:left w:val="none" w:sz="0" w:space="0" w:color="auto"/>
            <w:bottom w:val="none" w:sz="0" w:space="0" w:color="auto"/>
            <w:right w:val="none" w:sz="0" w:space="0" w:color="auto"/>
          </w:divBdr>
        </w:div>
        <w:div w:id="1592082527">
          <w:marLeft w:val="1440"/>
          <w:marRight w:val="0"/>
          <w:marTop w:val="100"/>
          <w:marBottom w:val="0"/>
          <w:divBdr>
            <w:top w:val="none" w:sz="0" w:space="0" w:color="auto"/>
            <w:left w:val="none" w:sz="0" w:space="0" w:color="auto"/>
            <w:bottom w:val="none" w:sz="0" w:space="0" w:color="auto"/>
            <w:right w:val="none" w:sz="0" w:space="0" w:color="auto"/>
          </w:divBdr>
        </w:div>
        <w:div w:id="1681083483">
          <w:marLeft w:val="1440"/>
          <w:marRight w:val="0"/>
          <w:marTop w:val="100"/>
          <w:marBottom w:val="0"/>
          <w:divBdr>
            <w:top w:val="none" w:sz="0" w:space="0" w:color="auto"/>
            <w:left w:val="none" w:sz="0" w:space="0" w:color="auto"/>
            <w:bottom w:val="none" w:sz="0" w:space="0" w:color="auto"/>
            <w:right w:val="none" w:sz="0" w:space="0" w:color="auto"/>
          </w:divBdr>
        </w:div>
        <w:div w:id="1681619002">
          <w:marLeft w:val="1440"/>
          <w:marRight w:val="0"/>
          <w:marTop w:val="100"/>
          <w:marBottom w:val="0"/>
          <w:divBdr>
            <w:top w:val="none" w:sz="0" w:space="0" w:color="auto"/>
            <w:left w:val="none" w:sz="0" w:space="0" w:color="auto"/>
            <w:bottom w:val="none" w:sz="0" w:space="0" w:color="auto"/>
            <w:right w:val="none" w:sz="0" w:space="0" w:color="auto"/>
          </w:divBdr>
        </w:div>
        <w:div w:id="1941988582">
          <w:marLeft w:val="547"/>
          <w:marRight w:val="0"/>
          <w:marTop w:val="200"/>
          <w:marBottom w:val="0"/>
          <w:divBdr>
            <w:top w:val="none" w:sz="0" w:space="0" w:color="auto"/>
            <w:left w:val="none" w:sz="0" w:space="0" w:color="auto"/>
            <w:bottom w:val="none" w:sz="0" w:space="0" w:color="auto"/>
            <w:right w:val="none" w:sz="0" w:space="0" w:color="auto"/>
          </w:divBdr>
        </w:div>
      </w:divsChild>
    </w:div>
    <w:div w:id="2006663380">
      <w:bodyDiv w:val="1"/>
      <w:marLeft w:val="0"/>
      <w:marRight w:val="0"/>
      <w:marTop w:val="0"/>
      <w:marBottom w:val="0"/>
      <w:divBdr>
        <w:top w:val="none" w:sz="0" w:space="0" w:color="auto"/>
        <w:left w:val="none" w:sz="0" w:space="0" w:color="auto"/>
        <w:bottom w:val="none" w:sz="0" w:space="0" w:color="auto"/>
        <w:right w:val="none" w:sz="0" w:space="0" w:color="auto"/>
      </w:divBdr>
      <w:divsChild>
        <w:div w:id="167645026">
          <w:marLeft w:val="1440"/>
          <w:marRight w:val="0"/>
          <w:marTop w:val="100"/>
          <w:marBottom w:val="0"/>
          <w:divBdr>
            <w:top w:val="none" w:sz="0" w:space="0" w:color="auto"/>
            <w:left w:val="none" w:sz="0" w:space="0" w:color="auto"/>
            <w:bottom w:val="none" w:sz="0" w:space="0" w:color="auto"/>
            <w:right w:val="none" w:sz="0" w:space="0" w:color="auto"/>
          </w:divBdr>
        </w:div>
        <w:div w:id="232592322">
          <w:marLeft w:val="1440"/>
          <w:marRight w:val="0"/>
          <w:marTop w:val="100"/>
          <w:marBottom w:val="0"/>
          <w:divBdr>
            <w:top w:val="none" w:sz="0" w:space="0" w:color="auto"/>
            <w:left w:val="none" w:sz="0" w:space="0" w:color="auto"/>
            <w:bottom w:val="none" w:sz="0" w:space="0" w:color="auto"/>
            <w:right w:val="none" w:sz="0" w:space="0" w:color="auto"/>
          </w:divBdr>
        </w:div>
        <w:div w:id="608775204">
          <w:marLeft w:val="1440"/>
          <w:marRight w:val="0"/>
          <w:marTop w:val="100"/>
          <w:marBottom w:val="0"/>
          <w:divBdr>
            <w:top w:val="none" w:sz="0" w:space="0" w:color="auto"/>
            <w:left w:val="none" w:sz="0" w:space="0" w:color="auto"/>
            <w:bottom w:val="none" w:sz="0" w:space="0" w:color="auto"/>
            <w:right w:val="none" w:sz="0" w:space="0" w:color="auto"/>
          </w:divBdr>
        </w:div>
        <w:div w:id="667946823">
          <w:marLeft w:val="1440"/>
          <w:marRight w:val="0"/>
          <w:marTop w:val="100"/>
          <w:marBottom w:val="0"/>
          <w:divBdr>
            <w:top w:val="none" w:sz="0" w:space="0" w:color="auto"/>
            <w:left w:val="none" w:sz="0" w:space="0" w:color="auto"/>
            <w:bottom w:val="none" w:sz="0" w:space="0" w:color="auto"/>
            <w:right w:val="none" w:sz="0" w:space="0" w:color="auto"/>
          </w:divBdr>
        </w:div>
        <w:div w:id="885146246">
          <w:marLeft w:val="547"/>
          <w:marRight w:val="0"/>
          <w:marTop w:val="200"/>
          <w:marBottom w:val="0"/>
          <w:divBdr>
            <w:top w:val="none" w:sz="0" w:space="0" w:color="auto"/>
            <w:left w:val="none" w:sz="0" w:space="0" w:color="auto"/>
            <w:bottom w:val="none" w:sz="0" w:space="0" w:color="auto"/>
            <w:right w:val="none" w:sz="0" w:space="0" w:color="auto"/>
          </w:divBdr>
        </w:div>
        <w:div w:id="930895344">
          <w:marLeft w:val="1440"/>
          <w:marRight w:val="0"/>
          <w:marTop w:val="100"/>
          <w:marBottom w:val="0"/>
          <w:divBdr>
            <w:top w:val="none" w:sz="0" w:space="0" w:color="auto"/>
            <w:left w:val="none" w:sz="0" w:space="0" w:color="auto"/>
            <w:bottom w:val="none" w:sz="0" w:space="0" w:color="auto"/>
            <w:right w:val="none" w:sz="0" w:space="0" w:color="auto"/>
          </w:divBdr>
        </w:div>
        <w:div w:id="988024425">
          <w:marLeft w:val="547"/>
          <w:marRight w:val="0"/>
          <w:marTop w:val="200"/>
          <w:marBottom w:val="0"/>
          <w:divBdr>
            <w:top w:val="none" w:sz="0" w:space="0" w:color="auto"/>
            <w:left w:val="none" w:sz="0" w:space="0" w:color="auto"/>
            <w:bottom w:val="none" w:sz="0" w:space="0" w:color="auto"/>
            <w:right w:val="none" w:sz="0" w:space="0" w:color="auto"/>
          </w:divBdr>
        </w:div>
        <w:div w:id="1161233621">
          <w:marLeft w:val="1440"/>
          <w:marRight w:val="0"/>
          <w:marTop w:val="100"/>
          <w:marBottom w:val="0"/>
          <w:divBdr>
            <w:top w:val="none" w:sz="0" w:space="0" w:color="auto"/>
            <w:left w:val="none" w:sz="0" w:space="0" w:color="auto"/>
            <w:bottom w:val="none" w:sz="0" w:space="0" w:color="auto"/>
            <w:right w:val="none" w:sz="0" w:space="0" w:color="auto"/>
          </w:divBdr>
        </w:div>
        <w:div w:id="1306621708">
          <w:marLeft w:val="1440"/>
          <w:marRight w:val="0"/>
          <w:marTop w:val="100"/>
          <w:marBottom w:val="0"/>
          <w:divBdr>
            <w:top w:val="none" w:sz="0" w:space="0" w:color="auto"/>
            <w:left w:val="none" w:sz="0" w:space="0" w:color="auto"/>
            <w:bottom w:val="none" w:sz="0" w:space="0" w:color="auto"/>
            <w:right w:val="none" w:sz="0" w:space="0" w:color="auto"/>
          </w:divBdr>
        </w:div>
        <w:div w:id="1472213606">
          <w:marLeft w:val="1440"/>
          <w:marRight w:val="0"/>
          <w:marTop w:val="100"/>
          <w:marBottom w:val="0"/>
          <w:divBdr>
            <w:top w:val="none" w:sz="0" w:space="0" w:color="auto"/>
            <w:left w:val="none" w:sz="0" w:space="0" w:color="auto"/>
            <w:bottom w:val="none" w:sz="0" w:space="0" w:color="auto"/>
            <w:right w:val="none" w:sz="0" w:space="0" w:color="auto"/>
          </w:divBdr>
        </w:div>
        <w:div w:id="1951473599">
          <w:marLeft w:val="1440"/>
          <w:marRight w:val="0"/>
          <w:marTop w:val="100"/>
          <w:marBottom w:val="0"/>
          <w:divBdr>
            <w:top w:val="none" w:sz="0" w:space="0" w:color="auto"/>
            <w:left w:val="none" w:sz="0" w:space="0" w:color="auto"/>
            <w:bottom w:val="none" w:sz="0" w:space="0" w:color="auto"/>
            <w:right w:val="none" w:sz="0" w:space="0" w:color="auto"/>
          </w:divBdr>
        </w:div>
      </w:divsChild>
    </w:div>
    <w:div w:id="2009750948">
      <w:bodyDiv w:val="1"/>
      <w:marLeft w:val="0"/>
      <w:marRight w:val="0"/>
      <w:marTop w:val="0"/>
      <w:marBottom w:val="0"/>
      <w:divBdr>
        <w:top w:val="none" w:sz="0" w:space="0" w:color="auto"/>
        <w:left w:val="none" w:sz="0" w:space="0" w:color="auto"/>
        <w:bottom w:val="none" w:sz="0" w:space="0" w:color="auto"/>
        <w:right w:val="none" w:sz="0" w:space="0" w:color="auto"/>
      </w:divBdr>
    </w:div>
    <w:div w:id="2019186537">
      <w:bodyDiv w:val="1"/>
      <w:marLeft w:val="0"/>
      <w:marRight w:val="0"/>
      <w:marTop w:val="0"/>
      <w:marBottom w:val="0"/>
      <w:divBdr>
        <w:top w:val="none" w:sz="0" w:space="0" w:color="auto"/>
        <w:left w:val="none" w:sz="0" w:space="0" w:color="auto"/>
        <w:bottom w:val="none" w:sz="0" w:space="0" w:color="auto"/>
        <w:right w:val="none" w:sz="0" w:space="0" w:color="auto"/>
      </w:divBdr>
      <w:divsChild>
        <w:div w:id="354233190">
          <w:marLeft w:val="1440"/>
          <w:marRight w:val="0"/>
          <w:marTop w:val="100"/>
          <w:marBottom w:val="0"/>
          <w:divBdr>
            <w:top w:val="none" w:sz="0" w:space="0" w:color="auto"/>
            <w:left w:val="none" w:sz="0" w:space="0" w:color="auto"/>
            <w:bottom w:val="none" w:sz="0" w:space="0" w:color="auto"/>
            <w:right w:val="none" w:sz="0" w:space="0" w:color="auto"/>
          </w:divBdr>
        </w:div>
        <w:div w:id="474612033">
          <w:marLeft w:val="1440"/>
          <w:marRight w:val="0"/>
          <w:marTop w:val="100"/>
          <w:marBottom w:val="0"/>
          <w:divBdr>
            <w:top w:val="none" w:sz="0" w:space="0" w:color="auto"/>
            <w:left w:val="none" w:sz="0" w:space="0" w:color="auto"/>
            <w:bottom w:val="none" w:sz="0" w:space="0" w:color="auto"/>
            <w:right w:val="none" w:sz="0" w:space="0" w:color="auto"/>
          </w:divBdr>
        </w:div>
        <w:div w:id="798307171">
          <w:marLeft w:val="1440"/>
          <w:marRight w:val="0"/>
          <w:marTop w:val="100"/>
          <w:marBottom w:val="0"/>
          <w:divBdr>
            <w:top w:val="none" w:sz="0" w:space="0" w:color="auto"/>
            <w:left w:val="none" w:sz="0" w:space="0" w:color="auto"/>
            <w:bottom w:val="none" w:sz="0" w:space="0" w:color="auto"/>
            <w:right w:val="none" w:sz="0" w:space="0" w:color="auto"/>
          </w:divBdr>
        </w:div>
        <w:div w:id="863784710">
          <w:marLeft w:val="1440"/>
          <w:marRight w:val="0"/>
          <w:marTop w:val="100"/>
          <w:marBottom w:val="0"/>
          <w:divBdr>
            <w:top w:val="none" w:sz="0" w:space="0" w:color="auto"/>
            <w:left w:val="none" w:sz="0" w:space="0" w:color="auto"/>
            <w:bottom w:val="none" w:sz="0" w:space="0" w:color="auto"/>
            <w:right w:val="none" w:sz="0" w:space="0" w:color="auto"/>
          </w:divBdr>
        </w:div>
        <w:div w:id="1058357829">
          <w:marLeft w:val="1440"/>
          <w:marRight w:val="0"/>
          <w:marTop w:val="100"/>
          <w:marBottom w:val="0"/>
          <w:divBdr>
            <w:top w:val="none" w:sz="0" w:space="0" w:color="auto"/>
            <w:left w:val="none" w:sz="0" w:space="0" w:color="auto"/>
            <w:bottom w:val="none" w:sz="0" w:space="0" w:color="auto"/>
            <w:right w:val="none" w:sz="0" w:space="0" w:color="auto"/>
          </w:divBdr>
        </w:div>
        <w:div w:id="1252739041">
          <w:marLeft w:val="1440"/>
          <w:marRight w:val="0"/>
          <w:marTop w:val="100"/>
          <w:marBottom w:val="0"/>
          <w:divBdr>
            <w:top w:val="none" w:sz="0" w:space="0" w:color="auto"/>
            <w:left w:val="none" w:sz="0" w:space="0" w:color="auto"/>
            <w:bottom w:val="none" w:sz="0" w:space="0" w:color="auto"/>
            <w:right w:val="none" w:sz="0" w:space="0" w:color="auto"/>
          </w:divBdr>
        </w:div>
        <w:div w:id="1388912252">
          <w:marLeft w:val="547"/>
          <w:marRight w:val="0"/>
          <w:marTop w:val="200"/>
          <w:marBottom w:val="0"/>
          <w:divBdr>
            <w:top w:val="none" w:sz="0" w:space="0" w:color="auto"/>
            <w:left w:val="none" w:sz="0" w:space="0" w:color="auto"/>
            <w:bottom w:val="none" w:sz="0" w:space="0" w:color="auto"/>
            <w:right w:val="none" w:sz="0" w:space="0" w:color="auto"/>
          </w:divBdr>
        </w:div>
        <w:div w:id="1654916259">
          <w:marLeft w:val="1440"/>
          <w:marRight w:val="0"/>
          <w:marTop w:val="100"/>
          <w:marBottom w:val="0"/>
          <w:divBdr>
            <w:top w:val="none" w:sz="0" w:space="0" w:color="auto"/>
            <w:left w:val="none" w:sz="0" w:space="0" w:color="auto"/>
            <w:bottom w:val="none" w:sz="0" w:space="0" w:color="auto"/>
            <w:right w:val="none" w:sz="0" w:space="0" w:color="auto"/>
          </w:divBdr>
        </w:div>
        <w:div w:id="1758793618">
          <w:marLeft w:val="1440"/>
          <w:marRight w:val="0"/>
          <w:marTop w:val="100"/>
          <w:marBottom w:val="0"/>
          <w:divBdr>
            <w:top w:val="none" w:sz="0" w:space="0" w:color="auto"/>
            <w:left w:val="none" w:sz="0" w:space="0" w:color="auto"/>
            <w:bottom w:val="none" w:sz="0" w:space="0" w:color="auto"/>
            <w:right w:val="none" w:sz="0" w:space="0" w:color="auto"/>
          </w:divBdr>
        </w:div>
        <w:div w:id="1848128447">
          <w:marLeft w:val="547"/>
          <w:marRight w:val="0"/>
          <w:marTop w:val="200"/>
          <w:marBottom w:val="0"/>
          <w:divBdr>
            <w:top w:val="none" w:sz="0" w:space="0" w:color="auto"/>
            <w:left w:val="none" w:sz="0" w:space="0" w:color="auto"/>
            <w:bottom w:val="none" w:sz="0" w:space="0" w:color="auto"/>
            <w:right w:val="none" w:sz="0" w:space="0" w:color="auto"/>
          </w:divBdr>
        </w:div>
        <w:div w:id="2037342741">
          <w:marLeft w:val="1440"/>
          <w:marRight w:val="0"/>
          <w:marTop w:val="100"/>
          <w:marBottom w:val="0"/>
          <w:divBdr>
            <w:top w:val="none" w:sz="0" w:space="0" w:color="auto"/>
            <w:left w:val="none" w:sz="0" w:space="0" w:color="auto"/>
            <w:bottom w:val="none" w:sz="0" w:space="0" w:color="auto"/>
            <w:right w:val="none" w:sz="0" w:space="0" w:color="auto"/>
          </w:divBdr>
        </w:div>
      </w:divsChild>
    </w:div>
    <w:div w:id="2020935006">
      <w:bodyDiv w:val="1"/>
      <w:marLeft w:val="0"/>
      <w:marRight w:val="0"/>
      <w:marTop w:val="0"/>
      <w:marBottom w:val="0"/>
      <w:divBdr>
        <w:top w:val="none" w:sz="0" w:space="0" w:color="auto"/>
        <w:left w:val="none" w:sz="0" w:space="0" w:color="auto"/>
        <w:bottom w:val="none" w:sz="0" w:space="0" w:color="auto"/>
        <w:right w:val="none" w:sz="0" w:space="0" w:color="auto"/>
      </w:divBdr>
      <w:divsChild>
        <w:div w:id="59445164">
          <w:marLeft w:val="446"/>
          <w:marRight w:val="0"/>
          <w:marTop w:val="0"/>
          <w:marBottom w:val="0"/>
          <w:divBdr>
            <w:top w:val="none" w:sz="0" w:space="0" w:color="auto"/>
            <w:left w:val="none" w:sz="0" w:space="0" w:color="auto"/>
            <w:bottom w:val="none" w:sz="0" w:space="0" w:color="auto"/>
            <w:right w:val="none" w:sz="0" w:space="0" w:color="auto"/>
          </w:divBdr>
        </w:div>
        <w:div w:id="515968714">
          <w:marLeft w:val="446"/>
          <w:marRight w:val="0"/>
          <w:marTop w:val="0"/>
          <w:marBottom w:val="0"/>
          <w:divBdr>
            <w:top w:val="none" w:sz="0" w:space="0" w:color="auto"/>
            <w:left w:val="none" w:sz="0" w:space="0" w:color="auto"/>
            <w:bottom w:val="none" w:sz="0" w:space="0" w:color="auto"/>
            <w:right w:val="none" w:sz="0" w:space="0" w:color="auto"/>
          </w:divBdr>
        </w:div>
        <w:div w:id="678318112">
          <w:marLeft w:val="446"/>
          <w:marRight w:val="0"/>
          <w:marTop w:val="0"/>
          <w:marBottom w:val="0"/>
          <w:divBdr>
            <w:top w:val="none" w:sz="0" w:space="0" w:color="auto"/>
            <w:left w:val="none" w:sz="0" w:space="0" w:color="auto"/>
            <w:bottom w:val="none" w:sz="0" w:space="0" w:color="auto"/>
            <w:right w:val="none" w:sz="0" w:space="0" w:color="auto"/>
          </w:divBdr>
        </w:div>
        <w:div w:id="970402320">
          <w:marLeft w:val="446"/>
          <w:marRight w:val="0"/>
          <w:marTop w:val="0"/>
          <w:marBottom w:val="0"/>
          <w:divBdr>
            <w:top w:val="none" w:sz="0" w:space="0" w:color="auto"/>
            <w:left w:val="none" w:sz="0" w:space="0" w:color="auto"/>
            <w:bottom w:val="none" w:sz="0" w:space="0" w:color="auto"/>
            <w:right w:val="none" w:sz="0" w:space="0" w:color="auto"/>
          </w:divBdr>
        </w:div>
        <w:div w:id="996421784">
          <w:marLeft w:val="446"/>
          <w:marRight w:val="0"/>
          <w:marTop w:val="0"/>
          <w:marBottom w:val="0"/>
          <w:divBdr>
            <w:top w:val="none" w:sz="0" w:space="0" w:color="auto"/>
            <w:left w:val="none" w:sz="0" w:space="0" w:color="auto"/>
            <w:bottom w:val="none" w:sz="0" w:space="0" w:color="auto"/>
            <w:right w:val="none" w:sz="0" w:space="0" w:color="auto"/>
          </w:divBdr>
        </w:div>
        <w:div w:id="1025909526">
          <w:marLeft w:val="446"/>
          <w:marRight w:val="0"/>
          <w:marTop w:val="0"/>
          <w:marBottom w:val="0"/>
          <w:divBdr>
            <w:top w:val="none" w:sz="0" w:space="0" w:color="auto"/>
            <w:left w:val="none" w:sz="0" w:space="0" w:color="auto"/>
            <w:bottom w:val="none" w:sz="0" w:space="0" w:color="auto"/>
            <w:right w:val="none" w:sz="0" w:space="0" w:color="auto"/>
          </w:divBdr>
        </w:div>
        <w:div w:id="1164128879">
          <w:marLeft w:val="446"/>
          <w:marRight w:val="0"/>
          <w:marTop w:val="0"/>
          <w:marBottom w:val="0"/>
          <w:divBdr>
            <w:top w:val="none" w:sz="0" w:space="0" w:color="auto"/>
            <w:left w:val="none" w:sz="0" w:space="0" w:color="auto"/>
            <w:bottom w:val="none" w:sz="0" w:space="0" w:color="auto"/>
            <w:right w:val="none" w:sz="0" w:space="0" w:color="auto"/>
          </w:divBdr>
        </w:div>
        <w:div w:id="1224682552">
          <w:marLeft w:val="446"/>
          <w:marRight w:val="0"/>
          <w:marTop w:val="0"/>
          <w:marBottom w:val="0"/>
          <w:divBdr>
            <w:top w:val="none" w:sz="0" w:space="0" w:color="auto"/>
            <w:left w:val="none" w:sz="0" w:space="0" w:color="auto"/>
            <w:bottom w:val="none" w:sz="0" w:space="0" w:color="auto"/>
            <w:right w:val="none" w:sz="0" w:space="0" w:color="auto"/>
          </w:divBdr>
        </w:div>
        <w:div w:id="1264221832">
          <w:marLeft w:val="446"/>
          <w:marRight w:val="0"/>
          <w:marTop w:val="0"/>
          <w:marBottom w:val="0"/>
          <w:divBdr>
            <w:top w:val="none" w:sz="0" w:space="0" w:color="auto"/>
            <w:left w:val="none" w:sz="0" w:space="0" w:color="auto"/>
            <w:bottom w:val="none" w:sz="0" w:space="0" w:color="auto"/>
            <w:right w:val="none" w:sz="0" w:space="0" w:color="auto"/>
          </w:divBdr>
        </w:div>
        <w:div w:id="1388064654">
          <w:marLeft w:val="446"/>
          <w:marRight w:val="0"/>
          <w:marTop w:val="0"/>
          <w:marBottom w:val="0"/>
          <w:divBdr>
            <w:top w:val="none" w:sz="0" w:space="0" w:color="auto"/>
            <w:left w:val="none" w:sz="0" w:space="0" w:color="auto"/>
            <w:bottom w:val="none" w:sz="0" w:space="0" w:color="auto"/>
            <w:right w:val="none" w:sz="0" w:space="0" w:color="auto"/>
          </w:divBdr>
        </w:div>
        <w:div w:id="1967539117">
          <w:marLeft w:val="446"/>
          <w:marRight w:val="0"/>
          <w:marTop w:val="0"/>
          <w:marBottom w:val="0"/>
          <w:divBdr>
            <w:top w:val="none" w:sz="0" w:space="0" w:color="auto"/>
            <w:left w:val="none" w:sz="0" w:space="0" w:color="auto"/>
            <w:bottom w:val="none" w:sz="0" w:space="0" w:color="auto"/>
            <w:right w:val="none" w:sz="0" w:space="0" w:color="auto"/>
          </w:divBdr>
        </w:div>
      </w:divsChild>
    </w:div>
    <w:div w:id="2041665528">
      <w:bodyDiv w:val="1"/>
      <w:marLeft w:val="0"/>
      <w:marRight w:val="0"/>
      <w:marTop w:val="0"/>
      <w:marBottom w:val="0"/>
      <w:divBdr>
        <w:top w:val="none" w:sz="0" w:space="0" w:color="auto"/>
        <w:left w:val="none" w:sz="0" w:space="0" w:color="auto"/>
        <w:bottom w:val="none" w:sz="0" w:space="0" w:color="auto"/>
        <w:right w:val="none" w:sz="0" w:space="0" w:color="auto"/>
      </w:divBdr>
      <w:divsChild>
        <w:div w:id="47926057">
          <w:marLeft w:val="446"/>
          <w:marRight w:val="0"/>
          <w:marTop w:val="0"/>
          <w:marBottom w:val="0"/>
          <w:divBdr>
            <w:top w:val="none" w:sz="0" w:space="0" w:color="auto"/>
            <w:left w:val="none" w:sz="0" w:space="0" w:color="auto"/>
            <w:bottom w:val="none" w:sz="0" w:space="0" w:color="auto"/>
            <w:right w:val="none" w:sz="0" w:space="0" w:color="auto"/>
          </w:divBdr>
        </w:div>
        <w:div w:id="116535960">
          <w:marLeft w:val="446"/>
          <w:marRight w:val="0"/>
          <w:marTop w:val="0"/>
          <w:marBottom w:val="0"/>
          <w:divBdr>
            <w:top w:val="none" w:sz="0" w:space="0" w:color="auto"/>
            <w:left w:val="none" w:sz="0" w:space="0" w:color="auto"/>
            <w:bottom w:val="none" w:sz="0" w:space="0" w:color="auto"/>
            <w:right w:val="none" w:sz="0" w:space="0" w:color="auto"/>
          </w:divBdr>
        </w:div>
        <w:div w:id="251747874">
          <w:marLeft w:val="446"/>
          <w:marRight w:val="0"/>
          <w:marTop w:val="0"/>
          <w:marBottom w:val="0"/>
          <w:divBdr>
            <w:top w:val="none" w:sz="0" w:space="0" w:color="auto"/>
            <w:left w:val="none" w:sz="0" w:space="0" w:color="auto"/>
            <w:bottom w:val="none" w:sz="0" w:space="0" w:color="auto"/>
            <w:right w:val="none" w:sz="0" w:space="0" w:color="auto"/>
          </w:divBdr>
        </w:div>
        <w:div w:id="316691693">
          <w:marLeft w:val="446"/>
          <w:marRight w:val="0"/>
          <w:marTop w:val="0"/>
          <w:marBottom w:val="0"/>
          <w:divBdr>
            <w:top w:val="none" w:sz="0" w:space="0" w:color="auto"/>
            <w:left w:val="none" w:sz="0" w:space="0" w:color="auto"/>
            <w:bottom w:val="none" w:sz="0" w:space="0" w:color="auto"/>
            <w:right w:val="none" w:sz="0" w:space="0" w:color="auto"/>
          </w:divBdr>
        </w:div>
        <w:div w:id="445394906">
          <w:marLeft w:val="446"/>
          <w:marRight w:val="0"/>
          <w:marTop w:val="0"/>
          <w:marBottom w:val="0"/>
          <w:divBdr>
            <w:top w:val="none" w:sz="0" w:space="0" w:color="auto"/>
            <w:left w:val="none" w:sz="0" w:space="0" w:color="auto"/>
            <w:bottom w:val="none" w:sz="0" w:space="0" w:color="auto"/>
            <w:right w:val="none" w:sz="0" w:space="0" w:color="auto"/>
          </w:divBdr>
        </w:div>
        <w:div w:id="600114015">
          <w:marLeft w:val="446"/>
          <w:marRight w:val="0"/>
          <w:marTop w:val="0"/>
          <w:marBottom w:val="0"/>
          <w:divBdr>
            <w:top w:val="none" w:sz="0" w:space="0" w:color="auto"/>
            <w:left w:val="none" w:sz="0" w:space="0" w:color="auto"/>
            <w:bottom w:val="none" w:sz="0" w:space="0" w:color="auto"/>
            <w:right w:val="none" w:sz="0" w:space="0" w:color="auto"/>
          </w:divBdr>
        </w:div>
        <w:div w:id="688802046">
          <w:marLeft w:val="446"/>
          <w:marRight w:val="0"/>
          <w:marTop w:val="0"/>
          <w:marBottom w:val="0"/>
          <w:divBdr>
            <w:top w:val="none" w:sz="0" w:space="0" w:color="auto"/>
            <w:left w:val="none" w:sz="0" w:space="0" w:color="auto"/>
            <w:bottom w:val="none" w:sz="0" w:space="0" w:color="auto"/>
            <w:right w:val="none" w:sz="0" w:space="0" w:color="auto"/>
          </w:divBdr>
        </w:div>
        <w:div w:id="708996004">
          <w:marLeft w:val="446"/>
          <w:marRight w:val="0"/>
          <w:marTop w:val="0"/>
          <w:marBottom w:val="0"/>
          <w:divBdr>
            <w:top w:val="none" w:sz="0" w:space="0" w:color="auto"/>
            <w:left w:val="none" w:sz="0" w:space="0" w:color="auto"/>
            <w:bottom w:val="none" w:sz="0" w:space="0" w:color="auto"/>
            <w:right w:val="none" w:sz="0" w:space="0" w:color="auto"/>
          </w:divBdr>
        </w:div>
        <w:div w:id="800345242">
          <w:marLeft w:val="446"/>
          <w:marRight w:val="0"/>
          <w:marTop w:val="0"/>
          <w:marBottom w:val="0"/>
          <w:divBdr>
            <w:top w:val="none" w:sz="0" w:space="0" w:color="auto"/>
            <w:left w:val="none" w:sz="0" w:space="0" w:color="auto"/>
            <w:bottom w:val="none" w:sz="0" w:space="0" w:color="auto"/>
            <w:right w:val="none" w:sz="0" w:space="0" w:color="auto"/>
          </w:divBdr>
        </w:div>
        <w:div w:id="1089277111">
          <w:marLeft w:val="446"/>
          <w:marRight w:val="0"/>
          <w:marTop w:val="0"/>
          <w:marBottom w:val="0"/>
          <w:divBdr>
            <w:top w:val="none" w:sz="0" w:space="0" w:color="auto"/>
            <w:left w:val="none" w:sz="0" w:space="0" w:color="auto"/>
            <w:bottom w:val="none" w:sz="0" w:space="0" w:color="auto"/>
            <w:right w:val="none" w:sz="0" w:space="0" w:color="auto"/>
          </w:divBdr>
        </w:div>
        <w:div w:id="1323312234">
          <w:marLeft w:val="446"/>
          <w:marRight w:val="0"/>
          <w:marTop w:val="0"/>
          <w:marBottom w:val="0"/>
          <w:divBdr>
            <w:top w:val="none" w:sz="0" w:space="0" w:color="auto"/>
            <w:left w:val="none" w:sz="0" w:space="0" w:color="auto"/>
            <w:bottom w:val="none" w:sz="0" w:space="0" w:color="auto"/>
            <w:right w:val="none" w:sz="0" w:space="0" w:color="auto"/>
          </w:divBdr>
        </w:div>
        <w:div w:id="1450860877">
          <w:marLeft w:val="446"/>
          <w:marRight w:val="0"/>
          <w:marTop w:val="0"/>
          <w:marBottom w:val="0"/>
          <w:divBdr>
            <w:top w:val="none" w:sz="0" w:space="0" w:color="auto"/>
            <w:left w:val="none" w:sz="0" w:space="0" w:color="auto"/>
            <w:bottom w:val="none" w:sz="0" w:space="0" w:color="auto"/>
            <w:right w:val="none" w:sz="0" w:space="0" w:color="auto"/>
          </w:divBdr>
        </w:div>
        <w:div w:id="1467042586">
          <w:marLeft w:val="446"/>
          <w:marRight w:val="0"/>
          <w:marTop w:val="0"/>
          <w:marBottom w:val="0"/>
          <w:divBdr>
            <w:top w:val="none" w:sz="0" w:space="0" w:color="auto"/>
            <w:left w:val="none" w:sz="0" w:space="0" w:color="auto"/>
            <w:bottom w:val="none" w:sz="0" w:space="0" w:color="auto"/>
            <w:right w:val="none" w:sz="0" w:space="0" w:color="auto"/>
          </w:divBdr>
        </w:div>
        <w:div w:id="2082746785">
          <w:marLeft w:val="446"/>
          <w:marRight w:val="0"/>
          <w:marTop w:val="0"/>
          <w:marBottom w:val="0"/>
          <w:divBdr>
            <w:top w:val="none" w:sz="0" w:space="0" w:color="auto"/>
            <w:left w:val="none" w:sz="0" w:space="0" w:color="auto"/>
            <w:bottom w:val="none" w:sz="0" w:space="0" w:color="auto"/>
            <w:right w:val="none" w:sz="0" w:space="0" w:color="auto"/>
          </w:divBdr>
        </w:div>
        <w:div w:id="2145656313">
          <w:marLeft w:val="446"/>
          <w:marRight w:val="0"/>
          <w:marTop w:val="0"/>
          <w:marBottom w:val="0"/>
          <w:divBdr>
            <w:top w:val="none" w:sz="0" w:space="0" w:color="auto"/>
            <w:left w:val="none" w:sz="0" w:space="0" w:color="auto"/>
            <w:bottom w:val="none" w:sz="0" w:space="0" w:color="auto"/>
            <w:right w:val="none" w:sz="0" w:space="0" w:color="auto"/>
          </w:divBdr>
        </w:div>
      </w:divsChild>
    </w:div>
    <w:div w:id="2055231787">
      <w:bodyDiv w:val="1"/>
      <w:marLeft w:val="0"/>
      <w:marRight w:val="0"/>
      <w:marTop w:val="0"/>
      <w:marBottom w:val="0"/>
      <w:divBdr>
        <w:top w:val="none" w:sz="0" w:space="0" w:color="auto"/>
        <w:left w:val="none" w:sz="0" w:space="0" w:color="auto"/>
        <w:bottom w:val="none" w:sz="0" w:space="0" w:color="auto"/>
        <w:right w:val="none" w:sz="0" w:space="0" w:color="auto"/>
      </w:divBdr>
    </w:div>
    <w:div w:id="2079012795">
      <w:bodyDiv w:val="1"/>
      <w:marLeft w:val="0"/>
      <w:marRight w:val="0"/>
      <w:marTop w:val="0"/>
      <w:marBottom w:val="0"/>
      <w:divBdr>
        <w:top w:val="none" w:sz="0" w:space="0" w:color="auto"/>
        <w:left w:val="none" w:sz="0" w:space="0" w:color="auto"/>
        <w:bottom w:val="none" w:sz="0" w:space="0" w:color="auto"/>
        <w:right w:val="none" w:sz="0" w:space="0" w:color="auto"/>
      </w:divBdr>
    </w:div>
    <w:div w:id="20912653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hyperlink" Target="https://www.mext.go.jp/content/20210528-mxt_koktou01-000015385_3.pdf" TargetMode="External"/><Relationship Id="rId21" Type="http://schemas.openxmlformats.org/officeDocument/2006/relationships/image" Target="media/image8.png"/><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35.png"/><Relationship Id="rId68" Type="http://schemas.openxmlformats.org/officeDocument/2006/relationships/image" Target="media/image360.jpeg"/><Relationship Id="rId84" Type="http://schemas.openxmlformats.org/officeDocument/2006/relationships/image" Target="media/image45.emf"/><Relationship Id="rId89" Type="http://schemas.openxmlformats.org/officeDocument/2006/relationships/image" Target="media/image49.jpeg"/><Relationship Id="rId112" Type="http://schemas.openxmlformats.org/officeDocument/2006/relationships/hyperlink" Target="https://www.env.go.jp/nature/biodic/gl_participation/gaiyou.html" TargetMode="External"/><Relationship Id="rId16" Type="http://schemas.openxmlformats.org/officeDocument/2006/relationships/image" Target="media/image4.jpeg"/><Relationship Id="rId107" Type="http://schemas.openxmlformats.org/officeDocument/2006/relationships/hyperlink" Target="https://www.env.go.jp/content/000133802.pdf" TargetMode="External"/><Relationship Id="rId11" Type="http://schemas.openxmlformats.org/officeDocument/2006/relationships/image" Target="media/image1.png"/><Relationship Id="rId32" Type="http://schemas.openxmlformats.org/officeDocument/2006/relationships/image" Target="media/image18.wmf"/><Relationship Id="rId37" Type="http://schemas.openxmlformats.org/officeDocument/2006/relationships/image" Target="media/image20.png"/><Relationship Id="rId53" Type="http://schemas.openxmlformats.org/officeDocument/2006/relationships/image" Target="media/image300.png"/><Relationship Id="rId58" Type="http://schemas.openxmlformats.org/officeDocument/2006/relationships/header" Target="header2.xml"/><Relationship Id="rId74" Type="http://schemas.openxmlformats.org/officeDocument/2006/relationships/image" Target="media/image42.png"/><Relationship Id="rId79" Type="http://schemas.openxmlformats.org/officeDocument/2006/relationships/image" Target="media/image420.png"/><Relationship Id="rId102" Type="http://schemas.openxmlformats.org/officeDocument/2006/relationships/hyperlink" Target="https://www.biodic.go.jp/biodiversity/about/initiatives/index.html" TargetMode="External"/><Relationship Id="rId5" Type="http://schemas.openxmlformats.org/officeDocument/2006/relationships/numbering" Target="numbering.xml"/><Relationship Id="rId90" Type="http://schemas.openxmlformats.org/officeDocument/2006/relationships/image" Target="media/image50.png"/><Relationship Id="rId95" Type="http://schemas.openxmlformats.org/officeDocument/2006/relationships/image" Target="media/image55.jpe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25.png"/><Relationship Id="rId48" Type="http://schemas.openxmlformats.org/officeDocument/2006/relationships/image" Target="media/image260.png"/><Relationship Id="rId64" Type="http://schemas.openxmlformats.org/officeDocument/2006/relationships/header" Target="header4.xml"/><Relationship Id="rId69" Type="http://schemas.openxmlformats.org/officeDocument/2006/relationships/image" Target="media/image370.jpeg"/><Relationship Id="rId113" Type="http://schemas.openxmlformats.org/officeDocument/2006/relationships/hyperlink" Target="https://www.rfc.or.jp/pdf/seitaikei_nw_R2.2.pdf" TargetMode="External"/><Relationship Id="rId118" Type="http://schemas.openxmlformats.org/officeDocument/2006/relationships/header" Target="header6.xml"/><Relationship Id="rId80" Type="http://schemas.openxmlformats.org/officeDocument/2006/relationships/image" Target="media/image430.png"/><Relationship Id="rId85" Type="http://schemas.openxmlformats.org/officeDocument/2006/relationships/image" Target="media/image45.png"/><Relationship Id="rId12" Type="http://schemas.openxmlformats.org/officeDocument/2006/relationships/header" Target="header1.xml"/><Relationship Id="rId17" Type="http://schemas.openxmlformats.org/officeDocument/2006/relationships/image" Target="media/image5.jpeg"/><Relationship Id="rId33" Type="http://schemas.openxmlformats.org/officeDocument/2006/relationships/image" Target="media/image170.jpeg"/><Relationship Id="rId38" Type="http://schemas.openxmlformats.org/officeDocument/2006/relationships/image" Target="media/image200.png"/><Relationship Id="rId59" Type="http://schemas.openxmlformats.org/officeDocument/2006/relationships/footer" Target="footer3.xml"/><Relationship Id="rId103" Type="http://schemas.openxmlformats.org/officeDocument/2006/relationships/hyperlink" Target="http://www.env.go.jp/nature/biodic/kaiyo-hozen/" TargetMode="External"/><Relationship Id="rId108" Type="http://schemas.openxmlformats.org/officeDocument/2006/relationships/hyperlink" Target="http://www.mlit.go.jp/toshi/park/toshi_parkgreen_tk_000022.html" TargetMode="External"/><Relationship Id="rId54" Type="http://schemas.openxmlformats.org/officeDocument/2006/relationships/image" Target="media/image31.emf"/><Relationship Id="rId70" Type="http://schemas.openxmlformats.org/officeDocument/2006/relationships/image" Target="media/image38.png"/><Relationship Id="rId75" Type="http://schemas.openxmlformats.org/officeDocument/2006/relationships/image" Target="media/image43.png"/><Relationship Id="rId91" Type="http://schemas.openxmlformats.org/officeDocument/2006/relationships/image" Target="media/image51.jpeg"/><Relationship Id="rId96" Type="http://schemas.openxmlformats.org/officeDocument/2006/relationships/image" Target="media/image56.jpe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270.png"/><Relationship Id="rId114" Type="http://schemas.openxmlformats.org/officeDocument/2006/relationships/hyperlink" Target="https://www.mlit.go.jp/river/pamphlet_jirei/kankyo/gaiyou/panf/seitaikei_network_hyoka.pdf" TargetMode="External"/><Relationship Id="rId119" Type="http://schemas.openxmlformats.org/officeDocument/2006/relationships/footer" Target="footer7.xml"/><Relationship Id="rId44" Type="http://schemas.openxmlformats.org/officeDocument/2006/relationships/image" Target="media/image26.png"/><Relationship Id="rId60" Type="http://schemas.openxmlformats.org/officeDocument/2006/relationships/header" Target="header3.xml"/><Relationship Id="rId65" Type="http://schemas.openxmlformats.org/officeDocument/2006/relationships/footer" Target="footer5.xml"/><Relationship Id="rId81" Type="http://schemas.openxmlformats.org/officeDocument/2006/relationships/header" Target="header5.xml"/><Relationship Id="rId86" Type="http://schemas.openxmlformats.org/officeDocument/2006/relationships/image" Target="media/image46.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image" Target="media/image21.wmf"/><Relationship Id="rId109" Type="http://schemas.openxmlformats.org/officeDocument/2006/relationships/hyperlink" Target="https://www.mlit.go.jp/report/press/content/001480252.pdf" TargetMode="External"/><Relationship Id="rId34" Type="http://schemas.openxmlformats.org/officeDocument/2006/relationships/image" Target="media/image180.wmf"/><Relationship Id="rId50" Type="http://schemas.openxmlformats.org/officeDocument/2006/relationships/image" Target="media/image280.png"/><Relationship Id="rId55" Type="http://schemas.openxmlformats.org/officeDocument/2006/relationships/image" Target="media/image32.png"/><Relationship Id="rId76" Type="http://schemas.openxmlformats.org/officeDocument/2006/relationships/image" Target="media/image390.png"/><Relationship Id="rId97" Type="http://schemas.openxmlformats.org/officeDocument/2006/relationships/image" Target="media/image57.png"/><Relationship Id="rId104" Type="http://schemas.openxmlformats.org/officeDocument/2006/relationships/hyperlink" Target="https://www.maff.go.jp/j/kanbo/kankyo/seisaku/midori/" TargetMode="External"/><Relationship Id="rId120"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39.png"/><Relationship Id="rId92" Type="http://schemas.openxmlformats.org/officeDocument/2006/relationships/image" Target="media/image52.jpeg"/><Relationship Id="rId2" Type="http://schemas.openxmlformats.org/officeDocument/2006/relationships/customXml" Target="../customXml/item2.xml"/><Relationship Id="rId29" Type="http://schemas.openxmlformats.org/officeDocument/2006/relationships/footer" Target="footer2.xml"/><Relationship Id="rId24" Type="http://schemas.openxmlformats.org/officeDocument/2006/relationships/image" Target="media/image11.png"/><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36.jpeg"/><Relationship Id="rId87" Type="http://schemas.openxmlformats.org/officeDocument/2006/relationships/image" Target="media/image47.png"/><Relationship Id="rId110" Type="http://schemas.openxmlformats.org/officeDocument/2006/relationships/hyperlink" Target="http://chiikijunkan.env.go.jp/manabu/" TargetMode="External"/><Relationship Id="rId115" Type="http://schemas.openxmlformats.org/officeDocument/2006/relationships/hyperlink" Target="https://www.env.go.jp/nature/biodic/act_promo/tebiki.html" TargetMode="External"/><Relationship Id="rId61" Type="http://schemas.openxmlformats.org/officeDocument/2006/relationships/footer" Target="footer4.xml"/><Relationship Id="rId82" Type="http://schemas.openxmlformats.org/officeDocument/2006/relationships/footer" Target="footer6.xml"/><Relationship Id="rId19" Type="http://schemas.openxmlformats.org/officeDocument/2006/relationships/hyperlink" Target="https://www.biodic.go.jp/biodiversity/about/sokyu/sokyu03.html" TargetMode="External"/><Relationship Id="rId14" Type="http://schemas.openxmlformats.org/officeDocument/2006/relationships/image" Target="media/image2.png"/><Relationship Id="rId30" Type="http://schemas.openxmlformats.org/officeDocument/2006/relationships/image" Target="media/image16.png"/><Relationship Id="rId35" Type="http://schemas.openxmlformats.org/officeDocument/2006/relationships/image" Target="media/image19.jpeg"/><Relationship Id="rId56" Type="http://schemas.openxmlformats.org/officeDocument/2006/relationships/hyperlink" Target="https://www.city.ishikari.hokkaido.jp/soshiki/seisaku/14681.html" TargetMode="External"/><Relationship Id="rId77" Type="http://schemas.openxmlformats.org/officeDocument/2006/relationships/image" Target="media/image400.png"/><Relationship Id="rId100" Type="http://schemas.openxmlformats.org/officeDocument/2006/relationships/image" Target="media/image60.jpeg"/><Relationship Id="rId105" Type="http://schemas.openxmlformats.org/officeDocument/2006/relationships/hyperlink" Target="https://www.maff.go.jp/j/kanbo/kankyo/seisaku/c_bd/bds_maff/" TargetMode="External"/><Relationship Id="rId8" Type="http://schemas.openxmlformats.org/officeDocument/2006/relationships/webSettings" Target="webSettings.xml"/><Relationship Id="rId51" Type="http://schemas.openxmlformats.org/officeDocument/2006/relationships/image" Target="media/image290.png"/><Relationship Id="rId72" Type="http://schemas.openxmlformats.org/officeDocument/2006/relationships/image" Target="media/image40.png"/><Relationship Id="rId93" Type="http://schemas.openxmlformats.org/officeDocument/2006/relationships/image" Target="media/image53.jpeg"/><Relationship Id="rId98" Type="http://schemas.openxmlformats.org/officeDocument/2006/relationships/image" Target="media/image58.jpeg"/><Relationship Id="rId121"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image" Target="media/image12.png"/><Relationship Id="rId46" Type="http://schemas.openxmlformats.org/officeDocument/2006/relationships/image" Target="media/image28.png"/><Relationship Id="rId67" Type="http://schemas.openxmlformats.org/officeDocument/2006/relationships/image" Target="media/image37.jpeg"/><Relationship Id="rId116" Type="http://schemas.openxmlformats.org/officeDocument/2006/relationships/hyperlink" Target="https://adaptation-platform.nies.go.jp/local/plan/manual.html" TargetMode="External"/><Relationship Id="rId20" Type="http://schemas.openxmlformats.org/officeDocument/2006/relationships/image" Target="media/image7.png"/><Relationship Id="rId41" Type="http://schemas.openxmlformats.org/officeDocument/2006/relationships/image" Target="media/image23.png"/><Relationship Id="rId62" Type="http://schemas.openxmlformats.org/officeDocument/2006/relationships/image" Target="media/image34.png"/><Relationship Id="rId83" Type="http://schemas.openxmlformats.org/officeDocument/2006/relationships/image" Target="media/image44.emf"/><Relationship Id="rId88" Type="http://schemas.openxmlformats.org/officeDocument/2006/relationships/image" Target="media/image48.png"/><Relationship Id="rId111" Type="http://schemas.openxmlformats.org/officeDocument/2006/relationships/hyperlink" Target="https://www.mlit.go.jp/common/001231886.pdf" TargetMode="External"/><Relationship Id="rId15" Type="http://schemas.openxmlformats.org/officeDocument/2006/relationships/image" Target="media/image3.png"/><Relationship Id="rId36" Type="http://schemas.openxmlformats.org/officeDocument/2006/relationships/image" Target="media/image190.jpeg"/><Relationship Id="rId57" Type="http://schemas.openxmlformats.org/officeDocument/2006/relationships/image" Target="media/image33.png"/><Relationship Id="rId106" Type="http://schemas.openxmlformats.org/officeDocument/2006/relationships/hyperlink" Target="https://www.mlit.go.jp/common/001297373.pdf" TargetMode="External"/><Relationship Id="rId10" Type="http://schemas.openxmlformats.org/officeDocument/2006/relationships/endnotes" Target="endnotes.xml"/><Relationship Id="rId31" Type="http://schemas.openxmlformats.org/officeDocument/2006/relationships/image" Target="media/image17.jpeg"/><Relationship Id="rId52" Type="http://schemas.openxmlformats.org/officeDocument/2006/relationships/image" Target="media/image30.png"/><Relationship Id="rId73" Type="http://schemas.openxmlformats.org/officeDocument/2006/relationships/image" Target="media/image41.png"/><Relationship Id="rId78" Type="http://schemas.openxmlformats.org/officeDocument/2006/relationships/image" Target="media/image410.png"/><Relationship Id="rId94" Type="http://schemas.openxmlformats.org/officeDocument/2006/relationships/image" Target="media/image54.jpeg"/><Relationship Id="rId99" Type="http://schemas.openxmlformats.org/officeDocument/2006/relationships/image" Target="media/image59.jpeg"/><Relationship Id="rId101" Type="http://schemas.openxmlformats.org/officeDocument/2006/relationships/image" Target="media/image61.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ドキュメント" ma:contentTypeID="0x010100BC3CFAFF3ADBAC4788E2B846CF35B1E7" ma:contentTypeVersion="2" ma:contentTypeDescription="新しいドキュメントを作成します。" ma:contentTypeScope="" ma:versionID="ebf4321e84fe49745efdaa6bd44c62b8">
  <xsd:schema xmlns:xsd="http://www.w3.org/2001/XMLSchema" xmlns:xs="http://www.w3.org/2001/XMLSchema" xmlns:p="http://schemas.microsoft.com/office/2006/metadata/properties" xmlns:ns3="729d3a2f-0eca-4adb-bf55-7d8939112139" targetNamespace="http://schemas.microsoft.com/office/2006/metadata/properties" ma:root="true" ma:fieldsID="93e8e0134a0891276950d26a81de6a9d" ns3:_="">
    <xsd:import namespace="729d3a2f-0eca-4adb-bf55-7d8939112139"/>
    <xsd:element name="properties">
      <xsd:complexType>
        <xsd:sequence>
          <xsd:element name="documentManagement">
            <xsd:complexType>
              <xsd:all>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29d3a2f-0eca-4adb-bf55-7d893911213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C281CB-2B94-4E54-B3BB-FCF23DB1E84F}">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781D22E6-518C-4F57-91AE-B302F7E4F2BD}">
  <ds:schemaRefs>
    <ds:schemaRef ds:uri="http://schemas.microsoft.com/sharepoint/v3/contenttype/forms"/>
  </ds:schemaRefs>
</ds:datastoreItem>
</file>

<file path=customXml/itemProps3.xml><?xml version="1.0" encoding="utf-8"?>
<ds:datastoreItem xmlns:ds="http://schemas.openxmlformats.org/officeDocument/2006/customXml" ds:itemID="{48B4B0DA-CF7E-4E0D-9214-9C8EF90AB05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29d3a2f-0eca-4adb-bf55-7d893911213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EA7310F-A33B-4A55-A7C0-FFBEC62C4C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71</Pages>
  <Words>6502</Words>
  <Characters>37065</Characters>
  <Application>Microsoft Office Word</Application>
  <DocSecurity>0</DocSecurity>
  <Lines>308</Lines>
  <Paragraphs>86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43481</CharactersWithSpaces>
  <SharedDoc>false</SharedDoc>
  <HLinks>
    <vt:vector size="306" baseType="variant">
      <vt:variant>
        <vt:i4>131086</vt:i4>
      </vt:variant>
      <vt:variant>
        <vt:i4>362</vt:i4>
      </vt:variant>
      <vt:variant>
        <vt:i4>0</vt:i4>
      </vt:variant>
      <vt:variant>
        <vt:i4>5</vt:i4>
      </vt:variant>
      <vt:variant>
        <vt:lpwstr>https://www.city.ishikari.hokkaido.jp/soshiki/seisaku/14681.html</vt:lpwstr>
      </vt:variant>
      <vt:variant>
        <vt:lpwstr/>
      </vt:variant>
      <vt:variant>
        <vt:i4>2556021</vt:i4>
      </vt:variant>
      <vt:variant>
        <vt:i4>294</vt:i4>
      </vt:variant>
      <vt:variant>
        <vt:i4>0</vt:i4>
      </vt:variant>
      <vt:variant>
        <vt:i4>5</vt:i4>
      </vt:variant>
      <vt:variant>
        <vt:lpwstr>https://www.biodic.go.jp/biodiversity/about/sokyu/sokyu03.html</vt:lpwstr>
      </vt:variant>
      <vt:variant>
        <vt:lpwstr/>
      </vt:variant>
      <vt:variant>
        <vt:i4>1310773</vt:i4>
      </vt:variant>
      <vt:variant>
        <vt:i4>281</vt:i4>
      </vt:variant>
      <vt:variant>
        <vt:i4>0</vt:i4>
      </vt:variant>
      <vt:variant>
        <vt:i4>5</vt:i4>
      </vt:variant>
      <vt:variant>
        <vt:lpwstr/>
      </vt:variant>
      <vt:variant>
        <vt:lpwstr>_Toc135733243</vt:lpwstr>
      </vt:variant>
      <vt:variant>
        <vt:i4>1310773</vt:i4>
      </vt:variant>
      <vt:variant>
        <vt:i4>275</vt:i4>
      </vt:variant>
      <vt:variant>
        <vt:i4>0</vt:i4>
      </vt:variant>
      <vt:variant>
        <vt:i4>5</vt:i4>
      </vt:variant>
      <vt:variant>
        <vt:lpwstr/>
      </vt:variant>
      <vt:variant>
        <vt:lpwstr>_Toc135733242</vt:lpwstr>
      </vt:variant>
      <vt:variant>
        <vt:i4>1310773</vt:i4>
      </vt:variant>
      <vt:variant>
        <vt:i4>269</vt:i4>
      </vt:variant>
      <vt:variant>
        <vt:i4>0</vt:i4>
      </vt:variant>
      <vt:variant>
        <vt:i4>5</vt:i4>
      </vt:variant>
      <vt:variant>
        <vt:lpwstr/>
      </vt:variant>
      <vt:variant>
        <vt:lpwstr>_Toc135733241</vt:lpwstr>
      </vt:variant>
      <vt:variant>
        <vt:i4>1310773</vt:i4>
      </vt:variant>
      <vt:variant>
        <vt:i4>263</vt:i4>
      </vt:variant>
      <vt:variant>
        <vt:i4>0</vt:i4>
      </vt:variant>
      <vt:variant>
        <vt:i4>5</vt:i4>
      </vt:variant>
      <vt:variant>
        <vt:lpwstr/>
      </vt:variant>
      <vt:variant>
        <vt:lpwstr>_Toc135733240</vt:lpwstr>
      </vt:variant>
      <vt:variant>
        <vt:i4>1245237</vt:i4>
      </vt:variant>
      <vt:variant>
        <vt:i4>257</vt:i4>
      </vt:variant>
      <vt:variant>
        <vt:i4>0</vt:i4>
      </vt:variant>
      <vt:variant>
        <vt:i4>5</vt:i4>
      </vt:variant>
      <vt:variant>
        <vt:lpwstr/>
      </vt:variant>
      <vt:variant>
        <vt:lpwstr>_Toc135733238</vt:lpwstr>
      </vt:variant>
      <vt:variant>
        <vt:i4>1245237</vt:i4>
      </vt:variant>
      <vt:variant>
        <vt:i4>251</vt:i4>
      </vt:variant>
      <vt:variant>
        <vt:i4>0</vt:i4>
      </vt:variant>
      <vt:variant>
        <vt:i4>5</vt:i4>
      </vt:variant>
      <vt:variant>
        <vt:lpwstr/>
      </vt:variant>
      <vt:variant>
        <vt:lpwstr>_Toc135733237</vt:lpwstr>
      </vt:variant>
      <vt:variant>
        <vt:i4>1245237</vt:i4>
      </vt:variant>
      <vt:variant>
        <vt:i4>245</vt:i4>
      </vt:variant>
      <vt:variant>
        <vt:i4>0</vt:i4>
      </vt:variant>
      <vt:variant>
        <vt:i4>5</vt:i4>
      </vt:variant>
      <vt:variant>
        <vt:lpwstr/>
      </vt:variant>
      <vt:variant>
        <vt:lpwstr>_Toc135733236</vt:lpwstr>
      </vt:variant>
      <vt:variant>
        <vt:i4>1245237</vt:i4>
      </vt:variant>
      <vt:variant>
        <vt:i4>239</vt:i4>
      </vt:variant>
      <vt:variant>
        <vt:i4>0</vt:i4>
      </vt:variant>
      <vt:variant>
        <vt:i4>5</vt:i4>
      </vt:variant>
      <vt:variant>
        <vt:lpwstr/>
      </vt:variant>
      <vt:variant>
        <vt:lpwstr>_Toc135733235</vt:lpwstr>
      </vt:variant>
      <vt:variant>
        <vt:i4>1245237</vt:i4>
      </vt:variant>
      <vt:variant>
        <vt:i4>233</vt:i4>
      </vt:variant>
      <vt:variant>
        <vt:i4>0</vt:i4>
      </vt:variant>
      <vt:variant>
        <vt:i4>5</vt:i4>
      </vt:variant>
      <vt:variant>
        <vt:lpwstr/>
      </vt:variant>
      <vt:variant>
        <vt:lpwstr>_Toc135733234</vt:lpwstr>
      </vt:variant>
      <vt:variant>
        <vt:i4>1245237</vt:i4>
      </vt:variant>
      <vt:variant>
        <vt:i4>227</vt:i4>
      </vt:variant>
      <vt:variant>
        <vt:i4>0</vt:i4>
      </vt:variant>
      <vt:variant>
        <vt:i4>5</vt:i4>
      </vt:variant>
      <vt:variant>
        <vt:lpwstr/>
      </vt:variant>
      <vt:variant>
        <vt:lpwstr>_Toc135733233</vt:lpwstr>
      </vt:variant>
      <vt:variant>
        <vt:i4>1245237</vt:i4>
      </vt:variant>
      <vt:variant>
        <vt:i4>221</vt:i4>
      </vt:variant>
      <vt:variant>
        <vt:i4>0</vt:i4>
      </vt:variant>
      <vt:variant>
        <vt:i4>5</vt:i4>
      </vt:variant>
      <vt:variant>
        <vt:lpwstr/>
      </vt:variant>
      <vt:variant>
        <vt:lpwstr>_Toc135733232</vt:lpwstr>
      </vt:variant>
      <vt:variant>
        <vt:i4>1245237</vt:i4>
      </vt:variant>
      <vt:variant>
        <vt:i4>215</vt:i4>
      </vt:variant>
      <vt:variant>
        <vt:i4>0</vt:i4>
      </vt:variant>
      <vt:variant>
        <vt:i4>5</vt:i4>
      </vt:variant>
      <vt:variant>
        <vt:lpwstr/>
      </vt:variant>
      <vt:variant>
        <vt:lpwstr>_Toc135733231</vt:lpwstr>
      </vt:variant>
      <vt:variant>
        <vt:i4>1245237</vt:i4>
      </vt:variant>
      <vt:variant>
        <vt:i4>209</vt:i4>
      </vt:variant>
      <vt:variant>
        <vt:i4>0</vt:i4>
      </vt:variant>
      <vt:variant>
        <vt:i4>5</vt:i4>
      </vt:variant>
      <vt:variant>
        <vt:lpwstr/>
      </vt:variant>
      <vt:variant>
        <vt:lpwstr>_Toc135733230</vt:lpwstr>
      </vt:variant>
      <vt:variant>
        <vt:i4>1179701</vt:i4>
      </vt:variant>
      <vt:variant>
        <vt:i4>203</vt:i4>
      </vt:variant>
      <vt:variant>
        <vt:i4>0</vt:i4>
      </vt:variant>
      <vt:variant>
        <vt:i4>5</vt:i4>
      </vt:variant>
      <vt:variant>
        <vt:lpwstr/>
      </vt:variant>
      <vt:variant>
        <vt:lpwstr>_Toc135733229</vt:lpwstr>
      </vt:variant>
      <vt:variant>
        <vt:i4>1179701</vt:i4>
      </vt:variant>
      <vt:variant>
        <vt:i4>197</vt:i4>
      </vt:variant>
      <vt:variant>
        <vt:i4>0</vt:i4>
      </vt:variant>
      <vt:variant>
        <vt:i4>5</vt:i4>
      </vt:variant>
      <vt:variant>
        <vt:lpwstr/>
      </vt:variant>
      <vt:variant>
        <vt:lpwstr>_Toc135733228</vt:lpwstr>
      </vt:variant>
      <vt:variant>
        <vt:i4>1179701</vt:i4>
      </vt:variant>
      <vt:variant>
        <vt:i4>191</vt:i4>
      </vt:variant>
      <vt:variant>
        <vt:i4>0</vt:i4>
      </vt:variant>
      <vt:variant>
        <vt:i4>5</vt:i4>
      </vt:variant>
      <vt:variant>
        <vt:lpwstr/>
      </vt:variant>
      <vt:variant>
        <vt:lpwstr>_Toc135733227</vt:lpwstr>
      </vt:variant>
      <vt:variant>
        <vt:i4>1179701</vt:i4>
      </vt:variant>
      <vt:variant>
        <vt:i4>185</vt:i4>
      </vt:variant>
      <vt:variant>
        <vt:i4>0</vt:i4>
      </vt:variant>
      <vt:variant>
        <vt:i4>5</vt:i4>
      </vt:variant>
      <vt:variant>
        <vt:lpwstr/>
      </vt:variant>
      <vt:variant>
        <vt:lpwstr>_Toc135733226</vt:lpwstr>
      </vt:variant>
      <vt:variant>
        <vt:i4>1179701</vt:i4>
      </vt:variant>
      <vt:variant>
        <vt:i4>179</vt:i4>
      </vt:variant>
      <vt:variant>
        <vt:i4>0</vt:i4>
      </vt:variant>
      <vt:variant>
        <vt:i4>5</vt:i4>
      </vt:variant>
      <vt:variant>
        <vt:lpwstr/>
      </vt:variant>
      <vt:variant>
        <vt:lpwstr>_Toc135733225</vt:lpwstr>
      </vt:variant>
      <vt:variant>
        <vt:i4>1179701</vt:i4>
      </vt:variant>
      <vt:variant>
        <vt:i4>173</vt:i4>
      </vt:variant>
      <vt:variant>
        <vt:i4>0</vt:i4>
      </vt:variant>
      <vt:variant>
        <vt:i4>5</vt:i4>
      </vt:variant>
      <vt:variant>
        <vt:lpwstr/>
      </vt:variant>
      <vt:variant>
        <vt:lpwstr>_Toc135733224</vt:lpwstr>
      </vt:variant>
      <vt:variant>
        <vt:i4>1179701</vt:i4>
      </vt:variant>
      <vt:variant>
        <vt:i4>167</vt:i4>
      </vt:variant>
      <vt:variant>
        <vt:i4>0</vt:i4>
      </vt:variant>
      <vt:variant>
        <vt:i4>5</vt:i4>
      </vt:variant>
      <vt:variant>
        <vt:lpwstr/>
      </vt:variant>
      <vt:variant>
        <vt:lpwstr>_Toc135733223</vt:lpwstr>
      </vt:variant>
      <vt:variant>
        <vt:i4>1179701</vt:i4>
      </vt:variant>
      <vt:variant>
        <vt:i4>161</vt:i4>
      </vt:variant>
      <vt:variant>
        <vt:i4>0</vt:i4>
      </vt:variant>
      <vt:variant>
        <vt:i4>5</vt:i4>
      </vt:variant>
      <vt:variant>
        <vt:lpwstr/>
      </vt:variant>
      <vt:variant>
        <vt:lpwstr>_Toc135733222</vt:lpwstr>
      </vt:variant>
      <vt:variant>
        <vt:i4>1179701</vt:i4>
      </vt:variant>
      <vt:variant>
        <vt:i4>155</vt:i4>
      </vt:variant>
      <vt:variant>
        <vt:i4>0</vt:i4>
      </vt:variant>
      <vt:variant>
        <vt:i4>5</vt:i4>
      </vt:variant>
      <vt:variant>
        <vt:lpwstr/>
      </vt:variant>
      <vt:variant>
        <vt:lpwstr>_Toc135733221</vt:lpwstr>
      </vt:variant>
      <vt:variant>
        <vt:i4>1179701</vt:i4>
      </vt:variant>
      <vt:variant>
        <vt:i4>149</vt:i4>
      </vt:variant>
      <vt:variant>
        <vt:i4>0</vt:i4>
      </vt:variant>
      <vt:variant>
        <vt:i4>5</vt:i4>
      </vt:variant>
      <vt:variant>
        <vt:lpwstr/>
      </vt:variant>
      <vt:variant>
        <vt:lpwstr>_Toc135733220</vt:lpwstr>
      </vt:variant>
      <vt:variant>
        <vt:i4>1114165</vt:i4>
      </vt:variant>
      <vt:variant>
        <vt:i4>143</vt:i4>
      </vt:variant>
      <vt:variant>
        <vt:i4>0</vt:i4>
      </vt:variant>
      <vt:variant>
        <vt:i4>5</vt:i4>
      </vt:variant>
      <vt:variant>
        <vt:lpwstr/>
      </vt:variant>
      <vt:variant>
        <vt:lpwstr>_Toc135733219</vt:lpwstr>
      </vt:variant>
      <vt:variant>
        <vt:i4>1114165</vt:i4>
      </vt:variant>
      <vt:variant>
        <vt:i4>137</vt:i4>
      </vt:variant>
      <vt:variant>
        <vt:i4>0</vt:i4>
      </vt:variant>
      <vt:variant>
        <vt:i4>5</vt:i4>
      </vt:variant>
      <vt:variant>
        <vt:lpwstr/>
      </vt:variant>
      <vt:variant>
        <vt:lpwstr>_Toc135733218</vt:lpwstr>
      </vt:variant>
      <vt:variant>
        <vt:i4>1114165</vt:i4>
      </vt:variant>
      <vt:variant>
        <vt:i4>131</vt:i4>
      </vt:variant>
      <vt:variant>
        <vt:i4>0</vt:i4>
      </vt:variant>
      <vt:variant>
        <vt:i4>5</vt:i4>
      </vt:variant>
      <vt:variant>
        <vt:lpwstr/>
      </vt:variant>
      <vt:variant>
        <vt:lpwstr>_Toc135733217</vt:lpwstr>
      </vt:variant>
      <vt:variant>
        <vt:i4>1114165</vt:i4>
      </vt:variant>
      <vt:variant>
        <vt:i4>125</vt:i4>
      </vt:variant>
      <vt:variant>
        <vt:i4>0</vt:i4>
      </vt:variant>
      <vt:variant>
        <vt:i4>5</vt:i4>
      </vt:variant>
      <vt:variant>
        <vt:lpwstr/>
      </vt:variant>
      <vt:variant>
        <vt:lpwstr>_Toc135733216</vt:lpwstr>
      </vt:variant>
      <vt:variant>
        <vt:i4>1114165</vt:i4>
      </vt:variant>
      <vt:variant>
        <vt:i4>119</vt:i4>
      </vt:variant>
      <vt:variant>
        <vt:i4>0</vt:i4>
      </vt:variant>
      <vt:variant>
        <vt:i4>5</vt:i4>
      </vt:variant>
      <vt:variant>
        <vt:lpwstr/>
      </vt:variant>
      <vt:variant>
        <vt:lpwstr>_Toc135733215</vt:lpwstr>
      </vt:variant>
      <vt:variant>
        <vt:i4>1114165</vt:i4>
      </vt:variant>
      <vt:variant>
        <vt:i4>113</vt:i4>
      </vt:variant>
      <vt:variant>
        <vt:i4>0</vt:i4>
      </vt:variant>
      <vt:variant>
        <vt:i4>5</vt:i4>
      </vt:variant>
      <vt:variant>
        <vt:lpwstr/>
      </vt:variant>
      <vt:variant>
        <vt:lpwstr>_Toc135733214</vt:lpwstr>
      </vt:variant>
      <vt:variant>
        <vt:i4>1114165</vt:i4>
      </vt:variant>
      <vt:variant>
        <vt:i4>107</vt:i4>
      </vt:variant>
      <vt:variant>
        <vt:i4>0</vt:i4>
      </vt:variant>
      <vt:variant>
        <vt:i4>5</vt:i4>
      </vt:variant>
      <vt:variant>
        <vt:lpwstr/>
      </vt:variant>
      <vt:variant>
        <vt:lpwstr>_Toc135733213</vt:lpwstr>
      </vt:variant>
      <vt:variant>
        <vt:i4>1572918</vt:i4>
      </vt:variant>
      <vt:variant>
        <vt:i4>101</vt:i4>
      </vt:variant>
      <vt:variant>
        <vt:i4>0</vt:i4>
      </vt:variant>
      <vt:variant>
        <vt:i4>5</vt:i4>
      </vt:variant>
      <vt:variant>
        <vt:lpwstr/>
      </vt:variant>
      <vt:variant>
        <vt:lpwstr>_Toc135733185</vt:lpwstr>
      </vt:variant>
      <vt:variant>
        <vt:i4>1572918</vt:i4>
      </vt:variant>
      <vt:variant>
        <vt:i4>95</vt:i4>
      </vt:variant>
      <vt:variant>
        <vt:i4>0</vt:i4>
      </vt:variant>
      <vt:variant>
        <vt:i4>5</vt:i4>
      </vt:variant>
      <vt:variant>
        <vt:lpwstr/>
      </vt:variant>
      <vt:variant>
        <vt:lpwstr>_Toc135733184</vt:lpwstr>
      </vt:variant>
      <vt:variant>
        <vt:i4>1572918</vt:i4>
      </vt:variant>
      <vt:variant>
        <vt:i4>89</vt:i4>
      </vt:variant>
      <vt:variant>
        <vt:i4>0</vt:i4>
      </vt:variant>
      <vt:variant>
        <vt:i4>5</vt:i4>
      </vt:variant>
      <vt:variant>
        <vt:lpwstr/>
      </vt:variant>
      <vt:variant>
        <vt:lpwstr>_Toc135733183</vt:lpwstr>
      </vt:variant>
      <vt:variant>
        <vt:i4>1572918</vt:i4>
      </vt:variant>
      <vt:variant>
        <vt:i4>83</vt:i4>
      </vt:variant>
      <vt:variant>
        <vt:i4>0</vt:i4>
      </vt:variant>
      <vt:variant>
        <vt:i4>5</vt:i4>
      </vt:variant>
      <vt:variant>
        <vt:lpwstr/>
      </vt:variant>
      <vt:variant>
        <vt:lpwstr>_Toc135733182</vt:lpwstr>
      </vt:variant>
      <vt:variant>
        <vt:i4>1572918</vt:i4>
      </vt:variant>
      <vt:variant>
        <vt:i4>77</vt:i4>
      </vt:variant>
      <vt:variant>
        <vt:i4>0</vt:i4>
      </vt:variant>
      <vt:variant>
        <vt:i4>5</vt:i4>
      </vt:variant>
      <vt:variant>
        <vt:lpwstr/>
      </vt:variant>
      <vt:variant>
        <vt:lpwstr>_Toc135733181</vt:lpwstr>
      </vt:variant>
      <vt:variant>
        <vt:i4>1572918</vt:i4>
      </vt:variant>
      <vt:variant>
        <vt:i4>71</vt:i4>
      </vt:variant>
      <vt:variant>
        <vt:i4>0</vt:i4>
      </vt:variant>
      <vt:variant>
        <vt:i4>5</vt:i4>
      </vt:variant>
      <vt:variant>
        <vt:lpwstr/>
      </vt:variant>
      <vt:variant>
        <vt:lpwstr>_Toc135733180</vt:lpwstr>
      </vt:variant>
      <vt:variant>
        <vt:i4>1507382</vt:i4>
      </vt:variant>
      <vt:variant>
        <vt:i4>65</vt:i4>
      </vt:variant>
      <vt:variant>
        <vt:i4>0</vt:i4>
      </vt:variant>
      <vt:variant>
        <vt:i4>5</vt:i4>
      </vt:variant>
      <vt:variant>
        <vt:lpwstr/>
      </vt:variant>
      <vt:variant>
        <vt:lpwstr>_Toc135733179</vt:lpwstr>
      </vt:variant>
      <vt:variant>
        <vt:i4>1507382</vt:i4>
      </vt:variant>
      <vt:variant>
        <vt:i4>59</vt:i4>
      </vt:variant>
      <vt:variant>
        <vt:i4>0</vt:i4>
      </vt:variant>
      <vt:variant>
        <vt:i4>5</vt:i4>
      </vt:variant>
      <vt:variant>
        <vt:lpwstr/>
      </vt:variant>
      <vt:variant>
        <vt:lpwstr>_Toc135733178</vt:lpwstr>
      </vt:variant>
      <vt:variant>
        <vt:i4>1507382</vt:i4>
      </vt:variant>
      <vt:variant>
        <vt:i4>53</vt:i4>
      </vt:variant>
      <vt:variant>
        <vt:i4>0</vt:i4>
      </vt:variant>
      <vt:variant>
        <vt:i4>5</vt:i4>
      </vt:variant>
      <vt:variant>
        <vt:lpwstr/>
      </vt:variant>
      <vt:variant>
        <vt:lpwstr>_Toc135733177</vt:lpwstr>
      </vt:variant>
      <vt:variant>
        <vt:i4>1507382</vt:i4>
      </vt:variant>
      <vt:variant>
        <vt:i4>47</vt:i4>
      </vt:variant>
      <vt:variant>
        <vt:i4>0</vt:i4>
      </vt:variant>
      <vt:variant>
        <vt:i4>5</vt:i4>
      </vt:variant>
      <vt:variant>
        <vt:lpwstr/>
      </vt:variant>
      <vt:variant>
        <vt:lpwstr>_Toc135733176</vt:lpwstr>
      </vt:variant>
      <vt:variant>
        <vt:i4>1507382</vt:i4>
      </vt:variant>
      <vt:variant>
        <vt:i4>41</vt:i4>
      </vt:variant>
      <vt:variant>
        <vt:i4>0</vt:i4>
      </vt:variant>
      <vt:variant>
        <vt:i4>5</vt:i4>
      </vt:variant>
      <vt:variant>
        <vt:lpwstr/>
      </vt:variant>
      <vt:variant>
        <vt:lpwstr>_Toc135733175</vt:lpwstr>
      </vt:variant>
      <vt:variant>
        <vt:i4>1441846</vt:i4>
      </vt:variant>
      <vt:variant>
        <vt:i4>35</vt:i4>
      </vt:variant>
      <vt:variant>
        <vt:i4>0</vt:i4>
      </vt:variant>
      <vt:variant>
        <vt:i4>5</vt:i4>
      </vt:variant>
      <vt:variant>
        <vt:lpwstr/>
      </vt:variant>
      <vt:variant>
        <vt:lpwstr>_Toc135733165</vt:lpwstr>
      </vt:variant>
      <vt:variant>
        <vt:i4>1441846</vt:i4>
      </vt:variant>
      <vt:variant>
        <vt:i4>29</vt:i4>
      </vt:variant>
      <vt:variant>
        <vt:i4>0</vt:i4>
      </vt:variant>
      <vt:variant>
        <vt:i4>5</vt:i4>
      </vt:variant>
      <vt:variant>
        <vt:lpwstr/>
      </vt:variant>
      <vt:variant>
        <vt:lpwstr>_Toc135733164</vt:lpwstr>
      </vt:variant>
      <vt:variant>
        <vt:i4>1441846</vt:i4>
      </vt:variant>
      <vt:variant>
        <vt:i4>23</vt:i4>
      </vt:variant>
      <vt:variant>
        <vt:i4>0</vt:i4>
      </vt:variant>
      <vt:variant>
        <vt:i4>5</vt:i4>
      </vt:variant>
      <vt:variant>
        <vt:lpwstr/>
      </vt:variant>
      <vt:variant>
        <vt:lpwstr>_Toc135733163</vt:lpwstr>
      </vt:variant>
      <vt:variant>
        <vt:i4>1441846</vt:i4>
      </vt:variant>
      <vt:variant>
        <vt:i4>17</vt:i4>
      </vt:variant>
      <vt:variant>
        <vt:i4>0</vt:i4>
      </vt:variant>
      <vt:variant>
        <vt:i4>5</vt:i4>
      </vt:variant>
      <vt:variant>
        <vt:lpwstr/>
      </vt:variant>
      <vt:variant>
        <vt:lpwstr>_Toc135733162</vt:lpwstr>
      </vt:variant>
      <vt:variant>
        <vt:i4>1441846</vt:i4>
      </vt:variant>
      <vt:variant>
        <vt:i4>11</vt:i4>
      </vt:variant>
      <vt:variant>
        <vt:i4>0</vt:i4>
      </vt:variant>
      <vt:variant>
        <vt:i4>5</vt:i4>
      </vt:variant>
      <vt:variant>
        <vt:lpwstr/>
      </vt:variant>
      <vt:variant>
        <vt:lpwstr>_Toc135733160</vt:lpwstr>
      </vt:variant>
      <vt:variant>
        <vt:i4>1376310</vt:i4>
      </vt:variant>
      <vt:variant>
        <vt:i4>5</vt:i4>
      </vt:variant>
      <vt:variant>
        <vt:i4>0</vt:i4>
      </vt:variant>
      <vt:variant>
        <vt:i4>5</vt:i4>
      </vt:variant>
      <vt:variant>
        <vt:lpwstr/>
      </vt:variant>
      <vt:variant>
        <vt:lpwstr>_Toc135733159</vt:lpwstr>
      </vt:variant>
      <vt:variant>
        <vt:i4>4849687</vt:i4>
      </vt:variant>
      <vt:variant>
        <vt:i4>3</vt:i4>
      </vt:variant>
      <vt:variant>
        <vt:i4>0</vt:i4>
      </vt:variant>
      <vt:variant>
        <vt:i4>5</vt:i4>
      </vt:variant>
      <vt:variant>
        <vt:lpwstr>https://www.env.go.jp/nature/biodic/lbsap/review.html</vt:lpwstr>
      </vt:variant>
      <vt:variant>
        <vt:lpwstr/>
      </vt:variant>
      <vt:variant>
        <vt:i4>2949161</vt:i4>
      </vt:variant>
      <vt:variant>
        <vt:i4>0</vt:i4>
      </vt:variant>
      <vt:variant>
        <vt:i4>0</vt:i4>
      </vt:variant>
      <vt:variant>
        <vt:i4>5</vt:i4>
      </vt:variant>
      <vt:variant>
        <vt:lpwstr>https://www.env.go.jp/nature/biodic/lbsap.html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園田 陽一</dc:creator>
  <cp:keywords/>
  <dc:description/>
  <cp:lastModifiedBy>髙橋 義朋（YOSHITOMO TAKAHASHI）</cp:lastModifiedBy>
  <cp:revision>2</cp:revision>
  <cp:lastPrinted>2023-05-30T06:45:00Z</cp:lastPrinted>
  <dcterms:created xsi:type="dcterms:W3CDTF">2023-05-30T07:37:00Z</dcterms:created>
  <dcterms:modified xsi:type="dcterms:W3CDTF">2023-05-30T07:37:00Z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0x010100BC3CFAFF3ADBAC4788E2B846CF35B1E7</vt:lpwstr>
  </property>
  <property fmtid="{D5CDD505-2E9C-101B-9397-08002B2CF9AE}" pid="3" name="Mendeley Recent Style Id 0_1">
    <vt:lpwstr>http://www.zotero.org/styles/american-medical-association</vt:lpwstr>
  </property>
  <property fmtid="{D5CDD505-2E9C-101B-9397-08002B2CF9AE}" pid="4" name="Mendeley Recent Style Name 0_1">
    <vt:lpwstr>American Medical Association 11th edition</vt:lpwstr>
  </property>
  <property fmtid="{D5CDD505-2E9C-101B-9397-08002B2CF9AE}" pid="5" name="Mendeley Recent Style Id 1_1">
    <vt:lpwstr>http://www.zotero.org/styles/american-political-science-association</vt:lpwstr>
  </property>
  <property fmtid="{D5CDD505-2E9C-101B-9397-08002B2CF9AE}" pid="6" name="Mendeley Recent Style Name 1_1">
    <vt:lpwstr>American Political Science Association</vt:lpwstr>
  </property>
  <property fmtid="{D5CDD505-2E9C-101B-9397-08002B2CF9AE}" pid="7" name="Mendeley Recent Style Id 2_1">
    <vt:lpwstr>http://www.zotero.org/styles/american-sociological-association</vt:lpwstr>
  </property>
  <property fmtid="{D5CDD505-2E9C-101B-9397-08002B2CF9AE}" pid="8" name="Mendeley Recent Style Name 2_1">
    <vt:lpwstr>American Sociological Association 6th edition</vt:lpwstr>
  </property>
  <property fmtid="{D5CDD505-2E9C-101B-9397-08002B2CF9AE}" pid="9" name="Mendeley Recent Style Id 3_1">
    <vt:lpwstr>http://www.zotero.org/styles/applied-entomology-and-zoology</vt:lpwstr>
  </property>
  <property fmtid="{D5CDD505-2E9C-101B-9397-08002B2CF9AE}" pid="10" name="Mendeley Recent Style Name 3_1">
    <vt:lpwstr>Applied Entomology and Zoology</vt:lpwstr>
  </property>
  <property fmtid="{D5CDD505-2E9C-101B-9397-08002B2CF9AE}" pid="11" name="Mendeley Recent Style Id 4_1">
    <vt:lpwstr>http://www.zotero.org/styles/chicago-author-date</vt:lpwstr>
  </property>
  <property fmtid="{D5CDD505-2E9C-101B-9397-08002B2CF9AE}" pid="12" name="Mendeley Recent Style Name 4_1">
    <vt:lpwstr>Chicago Manual of Style 17th edition (author-date)</vt:lpwstr>
  </property>
  <property fmtid="{D5CDD505-2E9C-101B-9397-08002B2CF9AE}" pid="13" name="Mendeley Recent Style Id 5_1">
    <vt:lpwstr>http://www.zotero.org/styles/ieee</vt:lpwstr>
  </property>
  <property fmtid="{D5CDD505-2E9C-101B-9397-08002B2CF9AE}" pid="14" name="Mendeley Recent Style Name 5_1">
    <vt:lpwstr>IEEE</vt:lpwstr>
  </property>
  <property fmtid="{D5CDD505-2E9C-101B-9397-08002B2CF9AE}" pid="15" name="Mendeley Recent Style Id 6_1">
    <vt:lpwstr>http://www.zotero.org/styles/international-journal-of-disaster-risk-reduction</vt:lpwstr>
  </property>
  <property fmtid="{D5CDD505-2E9C-101B-9397-08002B2CF9AE}" pid="16" name="Mendeley Recent Style Name 6_1">
    <vt:lpwstr>International Journal of Disaster Risk Reduction</vt:lpwstr>
  </property>
  <property fmtid="{D5CDD505-2E9C-101B-9397-08002B2CF9AE}" pid="17" name="Mendeley Recent Style Id 7_1">
    <vt:lpwstr>http://www.zotero.org/styles/journal-of-insect-conservation</vt:lpwstr>
  </property>
  <property fmtid="{D5CDD505-2E9C-101B-9397-08002B2CF9AE}" pid="18" name="Mendeley Recent Style Name 7_1">
    <vt:lpwstr>Journal of Insect Conservation</vt:lpwstr>
  </property>
  <property fmtid="{D5CDD505-2E9C-101B-9397-08002B2CF9AE}" pid="19" name="Mendeley Recent Style Id 8_1">
    <vt:lpwstr>http://www.zotero.org/styles/modern-humanities-research-association</vt:lpwstr>
  </property>
  <property fmtid="{D5CDD505-2E9C-101B-9397-08002B2CF9AE}" pid="20" name="Mendeley Recent Style Name 8_1">
    <vt:lpwstr>Modern Humanities Research Association 3rd edition (note with bibliography)</vt:lpwstr>
  </property>
  <property fmtid="{D5CDD505-2E9C-101B-9397-08002B2CF9AE}" pid="21" name="Mendeley Recent Style Id 9_1">
    <vt:lpwstr>http://www.zotero.org/styles/water</vt:lpwstr>
  </property>
  <property fmtid="{D5CDD505-2E9C-101B-9397-08002B2CF9AE}" pid="22" name="Mendeley Recent Style Name 9_1">
    <vt:lpwstr>Water</vt:lpwstr>
  </property>
</Properties>
</file>